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衡阳市人民政府</w:t>
      </w:r>
      <w:r>
        <w:rPr>
          <w:rFonts w:hint="eastAsia" w:ascii="方正小标宋简体" w:hAnsi="方正小标宋简体" w:eastAsia="方正小标宋简体" w:cs="方正小标宋简体"/>
          <w:sz w:val="44"/>
          <w:szCs w:val="44"/>
        </w:rPr>
        <w:t>办公</w:t>
      </w:r>
      <w:r>
        <w:rPr>
          <w:rFonts w:hint="eastAsia" w:ascii="方正小标宋简体" w:hAnsi="方正小标宋简体" w:eastAsia="方正小标宋简体" w:cs="方正小标宋简体"/>
          <w:sz w:val="44"/>
          <w:szCs w:val="44"/>
          <w:lang w:eastAsia="zh-CN"/>
        </w:rPr>
        <w:t>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《衡阳市</w:t>
      </w:r>
      <w:r>
        <w:rPr>
          <w:rFonts w:hint="eastAsia" w:ascii="方正小标宋简体" w:hAnsi="方正小标宋简体" w:eastAsia="方正小标宋简体" w:cs="方正小标宋简体"/>
          <w:sz w:val="44"/>
          <w:szCs w:val="44"/>
        </w:rPr>
        <w:t>2017年政务公开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rPr>
        <w:t>工作要点</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（代拟稿）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各县市区人民政府，市直机关各单位，国省属驻衡相关单位：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为认真做好今年政府信息公开工作，根据《湖南省人民政府办公厅关于印发201</w:t>
      </w:r>
      <w:r>
        <w:rPr>
          <w:rFonts w:hint="eastAsia" w:ascii="仿宋" w:hAnsi="仿宋" w:eastAsia="仿宋" w:cs="仿宋"/>
          <w:sz w:val="32"/>
          <w:szCs w:val="32"/>
          <w:lang w:val="en-US" w:eastAsia="zh-CN"/>
        </w:rPr>
        <w:t>7</w:t>
      </w:r>
      <w:r>
        <w:rPr>
          <w:rFonts w:hint="eastAsia" w:ascii="仿宋" w:hAnsi="仿宋" w:eastAsia="仿宋" w:cs="仿宋"/>
          <w:sz w:val="32"/>
          <w:szCs w:val="32"/>
        </w:rPr>
        <w:t>年政务公开工作要点的通知》（湘政办函〔201</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44</w:t>
      </w:r>
      <w:r>
        <w:rPr>
          <w:rFonts w:hint="eastAsia" w:ascii="仿宋" w:hAnsi="仿宋" w:eastAsia="仿宋" w:cs="仿宋"/>
          <w:sz w:val="32"/>
          <w:szCs w:val="32"/>
        </w:rPr>
        <w:t>号）文件精神，经市政府同意，现就有关事项通知如下。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一、以政务公开助力稳增长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（一）加强预期引导。</w:t>
      </w:r>
      <w:r>
        <w:rPr>
          <w:rFonts w:hint="eastAsia" w:ascii="仿宋" w:hAnsi="仿宋" w:eastAsia="仿宋" w:cs="仿宋"/>
          <w:sz w:val="32"/>
          <w:szCs w:val="32"/>
          <w:lang w:eastAsia="zh-CN"/>
        </w:rPr>
        <w:t>围绕振兴实体经济、挖掘内需潜力、</w:t>
      </w:r>
      <w:r>
        <w:rPr>
          <w:rFonts w:hint="eastAsia" w:ascii="仿宋" w:hAnsi="仿宋" w:eastAsia="仿宋" w:cs="仿宋"/>
          <w:sz w:val="32"/>
          <w:szCs w:val="32"/>
        </w:rPr>
        <w:t>推进重大项目建设、加快新型城镇化、推动消费升级、积极扩大就业等重要政策，</w:t>
      </w:r>
      <w:r>
        <w:rPr>
          <w:rFonts w:hint="eastAsia" w:ascii="仿宋" w:hAnsi="仿宋" w:eastAsia="仿宋" w:cs="仿宋"/>
          <w:sz w:val="32"/>
          <w:szCs w:val="32"/>
          <w:lang w:eastAsia="zh-CN"/>
        </w:rPr>
        <w:t>市直</w:t>
      </w:r>
      <w:r>
        <w:rPr>
          <w:rFonts w:hint="eastAsia" w:ascii="仿宋" w:hAnsi="仿宋" w:eastAsia="仿宋" w:cs="仿宋"/>
          <w:sz w:val="32"/>
          <w:szCs w:val="32"/>
        </w:rPr>
        <w:t>有关部门负责</w:t>
      </w:r>
      <w:r>
        <w:rPr>
          <w:rFonts w:hint="eastAsia" w:ascii="仿宋" w:hAnsi="仿宋" w:eastAsia="仿宋" w:cs="仿宋"/>
          <w:sz w:val="32"/>
          <w:szCs w:val="32"/>
          <w:lang w:eastAsia="zh-CN"/>
        </w:rPr>
        <w:t>人</w:t>
      </w:r>
      <w:r>
        <w:rPr>
          <w:rFonts w:hint="eastAsia" w:ascii="仿宋" w:hAnsi="仿宋" w:eastAsia="仿宋" w:cs="仿宋"/>
          <w:sz w:val="32"/>
          <w:szCs w:val="32"/>
        </w:rPr>
        <w:t>要通过参加新闻发布会、接受媒体访谈等方式，深入解读政策背景、依据、目标任务、涉及范围，以及经济转型发展中的亮点等，及时准确将政策意图传递给市场和企业，以政策解读的“透”赢得市场预期的“稳”。</w:t>
      </w:r>
      <w:r>
        <w:rPr>
          <w:rFonts w:hint="eastAsia" w:ascii="仿宋" w:hAnsi="仿宋" w:eastAsia="仿宋" w:cs="仿宋"/>
          <w:sz w:val="32"/>
          <w:szCs w:val="32"/>
          <w:lang w:eastAsia="zh-CN"/>
        </w:rPr>
        <w:t>定期</w:t>
      </w:r>
      <w:r>
        <w:rPr>
          <w:rFonts w:hint="eastAsia" w:ascii="仿宋" w:hAnsi="仿宋" w:eastAsia="仿宋" w:cs="仿宋"/>
          <w:sz w:val="32"/>
          <w:szCs w:val="32"/>
        </w:rPr>
        <w:t>公开全</w:t>
      </w:r>
      <w:r>
        <w:rPr>
          <w:rFonts w:hint="eastAsia" w:ascii="仿宋" w:hAnsi="仿宋" w:eastAsia="仿宋" w:cs="仿宋"/>
          <w:sz w:val="32"/>
          <w:szCs w:val="32"/>
          <w:lang w:eastAsia="zh-CN"/>
        </w:rPr>
        <w:t>市</w:t>
      </w:r>
      <w:r>
        <w:rPr>
          <w:rFonts w:hint="eastAsia" w:ascii="仿宋" w:hAnsi="仿宋" w:eastAsia="仿宋" w:cs="仿宋"/>
          <w:sz w:val="32"/>
          <w:szCs w:val="32"/>
        </w:rPr>
        <w:t>财政收支情况，解读财政收支增减变化情况及原因、预判财政收入走势，主动解释说明收支运行中可能引发社会关注的热点问题。（</w:t>
      </w:r>
      <w:r>
        <w:rPr>
          <w:rFonts w:hint="eastAsia" w:ascii="仿宋" w:hAnsi="仿宋" w:eastAsia="仿宋" w:cs="仿宋"/>
          <w:sz w:val="32"/>
          <w:szCs w:val="32"/>
          <w:lang w:eastAsia="zh-CN"/>
        </w:rPr>
        <w:t>市</w:t>
      </w:r>
      <w:r>
        <w:rPr>
          <w:rFonts w:hint="eastAsia" w:ascii="仿宋" w:hAnsi="仿宋" w:eastAsia="仿宋" w:cs="仿宋"/>
          <w:sz w:val="32"/>
          <w:szCs w:val="32"/>
        </w:rPr>
        <w:t>发</w:t>
      </w:r>
      <w:r>
        <w:rPr>
          <w:rFonts w:hint="eastAsia" w:ascii="仿宋" w:hAnsi="仿宋" w:eastAsia="仿宋" w:cs="仿宋"/>
          <w:sz w:val="32"/>
          <w:szCs w:val="32"/>
          <w:lang w:eastAsia="zh-CN"/>
        </w:rPr>
        <w:t>改</w:t>
      </w:r>
      <w:r>
        <w:rPr>
          <w:rFonts w:hint="eastAsia" w:ascii="仿宋" w:hAnsi="仿宋" w:eastAsia="仿宋" w:cs="仿宋"/>
          <w:sz w:val="32"/>
          <w:szCs w:val="32"/>
        </w:rPr>
        <w:t>委、</w:t>
      </w:r>
      <w:r>
        <w:rPr>
          <w:rFonts w:hint="eastAsia" w:ascii="仿宋" w:hAnsi="仿宋" w:eastAsia="仿宋" w:cs="仿宋"/>
          <w:sz w:val="32"/>
          <w:szCs w:val="32"/>
          <w:lang w:eastAsia="zh-CN"/>
        </w:rPr>
        <w:t>市</w:t>
      </w:r>
      <w:r>
        <w:rPr>
          <w:rFonts w:hint="eastAsia" w:ascii="仿宋" w:hAnsi="仿宋" w:eastAsia="仿宋" w:cs="仿宋"/>
          <w:sz w:val="32"/>
          <w:szCs w:val="32"/>
        </w:rPr>
        <w:t>财政</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市</w:t>
      </w:r>
      <w:r>
        <w:rPr>
          <w:rFonts w:hint="eastAsia" w:ascii="仿宋" w:hAnsi="仿宋" w:eastAsia="仿宋" w:cs="仿宋"/>
          <w:sz w:val="32"/>
          <w:szCs w:val="32"/>
        </w:rPr>
        <w:t>人社</w:t>
      </w:r>
      <w:r>
        <w:rPr>
          <w:rFonts w:hint="eastAsia" w:ascii="仿宋" w:hAnsi="仿宋" w:eastAsia="仿宋" w:cs="仿宋"/>
          <w:sz w:val="32"/>
          <w:szCs w:val="32"/>
          <w:lang w:eastAsia="zh-CN"/>
        </w:rPr>
        <w:t>局及市委市政府新闻办等</w:t>
      </w:r>
      <w:r>
        <w:rPr>
          <w:rFonts w:hint="eastAsia" w:ascii="仿宋" w:hAnsi="仿宋" w:eastAsia="仿宋" w:cs="仿宋"/>
          <w:sz w:val="32"/>
          <w:szCs w:val="32"/>
        </w:rPr>
        <w:t>按职责分工分别牵头落实）</w:t>
      </w:r>
      <w:r>
        <w:rPr>
          <w:rFonts w:hint="eastAsia" w:ascii="仿宋" w:hAnsi="仿宋" w:eastAsia="仿宋" w:cs="仿宋"/>
          <w:sz w:val="32"/>
          <w:szCs w:val="32"/>
          <w:lang w:eastAsia="zh-CN"/>
        </w:rPr>
        <w:t>定期</w:t>
      </w:r>
      <w:r>
        <w:rPr>
          <w:rFonts w:hint="eastAsia" w:ascii="仿宋" w:hAnsi="仿宋" w:eastAsia="仿宋" w:cs="仿宋"/>
          <w:sz w:val="32"/>
          <w:szCs w:val="32"/>
        </w:rPr>
        <w:t>组织召开</w:t>
      </w:r>
      <w:r>
        <w:rPr>
          <w:rFonts w:hint="eastAsia" w:ascii="仿宋" w:hAnsi="仿宋" w:eastAsia="仿宋" w:cs="仿宋"/>
          <w:sz w:val="32"/>
          <w:szCs w:val="32"/>
          <w:lang w:eastAsia="zh-CN"/>
        </w:rPr>
        <w:t>经济运行情况新闻发布会，</w:t>
      </w:r>
      <w:r>
        <w:rPr>
          <w:rFonts w:hint="eastAsia" w:ascii="仿宋" w:hAnsi="仿宋" w:eastAsia="仿宋" w:cs="仿宋"/>
          <w:sz w:val="32"/>
          <w:szCs w:val="32"/>
        </w:rPr>
        <w:t>及时发布解读社会关注的重要指标数据，增加用统计数据反映质量、效益、结构以及供给侧结构性改革推进情况等方面的内容，引导社会各界正确认识经济形势。（</w:t>
      </w:r>
      <w:r>
        <w:rPr>
          <w:rFonts w:hint="eastAsia" w:ascii="仿宋" w:hAnsi="仿宋" w:eastAsia="仿宋" w:cs="仿宋"/>
          <w:sz w:val="32"/>
          <w:szCs w:val="32"/>
          <w:lang w:eastAsia="zh-CN"/>
        </w:rPr>
        <w:t>市</w:t>
      </w:r>
      <w:r>
        <w:rPr>
          <w:rFonts w:hint="eastAsia" w:ascii="仿宋" w:hAnsi="仿宋" w:eastAsia="仿宋" w:cs="仿宋"/>
          <w:sz w:val="32"/>
          <w:szCs w:val="32"/>
        </w:rPr>
        <w:t>统计局牵头落实）做好</w:t>
      </w:r>
      <w:r>
        <w:rPr>
          <w:rFonts w:hint="eastAsia" w:ascii="仿宋" w:hAnsi="仿宋" w:eastAsia="仿宋" w:cs="仿宋"/>
          <w:sz w:val="32"/>
          <w:szCs w:val="32"/>
          <w:lang w:eastAsia="zh-CN"/>
        </w:rPr>
        <w:t>市委</w:t>
      </w:r>
      <w:r>
        <w:rPr>
          <w:rFonts w:hint="eastAsia" w:ascii="仿宋" w:hAnsi="仿宋" w:eastAsia="仿宋" w:cs="仿宋"/>
          <w:sz w:val="32"/>
          <w:szCs w:val="32"/>
        </w:rPr>
        <w:t>、</w:t>
      </w:r>
      <w:r>
        <w:rPr>
          <w:rFonts w:hint="eastAsia" w:ascii="仿宋" w:hAnsi="仿宋" w:eastAsia="仿宋" w:cs="仿宋"/>
          <w:sz w:val="32"/>
          <w:szCs w:val="32"/>
          <w:lang w:eastAsia="zh-CN"/>
        </w:rPr>
        <w:t>市政府</w:t>
      </w:r>
      <w:r>
        <w:rPr>
          <w:rFonts w:hint="eastAsia" w:ascii="仿宋" w:hAnsi="仿宋" w:eastAsia="仿宋" w:cs="仿宋"/>
          <w:sz w:val="32"/>
          <w:szCs w:val="32"/>
        </w:rPr>
        <w:t>重大政策措施落实情况跟踪审计结果公开，尤其要加大问题典型和整改典型公开力度，促进政策落地生根。（</w:t>
      </w:r>
      <w:r>
        <w:rPr>
          <w:rFonts w:hint="eastAsia" w:ascii="仿宋" w:hAnsi="仿宋" w:eastAsia="仿宋" w:cs="仿宋"/>
          <w:sz w:val="32"/>
          <w:szCs w:val="32"/>
          <w:lang w:eastAsia="zh-CN"/>
        </w:rPr>
        <w:t>市</w:t>
      </w:r>
      <w:r>
        <w:rPr>
          <w:rFonts w:hint="eastAsia" w:ascii="仿宋" w:hAnsi="仿宋" w:eastAsia="仿宋" w:cs="仿宋"/>
          <w:sz w:val="32"/>
          <w:szCs w:val="32"/>
        </w:rPr>
        <w:t>审计</w:t>
      </w:r>
      <w:r>
        <w:rPr>
          <w:rFonts w:hint="eastAsia" w:ascii="仿宋" w:hAnsi="仿宋" w:eastAsia="仿宋" w:cs="仿宋"/>
          <w:sz w:val="32"/>
          <w:szCs w:val="32"/>
          <w:lang w:eastAsia="zh-CN"/>
        </w:rPr>
        <w:t>局</w:t>
      </w:r>
      <w:r>
        <w:rPr>
          <w:rFonts w:hint="eastAsia" w:ascii="仿宋" w:hAnsi="仿宋" w:eastAsia="仿宋" w:cs="仿宋"/>
          <w:sz w:val="32"/>
          <w:szCs w:val="32"/>
        </w:rPr>
        <w:t>牵头落实）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（二）推进减税、降费、降低要素成本信息公开。围绕新出台的减税降费政策措施，以及促进创业创新、保障和改善民生等税收优惠政策，做好在</w:t>
      </w:r>
      <w:r>
        <w:rPr>
          <w:rFonts w:hint="eastAsia" w:ascii="仿宋" w:hAnsi="仿宋" w:eastAsia="仿宋" w:cs="仿宋"/>
          <w:sz w:val="32"/>
          <w:szCs w:val="32"/>
          <w:lang w:eastAsia="zh-CN"/>
        </w:rPr>
        <w:t>各级政府</w:t>
      </w:r>
      <w:r>
        <w:rPr>
          <w:rFonts w:hint="eastAsia" w:ascii="仿宋" w:hAnsi="仿宋" w:eastAsia="仿宋" w:cs="仿宋"/>
          <w:sz w:val="32"/>
          <w:szCs w:val="32"/>
        </w:rPr>
        <w:t>网站集中发布、利用新媒体主动推送、加强政策宣讲等工作，帮助市场主体将政策用好用足。在</w:t>
      </w:r>
      <w:r>
        <w:rPr>
          <w:rFonts w:hint="eastAsia" w:ascii="仿宋" w:hAnsi="仿宋" w:eastAsia="仿宋" w:cs="仿宋"/>
          <w:sz w:val="32"/>
          <w:szCs w:val="32"/>
          <w:lang w:eastAsia="zh-CN"/>
        </w:rPr>
        <w:t>衡阳市政府网站和市</w:t>
      </w:r>
      <w:r>
        <w:rPr>
          <w:rFonts w:hint="eastAsia" w:ascii="仿宋" w:hAnsi="仿宋" w:eastAsia="仿宋" w:cs="仿宋"/>
          <w:sz w:val="32"/>
          <w:szCs w:val="32"/>
        </w:rPr>
        <w:t>财政</w:t>
      </w:r>
      <w:r>
        <w:rPr>
          <w:rFonts w:hint="eastAsia" w:ascii="仿宋" w:hAnsi="仿宋" w:eastAsia="仿宋" w:cs="仿宋"/>
          <w:sz w:val="32"/>
          <w:szCs w:val="32"/>
          <w:lang w:eastAsia="zh-CN"/>
        </w:rPr>
        <w:t>局</w:t>
      </w:r>
      <w:r>
        <w:rPr>
          <w:rFonts w:hint="eastAsia" w:ascii="仿宋" w:hAnsi="仿宋" w:eastAsia="仿宋" w:cs="仿宋"/>
          <w:sz w:val="32"/>
          <w:szCs w:val="32"/>
        </w:rPr>
        <w:t>网站集中展示、实时更新</w:t>
      </w:r>
      <w:r>
        <w:rPr>
          <w:rFonts w:hint="eastAsia" w:ascii="仿宋" w:hAnsi="仿宋" w:eastAsia="仿宋" w:cs="仿宋"/>
          <w:sz w:val="32"/>
          <w:szCs w:val="32"/>
          <w:lang w:eastAsia="zh-CN"/>
        </w:rPr>
        <w:t>市政府</w:t>
      </w:r>
      <w:r>
        <w:rPr>
          <w:rFonts w:hint="eastAsia" w:ascii="仿宋" w:hAnsi="仿宋" w:eastAsia="仿宋" w:cs="仿宋"/>
          <w:sz w:val="32"/>
          <w:szCs w:val="32"/>
        </w:rPr>
        <w:t>行政事业性收费和政府性基金目录清单。及时公开清理规范涉企收费、降低物流成本、降低企业用电用地用矿等要素成本各项政策措施以及执行落实情况，扩大传播范围，让更多市场主体知晓政策、享受实惠。适时公布阶段性降低社会保险费率的执行情况和实际效果，定期公布参加社会保险情况和社保基金运行情况。（</w:t>
      </w:r>
      <w:r>
        <w:rPr>
          <w:rFonts w:hint="eastAsia" w:ascii="仿宋" w:hAnsi="仿宋" w:eastAsia="仿宋" w:cs="仿宋"/>
          <w:sz w:val="32"/>
          <w:szCs w:val="32"/>
          <w:lang w:eastAsia="zh-CN"/>
        </w:rPr>
        <w:t>市发改委</w:t>
      </w:r>
      <w:r>
        <w:rPr>
          <w:rFonts w:hint="eastAsia" w:ascii="仿宋" w:hAnsi="仿宋" w:eastAsia="仿宋" w:cs="仿宋"/>
          <w:sz w:val="32"/>
          <w:szCs w:val="32"/>
        </w:rPr>
        <w:t>、</w:t>
      </w:r>
      <w:r>
        <w:rPr>
          <w:rFonts w:hint="eastAsia" w:ascii="仿宋" w:hAnsi="仿宋" w:eastAsia="仿宋" w:cs="仿宋"/>
          <w:sz w:val="32"/>
          <w:szCs w:val="32"/>
          <w:lang w:eastAsia="zh-CN"/>
        </w:rPr>
        <w:t>市经信委</w:t>
      </w:r>
      <w:r>
        <w:rPr>
          <w:rFonts w:hint="eastAsia" w:ascii="仿宋" w:hAnsi="仿宋" w:eastAsia="仿宋" w:cs="仿宋"/>
          <w:sz w:val="32"/>
          <w:szCs w:val="32"/>
        </w:rPr>
        <w:t>、</w:t>
      </w:r>
      <w:r>
        <w:rPr>
          <w:rFonts w:hint="eastAsia" w:ascii="仿宋" w:hAnsi="仿宋" w:eastAsia="仿宋" w:cs="仿宋"/>
          <w:sz w:val="32"/>
          <w:szCs w:val="32"/>
          <w:lang w:eastAsia="zh-CN"/>
        </w:rPr>
        <w:t>市</w:t>
      </w:r>
      <w:r>
        <w:rPr>
          <w:rFonts w:hint="eastAsia" w:ascii="仿宋" w:hAnsi="仿宋" w:eastAsia="仿宋" w:cs="仿宋"/>
          <w:sz w:val="32"/>
          <w:szCs w:val="32"/>
        </w:rPr>
        <w:t>人社</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市</w:t>
      </w:r>
      <w:r>
        <w:rPr>
          <w:rFonts w:hint="eastAsia" w:ascii="仿宋" w:hAnsi="仿宋" w:eastAsia="仿宋" w:cs="仿宋"/>
          <w:sz w:val="32"/>
          <w:szCs w:val="32"/>
        </w:rPr>
        <w:t>财政</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市</w:t>
      </w:r>
      <w:r>
        <w:rPr>
          <w:rFonts w:hint="eastAsia" w:ascii="仿宋" w:hAnsi="仿宋" w:eastAsia="仿宋" w:cs="仿宋"/>
          <w:sz w:val="32"/>
          <w:szCs w:val="32"/>
        </w:rPr>
        <w:t>国土资源</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市国</w:t>
      </w:r>
      <w:r>
        <w:rPr>
          <w:rFonts w:hint="eastAsia" w:ascii="仿宋" w:hAnsi="仿宋" w:eastAsia="仿宋" w:cs="仿宋"/>
          <w:sz w:val="32"/>
          <w:szCs w:val="32"/>
        </w:rPr>
        <w:t>税局</w:t>
      </w:r>
      <w:r>
        <w:rPr>
          <w:rFonts w:hint="eastAsia" w:ascii="仿宋" w:hAnsi="仿宋" w:eastAsia="仿宋" w:cs="仿宋"/>
          <w:sz w:val="32"/>
          <w:szCs w:val="32"/>
          <w:lang w:eastAsia="zh-CN"/>
        </w:rPr>
        <w:t>及市地税局</w:t>
      </w:r>
      <w:r>
        <w:rPr>
          <w:rFonts w:hint="eastAsia" w:ascii="仿宋" w:hAnsi="仿宋" w:eastAsia="仿宋" w:cs="仿宋"/>
          <w:sz w:val="32"/>
          <w:szCs w:val="32"/>
        </w:rPr>
        <w:t>按职责分工分别牵头落实）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（三）推进重大建设项目和公共资源配置信息公开。除涉密事项外，全面公开关于重大项目建设、公共资源配置领域相关的法律法规、政策文件，以及重大项目审批、核准或备案、公共资源交易等相关信息。</w:t>
      </w:r>
      <w:r>
        <w:rPr>
          <w:rFonts w:hint="eastAsia" w:ascii="仿宋" w:hAnsi="仿宋" w:eastAsia="仿宋" w:cs="仿宋"/>
          <w:sz w:val="32"/>
          <w:szCs w:val="32"/>
          <w:lang w:eastAsia="zh-CN"/>
        </w:rPr>
        <w:t>特别是</w:t>
      </w:r>
      <w:r>
        <w:rPr>
          <w:rFonts w:hint="eastAsia" w:ascii="仿宋" w:hAnsi="仿宋" w:eastAsia="仿宋" w:cs="仿宋"/>
          <w:sz w:val="32"/>
          <w:szCs w:val="32"/>
        </w:rPr>
        <w:t>易地扶贫搬迁、重大水利工程、现代农业、生态环保等重大建设项目，</w:t>
      </w:r>
      <w:r>
        <w:rPr>
          <w:rFonts w:hint="eastAsia" w:ascii="仿宋" w:hAnsi="仿宋" w:eastAsia="仿宋" w:cs="仿宋"/>
          <w:sz w:val="32"/>
          <w:szCs w:val="32"/>
          <w:lang w:eastAsia="zh-CN"/>
        </w:rPr>
        <w:t>要</w:t>
      </w:r>
      <w:r>
        <w:rPr>
          <w:rFonts w:hint="eastAsia" w:ascii="仿宋" w:hAnsi="仿宋" w:eastAsia="仿宋" w:cs="仿宋"/>
          <w:sz w:val="32"/>
          <w:szCs w:val="32"/>
        </w:rPr>
        <w:t>做好审批、核准、备案等结果公开，着力推进实施过程信息公开。将碳排放权、排污权、公立医院药品、</w:t>
      </w:r>
      <w:r>
        <w:rPr>
          <w:rFonts w:hint="eastAsia" w:ascii="仿宋" w:hAnsi="仿宋" w:eastAsia="仿宋" w:cs="仿宋"/>
          <w:sz w:val="32"/>
          <w:szCs w:val="32"/>
          <w:lang w:eastAsia="zh-CN"/>
        </w:rPr>
        <w:t>医疗器械、</w:t>
      </w:r>
      <w:r>
        <w:rPr>
          <w:rFonts w:hint="eastAsia" w:ascii="仿宋" w:hAnsi="仿宋" w:eastAsia="仿宋" w:cs="仿宋"/>
          <w:sz w:val="32"/>
          <w:szCs w:val="32"/>
        </w:rPr>
        <w:t>林权等纳入全</w:t>
      </w:r>
      <w:r>
        <w:rPr>
          <w:rFonts w:hint="eastAsia" w:ascii="仿宋" w:hAnsi="仿宋" w:eastAsia="仿宋" w:cs="仿宋"/>
          <w:sz w:val="32"/>
          <w:szCs w:val="32"/>
          <w:lang w:eastAsia="zh-CN"/>
        </w:rPr>
        <w:t>市</w:t>
      </w:r>
      <w:r>
        <w:rPr>
          <w:rFonts w:hint="eastAsia" w:ascii="仿宋" w:hAnsi="仿宋" w:eastAsia="仿宋" w:cs="仿宋"/>
          <w:sz w:val="32"/>
          <w:szCs w:val="32"/>
        </w:rPr>
        <w:t>公共资源交易平台，依法应当公开的公共资源交易公告、资格审查信息、交易过程信息、成交信息以及履约信息都要统一在平台上发布，推进公共资源配置全流程透明化运行。（</w:t>
      </w:r>
      <w:r>
        <w:rPr>
          <w:rFonts w:hint="eastAsia" w:ascii="仿宋" w:hAnsi="仿宋" w:eastAsia="仿宋" w:cs="仿宋"/>
          <w:sz w:val="32"/>
          <w:szCs w:val="32"/>
          <w:lang w:eastAsia="zh-CN"/>
        </w:rPr>
        <w:t>市</w:t>
      </w:r>
      <w:r>
        <w:rPr>
          <w:rFonts w:hint="eastAsia" w:ascii="仿宋" w:hAnsi="仿宋" w:eastAsia="仿宋" w:cs="仿宋"/>
          <w:sz w:val="32"/>
          <w:szCs w:val="32"/>
        </w:rPr>
        <w:t>发改委</w:t>
      </w:r>
      <w:r>
        <w:rPr>
          <w:rFonts w:hint="eastAsia" w:ascii="仿宋" w:hAnsi="仿宋" w:eastAsia="仿宋" w:cs="仿宋"/>
          <w:sz w:val="32"/>
          <w:szCs w:val="32"/>
          <w:lang w:eastAsia="zh-CN"/>
        </w:rPr>
        <w:t>、市公共资源交易中心、市农委、市水利局、市环保局、市卫计委、市林业局等</w:t>
      </w:r>
      <w:r>
        <w:rPr>
          <w:rFonts w:hint="eastAsia" w:ascii="仿宋" w:hAnsi="仿宋" w:eastAsia="仿宋" w:cs="仿宋"/>
          <w:sz w:val="32"/>
          <w:szCs w:val="32"/>
        </w:rPr>
        <w:t>按职责分工</w:t>
      </w:r>
      <w:r>
        <w:rPr>
          <w:rFonts w:hint="eastAsia" w:ascii="仿宋" w:hAnsi="仿宋" w:eastAsia="仿宋" w:cs="仿宋"/>
          <w:sz w:val="32"/>
          <w:szCs w:val="32"/>
          <w:lang w:eastAsia="zh-CN"/>
        </w:rPr>
        <w:t>分别</w:t>
      </w:r>
      <w:r>
        <w:rPr>
          <w:rFonts w:hint="eastAsia" w:ascii="仿宋" w:hAnsi="仿宋" w:eastAsia="仿宋" w:cs="仿宋"/>
          <w:sz w:val="32"/>
          <w:szCs w:val="32"/>
        </w:rPr>
        <w:t>牵头落实）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推进政府和社会资本合作（PPP）项目信息公开。全面公开PPP相关法律法规、政策文件、项目进展、专家库等信息，做好项目准备、实施等阶段信息公开工作，加大对社会资本参与方式、项目合同和回报机制等内容的公开力度，着力提高公开的及时性、准确性和完整性，激发社会资本的参与热情。（</w:t>
      </w:r>
      <w:r>
        <w:rPr>
          <w:rFonts w:hint="eastAsia" w:ascii="仿宋" w:hAnsi="仿宋" w:eastAsia="仿宋" w:cs="仿宋"/>
          <w:sz w:val="32"/>
          <w:szCs w:val="32"/>
          <w:lang w:eastAsia="zh-CN"/>
        </w:rPr>
        <w:t>市</w:t>
      </w:r>
      <w:r>
        <w:rPr>
          <w:rFonts w:hint="eastAsia" w:ascii="仿宋" w:hAnsi="仿宋" w:eastAsia="仿宋" w:cs="仿宋"/>
          <w:sz w:val="32"/>
          <w:szCs w:val="32"/>
        </w:rPr>
        <w:t>发改委</w:t>
      </w:r>
      <w:r>
        <w:rPr>
          <w:rFonts w:hint="eastAsia" w:ascii="仿宋" w:hAnsi="仿宋" w:eastAsia="仿宋" w:cs="仿宋"/>
          <w:sz w:val="32"/>
          <w:szCs w:val="32"/>
          <w:lang w:eastAsia="zh-CN"/>
        </w:rPr>
        <w:t>、市</w:t>
      </w:r>
      <w:r>
        <w:rPr>
          <w:rFonts w:hint="eastAsia" w:ascii="仿宋" w:hAnsi="仿宋" w:eastAsia="仿宋" w:cs="仿宋"/>
          <w:sz w:val="32"/>
          <w:szCs w:val="32"/>
        </w:rPr>
        <w:t>财政</w:t>
      </w:r>
      <w:r>
        <w:rPr>
          <w:rFonts w:hint="eastAsia" w:ascii="仿宋" w:hAnsi="仿宋" w:eastAsia="仿宋" w:cs="仿宋"/>
          <w:sz w:val="32"/>
          <w:szCs w:val="32"/>
          <w:lang w:eastAsia="zh-CN"/>
        </w:rPr>
        <w:t>局</w:t>
      </w:r>
      <w:r>
        <w:rPr>
          <w:rFonts w:hint="eastAsia" w:ascii="仿宋" w:hAnsi="仿宋" w:eastAsia="仿宋" w:cs="仿宋"/>
          <w:sz w:val="32"/>
          <w:szCs w:val="32"/>
        </w:rPr>
        <w:t>按职责分工分别牵头落实）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二、以政务公开助力促改革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（一）推进“放管服”改革信息公开。全面</w:t>
      </w:r>
      <w:r>
        <w:rPr>
          <w:rFonts w:hint="eastAsia" w:ascii="仿宋" w:hAnsi="仿宋" w:eastAsia="仿宋" w:cs="仿宋"/>
          <w:sz w:val="32"/>
          <w:szCs w:val="32"/>
          <w:lang w:eastAsia="zh-CN"/>
        </w:rPr>
        <w:t>公开</w:t>
      </w:r>
      <w:r>
        <w:rPr>
          <w:rFonts w:hint="eastAsia" w:ascii="仿宋" w:hAnsi="仿宋" w:eastAsia="仿宋" w:cs="仿宋"/>
          <w:sz w:val="32"/>
          <w:szCs w:val="32"/>
        </w:rPr>
        <w:t>权力清单、责任清单和负面清单，以清单管理推动减权放权。各级</w:t>
      </w:r>
      <w:r>
        <w:rPr>
          <w:rFonts w:hint="eastAsia" w:ascii="仿宋" w:hAnsi="仿宋" w:eastAsia="仿宋" w:cs="仿宋"/>
          <w:sz w:val="32"/>
          <w:szCs w:val="32"/>
          <w:lang w:eastAsia="zh-CN"/>
        </w:rPr>
        <w:t>各</w:t>
      </w:r>
      <w:r>
        <w:rPr>
          <w:rFonts w:hint="eastAsia" w:ascii="仿宋" w:hAnsi="仿宋" w:eastAsia="仿宋" w:cs="仿宋"/>
          <w:sz w:val="32"/>
          <w:szCs w:val="32"/>
        </w:rPr>
        <w:t>部门</w:t>
      </w:r>
      <w:r>
        <w:rPr>
          <w:rFonts w:hint="eastAsia" w:ascii="仿宋" w:hAnsi="仿宋" w:eastAsia="仿宋" w:cs="仿宋"/>
          <w:sz w:val="32"/>
          <w:szCs w:val="32"/>
          <w:lang w:eastAsia="zh-CN"/>
        </w:rPr>
        <w:t>要</w:t>
      </w:r>
      <w:r>
        <w:rPr>
          <w:rFonts w:hint="eastAsia" w:ascii="仿宋" w:hAnsi="仿宋" w:eastAsia="仿宋" w:cs="仿宋"/>
          <w:sz w:val="32"/>
          <w:szCs w:val="32"/>
        </w:rPr>
        <w:t>根据权责事项取消、下放、承接情况进行动态调整，并通过在</w:t>
      </w:r>
      <w:r>
        <w:rPr>
          <w:rFonts w:hint="eastAsia" w:ascii="仿宋" w:hAnsi="仿宋" w:eastAsia="仿宋" w:cs="仿宋"/>
          <w:sz w:val="32"/>
          <w:szCs w:val="32"/>
          <w:lang w:eastAsia="zh-CN"/>
        </w:rPr>
        <w:t>各级</w:t>
      </w:r>
      <w:r>
        <w:rPr>
          <w:rFonts w:hint="eastAsia" w:ascii="仿宋" w:hAnsi="仿宋" w:eastAsia="仿宋" w:cs="仿宋"/>
          <w:sz w:val="32"/>
          <w:szCs w:val="32"/>
        </w:rPr>
        <w:t>政府网站集中发布、开设反馈意见信箱、增加在线提交意见建议功能等方式，让公众了解放权情况、监督放权进程、评价放权效果。投资核准事项清单、职业资格目录清单、政府定价或指导价经营服务性收费清单、中介服务事项清单、工商登记前置审批事项目录和企业设立后的经营许可清单等，都要集中发布，接受群众监督，推动政府更好依法规范履职。要及时公开政策性文件的废止、失效等情况，并在政府网站已发布的原文件上作出明确标注。围绕年内实现“双随机、一公开”监管全覆盖目标，汇总形成并统一公布本级随机抽查事项清单，明确抽查依据、主体、内容、方式等</w:t>
      </w:r>
      <w:r>
        <w:rPr>
          <w:rFonts w:hint="eastAsia" w:ascii="仿宋" w:hAnsi="仿宋" w:eastAsia="仿宋" w:cs="仿宋"/>
          <w:sz w:val="32"/>
          <w:szCs w:val="32"/>
          <w:lang w:eastAsia="zh-CN"/>
        </w:rPr>
        <w:t>，</w:t>
      </w:r>
      <w:r>
        <w:rPr>
          <w:rFonts w:hint="eastAsia" w:ascii="仿宋" w:hAnsi="仿宋" w:eastAsia="仿宋" w:cs="仿宋"/>
          <w:sz w:val="32"/>
          <w:szCs w:val="32"/>
        </w:rPr>
        <w:t>及时通过国家企业信用信息公示系统及其他平台公开抽查结果和查处情况。</w:t>
      </w:r>
      <w:r>
        <w:rPr>
          <w:rFonts w:hint="eastAsia" w:ascii="仿宋" w:hAnsi="仿宋" w:eastAsia="仿宋" w:cs="仿宋"/>
          <w:sz w:val="32"/>
          <w:szCs w:val="32"/>
          <w:lang w:eastAsia="zh-CN"/>
        </w:rPr>
        <w:t>加快</w:t>
      </w:r>
      <w:r>
        <w:rPr>
          <w:rFonts w:hint="eastAsia" w:ascii="仿宋" w:hAnsi="仿宋" w:eastAsia="仿宋" w:cs="仿宋"/>
          <w:sz w:val="32"/>
          <w:szCs w:val="32"/>
        </w:rPr>
        <w:t>推进“互联网+政务服务”，抓紧建设"一网一线一库两厅两平台"政务服务体系，年内完成政务服务事项目录编制工作，通过</w:t>
      </w:r>
      <w:r>
        <w:rPr>
          <w:rFonts w:hint="eastAsia" w:ascii="仿宋" w:hAnsi="仿宋" w:eastAsia="仿宋" w:cs="仿宋"/>
          <w:sz w:val="32"/>
          <w:szCs w:val="32"/>
          <w:lang w:eastAsia="zh-CN"/>
        </w:rPr>
        <w:t>各</w:t>
      </w:r>
      <w:r>
        <w:rPr>
          <w:rFonts w:hint="eastAsia" w:ascii="仿宋" w:hAnsi="仿宋" w:eastAsia="仿宋" w:cs="仿宋"/>
          <w:sz w:val="32"/>
          <w:szCs w:val="32"/>
        </w:rPr>
        <w:t>级政府门户网站集中全面公开；年底前建成全</w:t>
      </w:r>
      <w:r>
        <w:rPr>
          <w:rFonts w:hint="eastAsia" w:ascii="仿宋" w:hAnsi="仿宋" w:eastAsia="仿宋" w:cs="仿宋"/>
          <w:sz w:val="32"/>
          <w:szCs w:val="32"/>
          <w:lang w:eastAsia="zh-CN"/>
        </w:rPr>
        <w:t>市</w:t>
      </w:r>
      <w:r>
        <w:rPr>
          <w:rFonts w:hint="eastAsia" w:ascii="仿宋" w:hAnsi="仿宋" w:eastAsia="仿宋" w:cs="仿宋"/>
          <w:sz w:val="32"/>
          <w:szCs w:val="32"/>
        </w:rPr>
        <w:t>一体化网上政务服务平台，优先推动企业注册登记、项目投资、创业创新以及与群众生活密切相关的服务事项上网，加快实体政务大厅与网上服务平台融合发展，让企业和群众办事更加便捷。（</w:t>
      </w:r>
      <w:r>
        <w:rPr>
          <w:rFonts w:hint="eastAsia" w:ascii="仿宋" w:hAnsi="仿宋" w:eastAsia="仿宋" w:cs="仿宋"/>
          <w:sz w:val="32"/>
          <w:szCs w:val="32"/>
          <w:lang w:eastAsia="zh-CN"/>
        </w:rPr>
        <w:t>市编办、市法制办、市发改委、市财政局、市人社局、市工商局、市电子政务办及各县市区人民政府按职责分工分别</w:t>
      </w:r>
      <w:r>
        <w:rPr>
          <w:rFonts w:hint="eastAsia" w:ascii="仿宋" w:hAnsi="仿宋" w:eastAsia="仿宋" w:cs="仿宋"/>
          <w:sz w:val="32"/>
          <w:szCs w:val="32"/>
        </w:rPr>
        <w:t>负责落实）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（二）推进国资国企信息公开。做好国有产权交易、增资扩股项目的信息披露和结果公示工作，推动产权交易机构与公共资源交易平台实现信息共享。按月公开全</w:t>
      </w:r>
      <w:r>
        <w:rPr>
          <w:rFonts w:hint="eastAsia" w:ascii="仿宋" w:hAnsi="仿宋" w:eastAsia="仿宋" w:cs="仿宋"/>
          <w:sz w:val="32"/>
          <w:szCs w:val="32"/>
          <w:lang w:eastAsia="zh-CN"/>
        </w:rPr>
        <w:t>市</w:t>
      </w:r>
      <w:r>
        <w:rPr>
          <w:rFonts w:hint="eastAsia" w:ascii="仿宋" w:hAnsi="仿宋" w:eastAsia="仿宋" w:cs="仿宋"/>
          <w:sz w:val="32"/>
          <w:szCs w:val="32"/>
        </w:rPr>
        <w:t>国有及国有控股企业主要经济效益指标、主要行业盈利、重大变化事项等情况。依法依规公开</w:t>
      </w:r>
      <w:r>
        <w:rPr>
          <w:rFonts w:hint="eastAsia" w:ascii="仿宋" w:hAnsi="仿宋" w:eastAsia="仿宋" w:cs="仿宋"/>
          <w:sz w:val="32"/>
          <w:szCs w:val="32"/>
          <w:lang w:eastAsia="zh-CN"/>
        </w:rPr>
        <w:t>国有</w:t>
      </w:r>
      <w:r>
        <w:rPr>
          <w:rFonts w:hint="eastAsia" w:ascii="仿宋" w:hAnsi="仿宋" w:eastAsia="仿宋" w:cs="仿宋"/>
          <w:sz w:val="32"/>
          <w:szCs w:val="32"/>
        </w:rPr>
        <w:t>企业生产经营、业绩考核总体情况，国有资产保值增值情况，</w:t>
      </w:r>
      <w:r>
        <w:rPr>
          <w:rFonts w:hint="eastAsia" w:ascii="仿宋" w:hAnsi="仿宋" w:eastAsia="仿宋" w:cs="仿宋"/>
          <w:sz w:val="32"/>
          <w:szCs w:val="32"/>
          <w:lang w:eastAsia="zh-CN"/>
        </w:rPr>
        <w:t>国有</w:t>
      </w:r>
      <w:r>
        <w:rPr>
          <w:rFonts w:hint="eastAsia" w:ascii="仿宋" w:hAnsi="仿宋" w:eastAsia="仿宋" w:cs="仿宋"/>
          <w:sz w:val="32"/>
          <w:szCs w:val="32"/>
        </w:rPr>
        <w:t>企业改革重组结果，</w:t>
      </w:r>
      <w:r>
        <w:rPr>
          <w:rFonts w:hint="eastAsia" w:ascii="仿宋" w:hAnsi="仿宋" w:eastAsia="仿宋" w:cs="仿宋"/>
          <w:sz w:val="32"/>
          <w:szCs w:val="32"/>
          <w:lang w:eastAsia="zh-CN"/>
        </w:rPr>
        <w:t>国有</w:t>
      </w:r>
      <w:r>
        <w:rPr>
          <w:rFonts w:hint="eastAsia" w:ascii="仿宋" w:hAnsi="仿宋" w:eastAsia="仿宋" w:cs="仿宋"/>
          <w:sz w:val="32"/>
          <w:szCs w:val="32"/>
        </w:rPr>
        <w:t>企业负责人重大变动、年度薪酬，以及</w:t>
      </w:r>
      <w:r>
        <w:rPr>
          <w:rFonts w:hint="eastAsia" w:ascii="仿宋" w:hAnsi="仿宋" w:eastAsia="仿宋" w:cs="仿宋"/>
          <w:sz w:val="32"/>
          <w:szCs w:val="32"/>
          <w:lang w:eastAsia="zh-CN"/>
        </w:rPr>
        <w:t>国有</w:t>
      </w:r>
      <w:r>
        <w:rPr>
          <w:rFonts w:hint="eastAsia" w:ascii="仿宋" w:hAnsi="仿宋" w:eastAsia="仿宋" w:cs="仿宋"/>
          <w:sz w:val="32"/>
          <w:szCs w:val="32"/>
        </w:rPr>
        <w:t>企业履行社会责任重点工作情况。指导</w:t>
      </w:r>
      <w:r>
        <w:rPr>
          <w:rFonts w:hint="eastAsia" w:ascii="仿宋" w:hAnsi="仿宋" w:eastAsia="仿宋" w:cs="仿宋"/>
          <w:sz w:val="32"/>
          <w:szCs w:val="32"/>
          <w:lang w:eastAsia="zh-CN"/>
        </w:rPr>
        <w:t>国有</w:t>
      </w:r>
      <w:r>
        <w:rPr>
          <w:rFonts w:hint="eastAsia" w:ascii="仿宋" w:hAnsi="仿宋" w:eastAsia="仿宋" w:cs="仿宋"/>
          <w:sz w:val="32"/>
          <w:szCs w:val="32"/>
        </w:rPr>
        <w:t>企业做好信息公开试点工作。（</w:t>
      </w:r>
      <w:r>
        <w:rPr>
          <w:rFonts w:hint="eastAsia" w:ascii="仿宋" w:hAnsi="仿宋" w:eastAsia="仿宋" w:cs="仿宋"/>
          <w:sz w:val="32"/>
          <w:szCs w:val="32"/>
          <w:lang w:eastAsia="zh-CN"/>
        </w:rPr>
        <w:t>市</w:t>
      </w:r>
      <w:r>
        <w:rPr>
          <w:rFonts w:hint="eastAsia" w:ascii="仿宋" w:hAnsi="仿宋" w:eastAsia="仿宋" w:cs="仿宋"/>
          <w:sz w:val="32"/>
          <w:szCs w:val="32"/>
        </w:rPr>
        <w:t>财政</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市</w:t>
      </w:r>
      <w:r>
        <w:rPr>
          <w:rFonts w:hint="eastAsia" w:ascii="仿宋" w:hAnsi="仿宋" w:eastAsia="仿宋" w:cs="仿宋"/>
          <w:sz w:val="32"/>
          <w:szCs w:val="32"/>
        </w:rPr>
        <w:t>国资委按职责分工分别牵头落实）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（三）推进农业供给侧结构性改革信息公开。做好农产品价格信息公开工作，</w:t>
      </w:r>
      <w:r>
        <w:rPr>
          <w:rFonts w:hint="eastAsia" w:ascii="仿宋" w:hAnsi="仿宋" w:eastAsia="仿宋" w:cs="仿宋"/>
          <w:sz w:val="32"/>
          <w:szCs w:val="32"/>
          <w:lang w:eastAsia="zh-CN"/>
        </w:rPr>
        <w:t>定期</w:t>
      </w:r>
      <w:r>
        <w:rPr>
          <w:rFonts w:hint="eastAsia" w:ascii="仿宋" w:hAnsi="仿宋" w:eastAsia="仿宋" w:cs="仿宋"/>
          <w:sz w:val="32"/>
          <w:szCs w:val="32"/>
        </w:rPr>
        <w:t>发布</w:t>
      </w:r>
      <w:r>
        <w:rPr>
          <w:rFonts w:hint="eastAsia" w:ascii="仿宋" w:hAnsi="仿宋" w:eastAsia="仿宋" w:cs="仿宋"/>
          <w:sz w:val="32"/>
          <w:szCs w:val="32"/>
          <w:lang w:eastAsia="zh-CN"/>
        </w:rPr>
        <w:t>市</w:t>
      </w:r>
      <w:r>
        <w:rPr>
          <w:rFonts w:hint="eastAsia" w:ascii="仿宋" w:hAnsi="仿宋" w:eastAsia="仿宋" w:cs="仿宋"/>
          <w:sz w:val="32"/>
          <w:szCs w:val="32"/>
        </w:rPr>
        <w:t>内批发市场价格信息</w:t>
      </w:r>
      <w:r>
        <w:rPr>
          <w:rFonts w:hint="eastAsia" w:ascii="仿宋" w:hAnsi="仿宋" w:eastAsia="仿宋" w:cs="仿宋"/>
          <w:sz w:val="32"/>
          <w:szCs w:val="32"/>
          <w:lang w:eastAsia="zh-CN"/>
        </w:rPr>
        <w:t>，</w:t>
      </w:r>
      <w:r>
        <w:rPr>
          <w:rFonts w:hint="eastAsia" w:ascii="仿宋" w:hAnsi="仿宋" w:eastAsia="仿宋" w:cs="仿宋"/>
          <w:sz w:val="32"/>
          <w:szCs w:val="32"/>
        </w:rPr>
        <w:t>收购旺季时及时发布主产区收购进度信息，反映市场供求关系。加大强农惠农政策公开力度，深入解读承包土地</w:t>
      </w:r>
      <w:r>
        <w:rPr>
          <w:rFonts w:hint="eastAsia" w:ascii="仿宋" w:hAnsi="仿宋" w:eastAsia="仿宋" w:cs="仿宋"/>
          <w:sz w:val="32"/>
          <w:szCs w:val="32"/>
          <w:lang w:eastAsia="zh-CN"/>
        </w:rPr>
        <w:t>“</w:t>
      </w:r>
      <w:r>
        <w:rPr>
          <w:rFonts w:hint="eastAsia" w:ascii="仿宋" w:hAnsi="仿宋" w:eastAsia="仿宋" w:cs="仿宋"/>
          <w:sz w:val="32"/>
          <w:szCs w:val="32"/>
        </w:rPr>
        <w:t>三权分置</w:t>
      </w:r>
      <w:r>
        <w:rPr>
          <w:rFonts w:hint="eastAsia" w:ascii="仿宋" w:hAnsi="仿宋" w:eastAsia="仿宋" w:cs="仿宋"/>
          <w:sz w:val="32"/>
          <w:szCs w:val="32"/>
          <w:lang w:eastAsia="zh-CN"/>
        </w:rPr>
        <w:t>”</w:t>
      </w:r>
      <w:r>
        <w:rPr>
          <w:rFonts w:hint="eastAsia" w:ascii="仿宋" w:hAnsi="仿宋" w:eastAsia="仿宋" w:cs="仿宋"/>
          <w:sz w:val="32"/>
          <w:szCs w:val="32"/>
        </w:rPr>
        <w:t>（所有权、承包区、经营权分置）、农村产权制度改革、农村集体资产清产核资、农业补贴、农村劳动力转移就业、农民工返乡创业等政策措施，通过编印操作手册、组织专题培训、驻村干部讲解等方式，真正让农民群众看得到、听得懂。推动各级政府及时公开农村土地承包经营权确权登记颁证等工作进展情况，方便农民群众知情、参与和监督。（</w:t>
      </w:r>
      <w:r>
        <w:rPr>
          <w:rFonts w:hint="eastAsia" w:ascii="仿宋" w:hAnsi="仿宋" w:eastAsia="仿宋" w:cs="仿宋"/>
          <w:sz w:val="32"/>
          <w:szCs w:val="32"/>
          <w:lang w:eastAsia="zh-CN"/>
        </w:rPr>
        <w:t>市发改委、市</w:t>
      </w:r>
      <w:r>
        <w:rPr>
          <w:rFonts w:hint="eastAsia" w:ascii="仿宋" w:hAnsi="仿宋" w:eastAsia="仿宋" w:cs="仿宋"/>
          <w:sz w:val="32"/>
          <w:szCs w:val="32"/>
        </w:rPr>
        <w:t>农</w:t>
      </w:r>
      <w:r>
        <w:rPr>
          <w:rFonts w:hint="eastAsia" w:ascii="仿宋" w:hAnsi="仿宋" w:eastAsia="仿宋" w:cs="仿宋"/>
          <w:sz w:val="32"/>
          <w:szCs w:val="32"/>
          <w:lang w:eastAsia="zh-CN"/>
        </w:rPr>
        <w:t>委</w:t>
      </w:r>
      <w:r>
        <w:rPr>
          <w:rFonts w:hint="eastAsia" w:ascii="仿宋" w:hAnsi="仿宋" w:eastAsia="仿宋" w:cs="仿宋"/>
          <w:sz w:val="32"/>
          <w:szCs w:val="32"/>
        </w:rPr>
        <w:t>、</w:t>
      </w:r>
      <w:r>
        <w:rPr>
          <w:rFonts w:hint="eastAsia" w:ascii="仿宋" w:hAnsi="仿宋" w:eastAsia="仿宋" w:cs="仿宋"/>
          <w:sz w:val="32"/>
          <w:szCs w:val="32"/>
          <w:lang w:eastAsia="zh-CN"/>
        </w:rPr>
        <w:t>市商务和</w:t>
      </w:r>
      <w:r>
        <w:rPr>
          <w:rFonts w:hint="eastAsia" w:ascii="仿宋" w:hAnsi="仿宋" w:eastAsia="仿宋" w:cs="仿宋"/>
          <w:sz w:val="32"/>
          <w:szCs w:val="32"/>
        </w:rPr>
        <w:t>粮食局</w:t>
      </w:r>
      <w:r>
        <w:rPr>
          <w:rFonts w:hint="eastAsia" w:ascii="仿宋" w:hAnsi="仿宋" w:eastAsia="仿宋" w:cs="仿宋"/>
          <w:sz w:val="32"/>
          <w:szCs w:val="32"/>
          <w:lang w:eastAsia="zh-CN"/>
        </w:rPr>
        <w:t>、市国土资源局及市人社局等</w:t>
      </w:r>
      <w:r>
        <w:rPr>
          <w:rFonts w:hint="eastAsia" w:ascii="仿宋" w:hAnsi="仿宋" w:eastAsia="仿宋" w:cs="仿宋"/>
          <w:sz w:val="32"/>
          <w:szCs w:val="32"/>
        </w:rPr>
        <w:t>按职责分工分别牵头落实）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（四）推进财税体制改革信息公开。加大营改增相关政策措施、操作办法、改革进展及成效公开力度，密切跟踪企业对全面推开营改增政策的舆情反映，及时回应社会各界关心的问题。完善</w:t>
      </w:r>
      <w:r>
        <w:rPr>
          <w:rFonts w:hint="eastAsia" w:ascii="仿宋" w:hAnsi="仿宋" w:eastAsia="仿宋" w:cs="仿宋"/>
          <w:sz w:val="32"/>
          <w:szCs w:val="32"/>
          <w:lang w:eastAsia="zh-CN"/>
        </w:rPr>
        <w:t>各级</w:t>
      </w:r>
      <w:r>
        <w:rPr>
          <w:rFonts w:hint="eastAsia" w:ascii="仿宋" w:hAnsi="仿宋" w:eastAsia="仿宋" w:cs="仿宋"/>
          <w:sz w:val="32"/>
          <w:szCs w:val="32"/>
        </w:rPr>
        <w:t>政府债务领域信息公开相关规定，指导督促</w:t>
      </w:r>
      <w:r>
        <w:rPr>
          <w:rFonts w:hint="eastAsia" w:ascii="仿宋" w:hAnsi="仿宋" w:eastAsia="仿宋" w:cs="仿宋"/>
          <w:sz w:val="32"/>
          <w:szCs w:val="32"/>
          <w:lang w:eastAsia="zh-CN"/>
        </w:rPr>
        <w:t>各级</w:t>
      </w:r>
      <w:r>
        <w:rPr>
          <w:rFonts w:hint="eastAsia" w:ascii="仿宋" w:hAnsi="仿宋" w:eastAsia="仿宋" w:cs="仿宋"/>
          <w:sz w:val="32"/>
          <w:szCs w:val="32"/>
        </w:rPr>
        <w:t>财政部门公开本</w:t>
      </w:r>
      <w:r>
        <w:rPr>
          <w:rFonts w:hint="eastAsia" w:ascii="仿宋" w:hAnsi="仿宋" w:eastAsia="仿宋" w:cs="仿宋"/>
          <w:sz w:val="32"/>
          <w:szCs w:val="32"/>
          <w:lang w:eastAsia="zh-CN"/>
        </w:rPr>
        <w:t>级</w:t>
      </w:r>
      <w:r>
        <w:rPr>
          <w:rFonts w:hint="eastAsia" w:ascii="仿宋" w:hAnsi="仿宋" w:eastAsia="仿宋" w:cs="仿宋"/>
          <w:sz w:val="32"/>
          <w:szCs w:val="32"/>
        </w:rPr>
        <w:t>政府债务种类、规模、结构和使用、偿还等情况，强化对</w:t>
      </w:r>
      <w:r>
        <w:rPr>
          <w:rFonts w:hint="eastAsia" w:ascii="仿宋" w:hAnsi="仿宋" w:eastAsia="仿宋" w:cs="仿宋"/>
          <w:sz w:val="32"/>
          <w:szCs w:val="32"/>
          <w:lang w:eastAsia="zh-CN"/>
        </w:rPr>
        <w:t>各级</w:t>
      </w:r>
      <w:r>
        <w:rPr>
          <w:rFonts w:hint="eastAsia" w:ascii="仿宋" w:hAnsi="仿宋" w:eastAsia="仿宋" w:cs="仿宋"/>
          <w:sz w:val="32"/>
          <w:szCs w:val="32"/>
        </w:rPr>
        <w:t>政府债务的监督。深入推进预决算公开，各级政府特别是县</w:t>
      </w:r>
      <w:r>
        <w:rPr>
          <w:rFonts w:hint="eastAsia" w:ascii="仿宋" w:hAnsi="仿宋" w:eastAsia="仿宋" w:cs="仿宋"/>
          <w:sz w:val="32"/>
          <w:szCs w:val="32"/>
          <w:lang w:eastAsia="zh-CN"/>
        </w:rPr>
        <w:t>、乡</w:t>
      </w:r>
      <w:r>
        <w:rPr>
          <w:rFonts w:hint="eastAsia" w:ascii="仿宋" w:hAnsi="仿宋" w:eastAsia="仿宋" w:cs="仿宋"/>
          <w:sz w:val="32"/>
          <w:szCs w:val="32"/>
        </w:rPr>
        <w:t>级政府各部门要按照规定做好部门预决算公开工作，在本级政府</w:t>
      </w:r>
      <w:r>
        <w:rPr>
          <w:rFonts w:hint="eastAsia" w:ascii="仿宋" w:hAnsi="仿宋" w:eastAsia="仿宋" w:cs="仿宋"/>
          <w:sz w:val="32"/>
          <w:szCs w:val="32"/>
          <w:lang w:eastAsia="zh-CN"/>
        </w:rPr>
        <w:t>网站</w:t>
      </w:r>
      <w:r>
        <w:rPr>
          <w:rFonts w:hint="eastAsia" w:ascii="仿宋" w:hAnsi="仿宋" w:eastAsia="仿宋" w:cs="仿宋"/>
          <w:sz w:val="32"/>
          <w:szCs w:val="32"/>
        </w:rPr>
        <w:t>或财政</w:t>
      </w:r>
      <w:r>
        <w:rPr>
          <w:rFonts w:hint="eastAsia" w:ascii="仿宋" w:hAnsi="仿宋" w:eastAsia="仿宋" w:cs="仿宋"/>
          <w:sz w:val="32"/>
          <w:szCs w:val="32"/>
          <w:lang w:eastAsia="zh-CN"/>
        </w:rPr>
        <w:t>局</w:t>
      </w:r>
      <w:r>
        <w:rPr>
          <w:rFonts w:hint="eastAsia" w:ascii="仿宋" w:hAnsi="仿宋" w:eastAsia="仿宋" w:cs="仿宋"/>
          <w:sz w:val="32"/>
          <w:szCs w:val="32"/>
        </w:rPr>
        <w:t>网站设立预决算公开统一平台（或专栏），集中公开政府预决算、部门预决算，对公开内容进行分级分类，方便公众查阅和监督。（</w:t>
      </w:r>
      <w:r>
        <w:rPr>
          <w:rFonts w:hint="eastAsia" w:ascii="仿宋" w:hAnsi="仿宋" w:eastAsia="仿宋" w:cs="仿宋"/>
          <w:sz w:val="32"/>
          <w:szCs w:val="32"/>
          <w:lang w:eastAsia="zh-CN"/>
        </w:rPr>
        <w:t>市</w:t>
      </w:r>
      <w:r>
        <w:rPr>
          <w:rFonts w:hint="eastAsia" w:ascii="仿宋" w:hAnsi="仿宋" w:eastAsia="仿宋" w:cs="仿宋"/>
          <w:sz w:val="32"/>
          <w:szCs w:val="32"/>
        </w:rPr>
        <w:t>财政</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市国</w:t>
      </w:r>
      <w:r>
        <w:rPr>
          <w:rFonts w:hint="eastAsia" w:ascii="仿宋" w:hAnsi="仿宋" w:eastAsia="仿宋" w:cs="仿宋"/>
          <w:sz w:val="32"/>
          <w:szCs w:val="32"/>
        </w:rPr>
        <w:t>税局</w:t>
      </w:r>
      <w:r>
        <w:rPr>
          <w:rFonts w:hint="eastAsia" w:ascii="仿宋" w:hAnsi="仿宋" w:eastAsia="仿宋" w:cs="仿宋"/>
          <w:sz w:val="32"/>
          <w:szCs w:val="32"/>
          <w:lang w:eastAsia="zh-CN"/>
        </w:rPr>
        <w:t>及市地税局</w:t>
      </w:r>
      <w:r>
        <w:rPr>
          <w:rFonts w:hint="eastAsia" w:ascii="仿宋" w:hAnsi="仿宋" w:eastAsia="仿宋" w:cs="仿宋"/>
          <w:sz w:val="32"/>
          <w:szCs w:val="32"/>
        </w:rPr>
        <w:t>按职责分工分别牵头落实）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三、以政务公开助力调结构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（一）推进发展新产业、培育新动能工作信息公开。围绕推进制造强</w:t>
      </w:r>
      <w:r>
        <w:rPr>
          <w:rFonts w:hint="eastAsia" w:ascii="仿宋" w:hAnsi="仿宋" w:eastAsia="仿宋" w:cs="仿宋"/>
          <w:sz w:val="32"/>
          <w:szCs w:val="32"/>
          <w:lang w:eastAsia="zh-CN"/>
        </w:rPr>
        <w:t>市</w:t>
      </w:r>
      <w:r>
        <w:rPr>
          <w:rFonts w:hint="eastAsia" w:ascii="仿宋" w:hAnsi="仿宋" w:eastAsia="仿宋" w:cs="仿宋"/>
          <w:sz w:val="32"/>
          <w:szCs w:val="32"/>
        </w:rPr>
        <w:t>建设、支持创业创新、推动新产业健康发展、改造提升传统产业等，加大政策及其执行情况公开力度，及时发布推广典型经验做法，调动企业和科研人员参与新旧发展动能接续转换的积极性。在制定新产业、新业态、新模式等方面监管政策时，要通过征求意见、听证座谈、咨询协商等方式，扩大相关市场主体的参与度。注重收集公众对发展新产业、培育新动能政策的反映，主动及时做好解疑释惑和舆论引导工作。（</w:t>
      </w:r>
      <w:r>
        <w:rPr>
          <w:rFonts w:hint="eastAsia" w:ascii="仿宋" w:hAnsi="仿宋" w:eastAsia="仿宋" w:cs="仿宋"/>
          <w:sz w:val="32"/>
          <w:szCs w:val="32"/>
          <w:lang w:eastAsia="zh-CN"/>
        </w:rPr>
        <w:t>市经信委</w:t>
      </w:r>
      <w:r>
        <w:rPr>
          <w:rFonts w:hint="eastAsia" w:ascii="仿宋" w:hAnsi="仿宋" w:eastAsia="仿宋" w:cs="仿宋"/>
          <w:sz w:val="32"/>
          <w:szCs w:val="32"/>
        </w:rPr>
        <w:t>负责落实）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推进化解过剩产能工作信息公开。健全去产能公示公告制度，实行“事前公示、事后公告”。根据年度目标任务要求，分批次向社会公示承担化解过剩产能任务的企业名单、已完成化解过剩产能任务的企业名单，公布企业产能、奖补资金分配、违法违规建设生产和不达标情况。化解过剩产能验收合格后，及时向社会公开上一年度化解过剩产能情况。各</w:t>
      </w:r>
      <w:r>
        <w:rPr>
          <w:rFonts w:hint="eastAsia" w:ascii="仿宋" w:hAnsi="仿宋" w:eastAsia="仿宋" w:cs="仿宋"/>
          <w:sz w:val="32"/>
          <w:szCs w:val="32"/>
          <w:lang w:eastAsia="zh-CN"/>
        </w:rPr>
        <w:t>级</w:t>
      </w:r>
      <w:r>
        <w:rPr>
          <w:rFonts w:hint="eastAsia" w:ascii="仿宋" w:hAnsi="仿宋" w:eastAsia="仿宋" w:cs="仿宋"/>
          <w:sz w:val="32"/>
          <w:szCs w:val="32"/>
        </w:rPr>
        <w:t>政府要利用本级政府门户网站，集中发布化解过剩产能相关信息。（</w:t>
      </w:r>
      <w:r>
        <w:rPr>
          <w:rFonts w:hint="eastAsia" w:ascii="仿宋" w:hAnsi="仿宋" w:eastAsia="仿宋" w:cs="仿宋"/>
          <w:sz w:val="32"/>
          <w:szCs w:val="32"/>
          <w:lang w:eastAsia="zh-CN"/>
        </w:rPr>
        <w:t>市</w:t>
      </w:r>
      <w:r>
        <w:rPr>
          <w:rFonts w:hint="eastAsia" w:ascii="仿宋" w:hAnsi="仿宋" w:eastAsia="仿宋" w:cs="仿宋"/>
          <w:sz w:val="32"/>
          <w:szCs w:val="32"/>
        </w:rPr>
        <w:t>发改委、</w:t>
      </w:r>
      <w:r>
        <w:rPr>
          <w:rFonts w:hint="eastAsia" w:ascii="仿宋" w:hAnsi="仿宋" w:eastAsia="仿宋" w:cs="仿宋"/>
          <w:sz w:val="32"/>
          <w:szCs w:val="32"/>
          <w:lang w:eastAsia="zh-CN"/>
        </w:rPr>
        <w:t>市经信委</w:t>
      </w:r>
      <w:r>
        <w:rPr>
          <w:rFonts w:hint="eastAsia" w:ascii="仿宋" w:hAnsi="仿宋" w:eastAsia="仿宋" w:cs="仿宋"/>
          <w:sz w:val="32"/>
          <w:szCs w:val="32"/>
        </w:rPr>
        <w:t>、</w:t>
      </w:r>
      <w:r>
        <w:rPr>
          <w:rFonts w:hint="eastAsia" w:ascii="仿宋" w:hAnsi="仿宋" w:eastAsia="仿宋" w:cs="仿宋"/>
          <w:sz w:val="32"/>
          <w:szCs w:val="32"/>
          <w:lang w:eastAsia="zh-CN"/>
        </w:rPr>
        <w:t>市</w:t>
      </w:r>
      <w:r>
        <w:rPr>
          <w:rFonts w:hint="eastAsia" w:ascii="仿宋" w:hAnsi="仿宋" w:eastAsia="仿宋" w:cs="仿宋"/>
          <w:sz w:val="32"/>
          <w:szCs w:val="32"/>
        </w:rPr>
        <w:t>财政</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市</w:t>
      </w:r>
      <w:r>
        <w:rPr>
          <w:rFonts w:hint="eastAsia" w:ascii="仿宋" w:hAnsi="仿宋" w:eastAsia="仿宋" w:cs="仿宋"/>
          <w:sz w:val="32"/>
          <w:szCs w:val="32"/>
        </w:rPr>
        <w:t>国资委按职责分工分别牵头落实）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推进消费升级和产品质量提升工作信息公开。定期发布消费市场运行情况分析报告，重点公开与群众密切相关的消费品和全域旅游、体育健身、医养结合、健康管理、文化创意等新兴服务业的消费情况，引导消费升级。推进产品质量监管政策法规、标准、程序和结果公开。做好质量提升行动、执法专项行动信息公开，公开质量违法行为记录、缺陷产品名单及后续处理情况，促进中高端产品供给。及时公布流通领域商品质量抽检结果。加大对查处假冒伪劣、虚假广告、价格欺诈等行为的公开力度。（</w:t>
      </w:r>
      <w:r>
        <w:rPr>
          <w:rFonts w:hint="eastAsia" w:ascii="仿宋" w:hAnsi="仿宋" w:eastAsia="仿宋" w:cs="仿宋"/>
          <w:sz w:val="32"/>
          <w:szCs w:val="32"/>
          <w:lang w:eastAsia="zh-CN"/>
        </w:rPr>
        <w:t>市</w:t>
      </w:r>
      <w:r>
        <w:rPr>
          <w:rFonts w:hint="eastAsia" w:ascii="仿宋" w:hAnsi="仿宋" w:eastAsia="仿宋" w:cs="仿宋"/>
          <w:sz w:val="32"/>
          <w:szCs w:val="32"/>
        </w:rPr>
        <w:t>商</w:t>
      </w:r>
      <w:r>
        <w:rPr>
          <w:rFonts w:hint="eastAsia" w:ascii="仿宋" w:hAnsi="仿宋" w:eastAsia="仿宋" w:cs="仿宋"/>
          <w:sz w:val="32"/>
          <w:szCs w:val="32"/>
          <w:lang w:eastAsia="zh-CN"/>
        </w:rPr>
        <w:t>粮局</w:t>
      </w:r>
      <w:r>
        <w:rPr>
          <w:rFonts w:hint="eastAsia" w:ascii="仿宋" w:hAnsi="仿宋" w:eastAsia="仿宋" w:cs="仿宋"/>
          <w:sz w:val="32"/>
          <w:szCs w:val="32"/>
        </w:rPr>
        <w:t>、</w:t>
      </w:r>
      <w:r>
        <w:rPr>
          <w:rFonts w:hint="eastAsia" w:ascii="仿宋" w:hAnsi="仿宋" w:eastAsia="仿宋" w:cs="仿宋"/>
          <w:sz w:val="32"/>
          <w:szCs w:val="32"/>
          <w:lang w:eastAsia="zh-CN"/>
        </w:rPr>
        <w:t>市旅游外侨民宗局、市文体广新局、市卫计委、市</w:t>
      </w:r>
      <w:r>
        <w:rPr>
          <w:rFonts w:hint="eastAsia" w:ascii="仿宋" w:hAnsi="仿宋" w:eastAsia="仿宋" w:cs="仿宋"/>
          <w:sz w:val="32"/>
          <w:szCs w:val="32"/>
        </w:rPr>
        <w:t>质</w:t>
      </w:r>
      <w:r>
        <w:rPr>
          <w:rFonts w:hint="eastAsia" w:ascii="仿宋" w:hAnsi="仿宋" w:eastAsia="仿宋" w:cs="仿宋"/>
          <w:sz w:val="32"/>
          <w:szCs w:val="32"/>
          <w:lang w:eastAsia="zh-CN"/>
        </w:rPr>
        <w:t>监</w:t>
      </w:r>
      <w:r>
        <w:rPr>
          <w:rFonts w:hint="eastAsia" w:ascii="仿宋" w:hAnsi="仿宋" w:eastAsia="仿宋" w:cs="仿宋"/>
          <w:sz w:val="32"/>
          <w:szCs w:val="32"/>
        </w:rPr>
        <w:t>局、</w:t>
      </w:r>
      <w:r>
        <w:rPr>
          <w:rFonts w:hint="eastAsia" w:ascii="仿宋" w:hAnsi="仿宋" w:eastAsia="仿宋" w:cs="仿宋"/>
          <w:sz w:val="32"/>
          <w:szCs w:val="32"/>
          <w:lang w:eastAsia="zh-CN"/>
        </w:rPr>
        <w:t>市</w:t>
      </w:r>
      <w:r>
        <w:rPr>
          <w:rFonts w:hint="eastAsia" w:ascii="仿宋" w:hAnsi="仿宋" w:eastAsia="仿宋" w:cs="仿宋"/>
          <w:sz w:val="32"/>
          <w:szCs w:val="32"/>
        </w:rPr>
        <w:t>工商局按职责分工分别牵头落实）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四、以政务公开助力惠民生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（一）推进扶贫脱贫和社会救助信息公开。围绕实施精准扶贫、精准脱贫，加大扶贫政策、扶贫对象、帮扶措施、扶贫成效、贫困退出、扶贫资金项目安排等信息公开力度。加快建设全</w:t>
      </w:r>
      <w:r>
        <w:rPr>
          <w:rFonts w:hint="eastAsia" w:ascii="仿宋" w:hAnsi="仿宋" w:eastAsia="仿宋" w:cs="仿宋"/>
          <w:sz w:val="32"/>
          <w:szCs w:val="32"/>
          <w:lang w:eastAsia="zh-CN"/>
        </w:rPr>
        <w:t>市“</w:t>
      </w:r>
      <w:r>
        <w:rPr>
          <w:rFonts w:hint="eastAsia" w:ascii="仿宋" w:hAnsi="仿宋" w:eastAsia="仿宋" w:cs="仿宋"/>
          <w:sz w:val="32"/>
          <w:szCs w:val="32"/>
        </w:rPr>
        <w:t>互联网+监督</w:t>
      </w:r>
      <w:r>
        <w:rPr>
          <w:rFonts w:hint="eastAsia" w:ascii="仿宋" w:hAnsi="仿宋" w:eastAsia="仿宋" w:cs="仿宋"/>
          <w:sz w:val="32"/>
          <w:szCs w:val="32"/>
          <w:lang w:eastAsia="zh-CN"/>
        </w:rPr>
        <w:t>”</w:t>
      </w:r>
      <w:r>
        <w:rPr>
          <w:rFonts w:hint="eastAsia" w:ascii="仿宋" w:hAnsi="仿宋" w:eastAsia="仿宋" w:cs="仿宋"/>
          <w:sz w:val="32"/>
          <w:szCs w:val="32"/>
        </w:rPr>
        <w:t>平台，推进数据共享，扩大公众参与，全面加强民生、扶贫等领域资金项目的监管。贫困县要公开统筹整合使用的涉农资金来源、用途和项目建设等情况；乡镇政府和行政村要公示建档立卡贫困人口和脱贫人口名单、扶贫项目实施情况。高度重视困难群众救助信息公开，进一步做好城乡低保、特困人员救助供养、医疗救助、临时救助等信息公开工作，切实增强公开的针对性和有效性，让困难群众知晓政策、得到保障。（</w:t>
      </w:r>
      <w:r>
        <w:rPr>
          <w:rFonts w:hint="eastAsia" w:ascii="仿宋" w:hAnsi="仿宋" w:eastAsia="仿宋" w:cs="仿宋"/>
          <w:sz w:val="32"/>
          <w:szCs w:val="32"/>
          <w:lang w:eastAsia="zh-CN"/>
        </w:rPr>
        <w:t>市农委</w:t>
      </w:r>
      <w:r>
        <w:rPr>
          <w:rFonts w:hint="eastAsia" w:ascii="仿宋" w:hAnsi="仿宋" w:eastAsia="仿宋" w:cs="仿宋"/>
          <w:sz w:val="32"/>
          <w:szCs w:val="32"/>
        </w:rPr>
        <w:t>、</w:t>
      </w:r>
      <w:r>
        <w:rPr>
          <w:rFonts w:hint="eastAsia" w:ascii="仿宋" w:hAnsi="仿宋" w:eastAsia="仿宋" w:cs="仿宋"/>
          <w:sz w:val="32"/>
          <w:szCs w:val="32"/>
          <w:lang w:eastAsia="zh-CN"/>
        </w:rPr>
        <w:t>市</w:t>
      </w:r>
      <w:r>
        <w:rPr>
          <w:rFonts w:hint="eastAsia" w:ascii="仿宋" w:hAnsi="仿宋" w:eastAsia="仿宋" w:cs="仿宋"/>
          <w:sz w:val="32"/>
          <w:szCs w:val="32"/>
        </w:rPr>
        <w:t>民政</w:t>
      </w:r>
      <w:r>
        <w:rPr>
          <w:rFonts w:hint="eastAsia" w:ascii="仿宋" w:hAnsi="仿宋" w:eastAsia="仿宋" w:cs="仿宋"/>
          <w:sz w:val="32"/>
          <w:szCs w:val="32"/>
          <w:lang w:eastAsia="zh-CN"/>
        </w:rPr>
        <w:t>局、市卫计委及市电子政务办</w:t>
      </w:r>
      <w:r>
        <w:rPr>
          <w:rFonts w:hint="eastAsia" w:ascii="仿宋" w:hAnsi="仿宋" w:eastAsia="仿宋" w:cs="仿宋"/>
          <w:sz w:val="32"/>
          <w:szCs w:val="32"/>
        </w:rPr>
        <w:t>按职责分工分别</w:t>
      </w:r>
      <w:r>
        <w:rPr>
          <w:rFonts w:hint="eastAsia" w:ascii="仿宋" w:hAnsi="仿宋" w:eastAsia="仿宋" w:cs="仿宋"/>
          <w:sz w:val="32"/>
          <w:szCs w:val="32"/>
          <w:lang w:eastAsia="zh-CN"/>
        </w:rPr>
        <w:t>负责</w:t>
      </w:r>
      <w:r>
        <w:rPr>
          <w:rFonts w:hint="eastAsia" w:ascii="仿宋" w:hAnsi="仿宋" w:eastAsia="仿宋" w:cs="仿宋"/>
          <w:sz w:val="32"/>
          <w:szCs w:val="32"/>
        </w:rPr>
        <w:t>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推进环境保护信息公开。实行环境保护例行新闻发布会制度，及时公开环境政策措施、环境治理工作进展等信息，特别是要加大重污染天气等治理措施、进展、成效方面的信息公开力度，主动回应社会关注的热点问题。持续推进集中式生活饮用水水源水质监测信息公开。建立企业环境信息公开统一平台，集中发布重点排污单位环境信息。依法公开重特大或敏感突发环境事件调查结论、环境影响和损失的评估结果等信息。（</w:t>
      </w:r>
      <w:r>
        <w:rPr>
          <w:rFonts w:hint="eastAsia" w:ascii="仿宋" w:hAnsi="仿宋" w:eastAsia="仿宋" w:cs="仿宋"/>
          <w:sz w:val="32"/>
          <w:szCs w:val="32"/>
          <w:lang w:eastAsia="zh-CN"/>
        </w:rPr>
        <w:t>市</w:t>
      </w:r>
      <w:r>
        <w:rPr>
          <w:rFonts w:hint="eastAsia" w:ascii="仿宋" w:hAnsi="仿宋" w:eastAsia="仿宋" w:cs="仿宋"/>
          <w:sz w:val="32"/>
          <w:szCs w:val="32"/>
        </w:rPr>
        <w:t>环保</w:t>
      </w:r>
      <w:r>
        <w:rPr>
          <w:rFonts w:hint="eastAsia" w:ascii="仿宋" w:hAnsi="仿宋" w:eastAsia="仿宋" w:cs="仿宋"/>
          <w:sz w:val="32"/>
          <w:szCs w:val="32"/>
          <w:lang w:eastAsia="zh-CN"/>
        </w:rPr>
        <w:t>局</w:t>
      </w:r>
      <w:r>
        <w:rPr>
          <w:rFonts w:hint="eastAsia" w:ascii="仿宋" w:hAnsi="仿宋" w:eastAsia="仿宋" w:cs="仿宋"/>
          <w:sz w:val="32"/>
          <w:szCs w:val="32"/>
        </w:rPr>
        <w:t>牵头落实）加大湘江保护和治理</w:t>
      </w:r>
      <w:r>
        <w:rPr>
          <w:rFonts w:hint="eastAsia" w:ascii="仿宋" w:hAnsi="仿宋" w:eastAsia="仿宋" w:cs="仿宋"/>
          <w:sz w:val="32"/>
          <w:szCs w:val="32"/>
          <w:lang w:eastAsia="zh-CN"/>
        </w:rPr>
        <w:t>“</w:t>
      </w:r>
      <w:r>
        <w:rPr>
          <w:rFonts w:hint="eastAsia" w:ascii="仿宋" w:hAnsi="仿宋" w:eastAsia="仿宋" w:cs="仿宋"/>
          <w:sz w:val="32"/>
          <w:szCs w:val="32"/>
        </w:rPr>
        <w:t>一号重点工程</w:t>
      </w:r>
      <w:r>
        <w:rPr>
          <w:rFonts w:hint="eastAsia" w:ascii="仿宋" w:hAnsi="仿宋" w:eastAsia="仿宋" w:cs="仿宋"/>
          <w:sz w:val="32"/>
          <w:szCs w:val="32"/>
          <w:lang w:eastAsia="zh-CN"/>
        </w:rPr>
        <w:t>”</w:t>
      </w:r>
      <w:r>
        <w:rPr>
          <w:rFonts w:hint="eastAsia" w:ascii="仿宋" w:hAnsi="仿宋" w:eastAsia="仿宋" w:cs="仿宋"/>
          <w:sz w:val="32"/>
          <w:szCs w:val="32"/>
        </w:rPr>
        <w:t>信息公开力度，及时公开全面推行</w:t>
      </w:r>
      <w:r>
        <w:rPr>
          <w:rFonts w:hint="eastAsia" w:ascii="仿宋" w:hAnsi="仿宋" w:eastAsia="仿宋" w:cs="仿宋"/>
          <w:sz w:val="32"/>
          <w:szCs w:val="32"/>
          <w:lang w:eastAsia="zh-CN"/>
        </w:rPr>
        <w:t>“</w:t>
      </w:r>
      <w:r>
        <w:rPr>
          <w:rFonts w:hint="eastAsia" w:ascii="仿宋" w:hAnsi="仿宋" w:eastAsia="仿宋" w:cs="仿宋"/>
          <w:sz w:val="32"/>
          <w:szCs w:val="32"/>
        </w:rPr>
        <w:t>河长制</w:t>
      </w:r>
      <w:r>
        <w:rPr>
          <w:rFonts w:hint="eastAsia" w:ascii="仿宋" w:hAnsi="仿宋" w:eastAsia="仿宋" w:cs="仿宋"/>
          <w:sz w:val="32"/>
          <w:szCs w:val="32"/>
          <w:lang w:eastAsia="zh-CN"/>
        </w:rPr>
        <w:t>”</w:t>
      </w:r>
      <w:r>
        <w:rPr>
          <w:rFonts w:hint="eastAsia" w:ascii="仿宋" w:hAnsi="仿宋" w:eastAsia="仿宋" w:cs="仿宋"/>
          <w:sz w:val="32"/>
          <w:szCs w:val="32"/>
        </w:rPr>
        <w:t>工作实施方案、管理保护目标以及河湖保护情况。（</w:t>
      </w:r>
      <w:r>
        <w:rPr>
          <w:rFonts w:hint="eastAsia" w:ascii="仿宋" w:hAnsi="仿宋" w:eastAsia="仿宋" w:cs="仿宋"/>
          <w:sz w:val="32"/>
          <w:szCs w:val="32"/>
          <w:lang w:eastAsia="zh-CN"/>
        </w:rPr>
        <w:t>市</w:t>
      </w:r>
      <w:r>
        <w:rPr>
          <w:rFonts w:hint="eastAsia" w:ascii="仿宋" w:hAnsi="仿宋" w:eastAsia="仿宋" w:cs="仿宋"/>
          <w:sz w:val="32"/>
          <w:szCs w:val="32"/>
        </w:rPr>
        <w:t>环保</w:t>
      </w:r>
      <w:r>
        <w:rPr>
          <w:rFonts w:hint="eastAsia" w:ascii="仿宋" w:hAnsi="仿宋" w:eastAsia="仿宋" w:cs="仿宋"/>
          <w:sz w:val="32"/>
          <w:szCs w:val="32"/>
          <w:lang w:eastAsia="zh-CN"/>
        </w:rPr>
        <w:t>局、市</w:t>
      </w:r>
      <w:r>
        <w:rPr>
          <w:rFonts w:hint="eastAsia" w:ascii="仿宋" w:hAnsi="仿宋" w:eastAsia="仿宋" w:cs="仿宋"/>
          <w:sz w:val="32"/>
          <w:szCs w:val="32"/>
        </w:rPr>
        <w:t>水利</w:t>
      </w:r>
      <w:r>
        <w:rPr>
          <w:rFonts w:hint="eastAsia" w:ascii="仿宋" w:hAnsi="仿宋" w:eastAsia="仿宋" w:cs="仿宋"/>
          <w:sz w:val="32"/>
          <w:szCs w:val="32"/>
          <w:lang w:eastAsia="zh-CN"/>
        </w:rPr>
        <w:t>局</w:t>
      </w:r>
      <w:r>
        <w:rPr>
          <w:rFonts w:hint="eastAsia" w:ascii="仿宋" w:hAnsi="仿宋" w:eastAsia="仿宋" w:cs="仿宋"/>
          <w:sz w:val="32"/>
          <w:szCs w:val="32"/>
        </w:rPr>
        <w:t>按职责分工分别</w:t>
      </w:r>
      <w:r>
        <w:rPr>
          <w:rFonts w:hint="eastAsia" w:ascii="仿宋" w:hAnsi="仿宋" w:eastAsia="仿宋" w:cs="仿宋"/>
          <w:sz w:val="32"/>
          <w:szCs w:val="32"/>
          <w:lang w:eastAsia="zh-CN"/>
        </w:rPr>
        <w:t>负责</w:t>
      </w:r>
      <w:r>
        <w:rPr>
          <w:rFonts w:hint="eastAsia" w:ascii="仿宋" w:hAnsi="仿宋" w:eastAsia="仿宋" w:cs="仿宋"/>
          <w:sz w:val="32"/>
          <w:szCs w:val="32"/>
        </w:rPr>
        <w:t>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（三）推进教育卫生领域信息公开。进一步做好教育监管信息公开，继续推进</w:t>
      </w:r>
      <w:r>
        <w:rPr>
          <w:rFonts w:hint="eastAsia" w:ascii="仿宋" w:hAnsi="仿宋" w:eastAsia="仿宋" w:cs="仿宋"/>
          <w:sz w:val="32"/>
          <w:szCs w:val="32"/>
          <w:lang w:eastAsia="zh-CN"/>
        </w:rPr>
        <w:t>全市学</w:t>
      </w:r>
      <w:r>
        <w:rPr>
          <w:rFonts w:hint="eastAsia" w:ascii="仿宋" w:hAnsi="仿宋" w:eastAsia="仿宋" w:cs="仿宋"/>
          <w:sz w:val="32"/>
          <w:szCs w:val="32"/>
        </w:rPr>
        <w:t>校教学质量报告、毕业生就业质量年度报告和高校信息公开年度报告公开，加大教育督导评估监测报告发布力度。有序公开全面改善贫困地区义务教育薄弱学校基本办学条件、农村义务教育学生营养改善计划、县域义务教育均衡发展督导评估认定</w:t>
      </w:r>
      <w:r>
        <w:rPr>
          <w:rFonts w:hint="eastAsia" w:ascii="仿宋" w:hAnsi="仿宋" w:eastAsia="仿宋" w:cs="仿宋"/>
          <w:sz w:val="32"/>
          <w:szCs w:val="32"/>
          <w:lang w:eastAsia="zh-CN"/>
        </w:rPr>
        <w:t>等</w:t>
      </w:r>
      <w:r>
        <w:rPr>
          <w:rFonts w:hint="eastAsia" w:ascii="仿宋" w:hAnsi="仿宋" w:eastAsia="仿宋" w:cs="仿宋"/>
          <w:sz w:val="32"/>
          <w:szCs w:val="32"/>
        </w:rPr>
        <w:t>重点工作进展情况。</w:t>
      </w:r>
      <w:r>
        <w:rPr>
          <w:rFonts w:hint="eastAsia" w:ascii="仿宋" w:hAnsi="仿宋" w:eastAsia="仿宋" w:cs="仿宋"/>
          <w:sz w:val="32"/>
          <w:szCs w:val="32"/>
          <w:lang w:eastAsia="zh-CN"/>
        </w:rPr>
        <w:t>加大</w:t>
      </w:r>
      <w:r>
        <w:rPr>
          <w:rFonts w:hint="eastAsia" w:ascii="仿宋" w:hAnsi="仿宋" w:eastAsia="仿宋" w:cs="仿宋"/>
          <w:sz w:val="32"/>
          <w:szCs w:val="32"/>
        </w:rPr>
        <w:t>义务教育招生入学政策公开</w:t>
      </w:r>
      <w:r>
        <w:rPr>
          <w:rFonts w:hint="eastAsia" w:ascii="仿宋" w:hAnsi="仿宋" w:eastAsia="仿宋" w:cs="仿宋"/>
          <w:sz w:val="32"/>
          <w:szCs w:val="32"/>
          <w:lang w:eastAsia="zh-CN"/>
        </w:rPr>
        <w:t>力度</w:t>
      </w:r>
      <w:r>
        <w:rPr>
          <w:rFonts w:hint="eastAsia" w:ascii="仿宋" w:hAnsi="仿宋" w:eastAsia="仿宋" w:cs="仿宋"/>
          <w:sz w:val="32"/>
          <w:szCs w:val="32"/>
        </w:rPr>
        <w:t>，合理划分学区范围，公开</w:t>
      </w:r>
      <w:r>
        <w:rPr>
          <w:rFonts w:hint="eastAsia" w:ascii="仿宋" w:hAnsi="仿宋" w:eastAsia="仿宋" w:cs="仿宋"/>
          <w:sz w:val="32"/>
          <w:szCs w:val="32"/>
          <w:lang w:eastAsia="zh-CN"/>
        </w:rPr>
        <w:t>“</w:t>
      </w:r>
      <w:r>
        <w:rPr>
          <w:rFonts w:hint="eastAsia" w:ascii="仿宋" w:hAnsi="仿宋" w:eastAsia="仿宋" w:cs="仿宋"/>
          <w:sz w:val="32"/>
          <w:szCs w:val="32"/>
        </w:rPr>
        <w:t>微机派位</w:t>
      </w:r>
      <w:r>
        <w:rPr>
          <w:rFonts w:hint="eastAsia" w:ascii="仿宋" w:hAnsi="仿宋" w:eastAsia="仿宋" w:cs="仿宋"/>
          <w:sz w:val="32"/>
          <w:szCs w:val="32"/>
          <w:lang w:eastAsia="zh-CN"/>
        </w:rPr>
        <w:t>”</w:t>
      </w:r>
      <w:r>
        <w:rPr>
          <w:rFonts w:hint="eastAsia" w:ascii="仿宋" w:hAnsi="仿宋" w:eastAsia="仿宋" w:cs="仿宋"/>
          <w:sz w:val="32"/>
          <w:szCs w:val="32"/>
        </w:rPr>
        <w:t>规则和程序，保持招生入学政策的延续性和稳定性；遇到学区范围调整等政策变化时，要主动征求区域内群众意见，扩大公众参与，公开调整依据、范围、内容、时限等情况，以公平公正公开赢得群众的公认。针对部分适龄儿童或少年延缓入学、休学或自行实施义务教育等特殊需求，做好政策解读工作。（</w:t>
      </w:r>
      <w:r>
        <w:rPr>
          <w:rFonts w:hint="eastAsia" w:ascii="仿宋" w:hAnsi="仿宋" w:eastAsia="仿宋" w:cs="仿宋"/>
          <w:sz w:val="32"/>
          <w:szCs w:val="32"/>
          <w:lang w:eastAsia="zh-CN"/>
        </w:rPr>
        <w:t>市</w:t>
      </w:r>
      <w:r>
        <w:rPr>
          <w:rFonts w:hint="eastAsia" w:ascii="仿宋" w:hAnsi="仿宋" w:eastAsia="仿宋" w:cs="仿宋"/>
          <w:sz w:val="32"/>
          <w:szCs w:val="32"/>
        </w:rPr>
        <w:t>教育</w:t>
      </w:r>
      <w:r>
        <w:rPr>
          <w:rFonts w:hint="eastAsia" w:ascii="仿宋" w:hAnsi="仿宋" w:eastAsia="仿宋" w:cs="仿宋"/>
          <w:sz w:val="32"/>
          <w:szCs w:val="32"/>
          <w:lang w:eastAsia="zh-CN"/>
        </w:rPr>
        <w:t>局负责</w:t>
      </w:r>
      <w:r>
        <w:rPr>
          <w:rFonts w:hint="eastAsia" w:ascii="仿宋" w:hAnsi="仿宋" w:eastAsia="仿宋" w:cs="仿宋"/>
          <w:sz w:val="32"/>
          <w:szCs w:val="32"/>
        </w:rPr>
        <w:t>落实）推行卫生计生重大民生决策事项民意调查制度。做好医疗机构院务公开和改善医疗服务行动计划落实情况公开工作，以设区的市为单位指导辖区内医疗机构公开常规医疗服务价格、常用药品和主要医用耗材价格信息。推进医德医风建设，建立违规违纪问题处理结果公开机制</w:t>
      </w:r>
      <w:r>
        <w:rPr>
          <w:rFonts w:hint="eastAsia" w:ascii="仿宋" w:hAnsi="仿宋" w:eastAsia="仿宋" w:cs="仿宋"/>
          <w:sz w:val="32"/>
          <w:szCs w:val="32"/>
          <w:lang w:eastAsia="zh-CN"/>
        </w:rPr>
        <w:t>和医患互动机制</w:t>
      </w:r>
      <w:r>
        <w:rPr>
          <w:rFonts w:hint="eastAsia" w:ascii="仿宋" w:hAnsi="仿宋" w:eastAsia="仿宋" w:cs="仿宋"/>
          <w:sz w:val="32"/>
          <w:szCs w:val="32"/>
        </w:rPr>
        <w:t>，改善群众就医感受。（</w:t>
      </w:r>
      <w:r>
        <w:rPr>
          <w:rFonts w:hint="eastAsia" w:ascii="仿宋" w:hAnsi="仿宋" w:eastAsia="仿宋" w:cs="仿宋"/>
          <w:sz w:val="32"/>
          <w:szCs w:val="32"/>
          <w:lang w:eastAsia="zh-CN"/>
        </w:rPr>
        <w:t>市</w:t>
      </w:r>
      <w:r>
        <w:rPr>
          <w:rFonts w:hint="eastAsia" w:ascii="仿宋" w:hAnsi="仿宋" w:eastAsia="仿宋" w:cs="仿宋"/>
          <w:sz w:val="32"/>
          <w:szCs w:val="32"/>
        </w:rPr>
        <w:t>卫计委</w:t>
      </w:r>
      <w:r>
        <w:rPr>
          <w:rFonts w:hint="eastAsia" w:ascii="仿宋" w:hAnsi="仿宋" w:eastAsia="仿宋" w:cs="仿宋"/>
          <w:sz w:val="32"/>
          <w:szCs w:val="32"/>
          <w:lang w:eastAsia="zh-CN"/>
        </w:rPr>
        <w:t>、市发改委按职责分工分别负责</w:t>
      </w:r>
      <w:r>
        <w:rPr>
          <w:rFonts w:hint="eastAsia" w:ascii="仿宋" w:hAnsi="仿宋" w:eastAsia="仿宋" w:cs="仿宋"/>
          <w:sz w:val="32"/>
          <w:szCs w:val="32"/>
        </w:rPr>
        <w:t>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（四）推进食品药品安全领域信息公开。加大食品药品监管信息公开力度，公开食品药品安全违法行为处罚信息。定期公布全</w:t>
      </w:r>
      <w:r>
        <w:rPr>
          <w:rFonts w:hint="eastAsia" w:ascii="仿宋" w:hAnsi="仿宋" w:eastAsia="仿宋" w:cs="仿宋"/>
          <w:sz w:val="32"/>
          <w:szCs w:val="32"/>
          <w:lang w:eastAsia="zh-CN"/>
        </w:rPr>
        <w:t>市</w:t>
      </w:r>
      <w:r>
        <w:rPr>
          <w:rFonts w:hint="eastAsia" w:ascii="仿宋" w:hAnsi="仿宋" w:eastAsia="仿宋" w:cs="仿宋"/>
          <w:sz w:val="32"/>
          <w:szCs w:val="32"/>
        </w:rPr>
        <w:t>食品抽检总体情况、发现的主要问题和核查处置情况。</w:t>
      </w:r>
      <w:r>
        <w:rPr>
          <w:rFonts w:hint="eastAsia" w:ascii="仿宋" w:hAnsi="仿宋" w:eastAsia="仿宋" w:cs="仿宋"/>
          <w:sz w:val="32"/>
          <w:szCs w:val="32"/>
          <w:lang w:eastAsia="zh-CN"/>
        </w:rPr>
        <w:t>运用</w:t>
      </w:r>
      <w:r>
        <w:rPr>
          <w:rFonts w:hint="eastAsia" w:ascii="仿宋" w:hAnsi="仿宋" w:eastAsia="仿宋" w:cs="仿宋"/>
          <w:sz w:val="32"/>
          <w:szCs w:val="32"/>
        </w:rPr>
        <w:t>新媒体平台发布食品抽检总体情况、发现的主要问题和核查处置情况。运用新媒体平台发布食品安全信息，强化食品安全定期常态性抽检信息公开机制，增强公众获取抽检结果、了解食品知识的便利度。进一步做好药品生产经营监督检查信息公开，及时公开产品召回、停产整顿、收回或撤销证书等情况</w:t>
      </w:r>
      <w:r>
        <w:rPr>
          <w:rFonts w:hint="eastAsia" w:ascii="仿宋" w:hAnsi="仿宋" w:eastAsia="仿宋" w:cs="仿宋"/>
          <w:sz w:val="32"/>
          <w:szCs w:val="32"/>
          <w:lang w:eastAsia="zh-CN"/>
        </w:rPr>
        <w:t>，</w:t>
      </w:r>
      <w:r>
        <w:rPr>
          <w:rFonts w:hint="eastAsia" w:ascii="仿宋" w:hAnsi="仿宋" w:eastAsia="仿宋" w:cs="仿宋"/>
          <w:sz w:val="32"/>
          <w:szCs w:val="32"/>
        </w:rPr>
        <w:t>做好医药代表登记备案信息公开工作。（</w:t>
      </w:r>
      <w:r>
        <w:rPr>
          <w:rFonts w:hint="eastAsia" w:ascii="仿宋" w:hAnsi="仿宋" w:eastAsia="仿宋" w:cs="仿宋"/>
          <w:sz w:val="32"/>
          <w:szCs w:val="32"/>
          <w:lang w:eastAsia="zh-CN"/>
        </w:rPr>
        <w:t>市</w:t>
      </w:r>
      <w:r>
        <w:rPr>
          <w:rFonts w:hint="eastAsia" w:ascii="仿宋" w:hAnsi="仿宋" w:eastAsia="仿宋" w:cs="仿宋"/>
          <w:sz w:val="32"/>
          <w:szCs w:val="32"/>
        </w:rPr>
        <w:t>食药监局</w:t>
      </w:r>
      <w:r>
        <w:rPr>
          <w:rFonts w:hint="eastAsia" w:ascii="仿宋" w:hAnsi="仿宋" w:eastAsia="仿宋" w:cs="仿宋"/>
          <w:sz w:val="32"/>
          <w:szCs w:val="32"/>
          <w:lang w:eastAsia="zh-CN"/>
        </w:rPr>
        <w:t>负责</w:t>
      </w:r>
      <w:r>
        <w:rPr>
          <w:rFonts w:hint="eastAsia" w:ascii="仿宋" w:hAnsi="仿宋" w:eastAsia="仿宋" w:cs="仿宋"/>
          <w:sz w:val="32"/>
          <w:szCs w:val="32"/>
        </w:rPr>
        <w:t>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五、以政务公开助力防风险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围绕防范金融风险推进公开。制定金融领域特别是金融市场相关政策时，在征求意见、对外发布等环节要高度重视政策解读和舆论引导，做到同步联动，防止脱节。密切关注政府债务、银行信贷、企业投资负债、民间融资、互联网金融等方面的</w:t>
      </w:r>
      <w:r>
        <w:rPr>
          <w:rFonts w:hint="eastAsia" w:ascii="仿宋" w:hAnsi="仿宋" w:eastAsia="仿宋" w:cs="仿宋"/>
          <w:sz w:val="32"/>
          <w:szCs w:val="32"/>
          <w:lang w:eastAsia="zh-CN"/>
        </w:rPr>
        <w:t>市</w:t>
      </w:r>
      <w:r>
        <w:rPr>
          <w:rFonts w:hint="eastAsia" w:ascii="仿宋" w:hAnsi="仿宋" w:eastAsia="仿宋" w:cs="仿宋"/>
          <w:sz w:val="32"/>
          <w:szCs w:val="32"/>
        </w:rPr>
        <w:t>内外舆情，针对误读、曲解、不实等情况，注重通过主要新闻媒体及时开展有理有据的回应，防止风险预期自我实现。（</w:t>
      </w:r>
      <w:r>
        <w:rPr>
          <w:rFonts w:hint="eastAsia" w:ascii="仿宋" w:hAnsi="仿宋" w:eastAsia="仿宋" w:cs="仿宋"/>
          <w:sz w:val="32"/>
          <w:szCs w:val="32"/>
          <w:lang w:eastAsia="zh-CN"/>
        </w:rPr>
        <w:t>市</w:t>
      </w:r>
      <w:r>
        <w:rPr>
          <w:rFonts w:hint="eastAsia" w:ascii="仿宋" w:hAnsi="仿宋" w:eastAsia="仿宋" w:cs="仿宋"/>
          <w:sz w:val="32"/>
          <w:szCs w:val="32"/>
        </w:rPr>
        <w:t>人民银行、</w:t>
      </w:r>
      <w:r>
        <w:rPr>
          <w:rFonts w:hint="eastAsia" w:ascii="仿宋" w:hAnsi="仿宋" w:eastAsia="仿宋" w:cs="仿宋"/>
          <w:sz w:val="32"/>
          <w:szCs w:val="32"/>
          <w:lang w:eastAsia="zh-CN"/>
        </w:rPr>
        <w:t>市</w:t>
      </w:r>
      <w:r>
        <w:rPr>
          <w:rFonts w:hint="eastAsia" w:ascii="仿宋" w:hAnsi="仿宋" w:eastAsia="仿宋" w:cs="仿宋"/>
          <w:sz w:val="32"/>
          <w:szCs w:val="32"/>
        </w:rPr>
        <w:t>财政</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市</w:t>
      </w:r>
      <w:r>
        <w:rPr>
          <w:rFonts w:hint="eastAsia" w:ascii="仿宋" w:hAnsi="仿宋" w:eastAsia="仿宋" w:cs="仿宋"/>
          <w:sz w:val="32"/>
          <w:szCs w:val="32"/>
        </w:rPr>
        <w:t>国资委、</w:t>
      </w:r>
      <w:r>
        <w:rPr>
          <w:rFonts w:hint="eastAsia" w:ascii="仿宋" w:hAnsi="仿宋" w:eastAsia="仿宋" w:cs="仿宋"/>
          <w:sz w:val="32"/>
          <w:szCs w:val="32"/>
          <w:lang w:eastAsia="zh-CN"/>
        </w:rPr>
        <w:t>市</w:t>
      </w:r>
      <w:r>
        <w:rPr>
          <w:rFonts w:hint="eastAsia" w:ascii="仿宋" w:hAnsi="仿宋" w:eastAsia="仿宋" w:cs="仿宋"/>
          <w:sz w:val="32"/>
          <w:szCs w:val="32"/>
        </w:rPr>
        <w:t>银监</w:t>
      </w:r>
      <w:r>
        <w:rPr>
          <w:rFonts w:hint="eastAsia" w:ascii="仿宋" w:hAnsi="仿宋" w:eastAsia="仿宋" w:cs="仿宋"/>
          <w:sz w:val="32"/>
          <w:szCs w:val="32"/>
          <w:lang w:eastAsia="zh-CN"/>
        </w:rPr>
        <w:t>局及市委市政府新闻办等</w:t>
      </w:r>
      <w:r>
        <w:rPr>
          <w:rFonts w:hint="eastAsia" w:ascii="仿宋" w:hAnsi="仿宋" w:eastAsia="仿宋" w:cs="仿宋"/>
          <w:sz w:val="32"/>
          <w:szCs w:val="32"/>
        </w:rPr>
        <w:t>按职责分工分别</w:t>
      </w:r>
      <w:r>
        <w:rPr>
          <w:rFonts w:hint="eastAsia" w:ascii="仿宋" w:hAnsi="仿宋" w:eastAsia="仿宋" w:cs="仿宋"/>
          <w:sz w:val="32"/>
          <w:szCs w:val="32"/>
          <w:lang w:eastAsia="zh-CN"/>
        </w:rPr>
        <w:t>负责</w:t>
      </w:r>
      <w:r>
        <w:rPr>
          <w:rFonts w:hint="eastAsia" w:ascii="仿宋" w:hAnsi="仿宋" w:eastAsia="仿宋" w:cs="仿宋"/>
          <w:sz w:val="32"/>
          <w:szCs w:val="32"/>
        </w:rPr>
        <w:t>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围绕促进房地产市场平稳健康发展推进公开。加快建立统一规范、准确及时的房地产市场信息定期发布机制，做好对差别化信贷、因地制宜调控等房地产政策的解读工作，正确引导舆论，稳定市场预期和信心。加强房地产市场监管信息公开，严格规范房地产开发和中介市场秩序，防止虚假宣传、恶意炒作等加剧市场波动。深化棚户区改造及配套基础设施建设、农村危房改造相关政策措施执行情况公开工作，进一步做好保障性安居工程相关任务完成情况等方面的公开。指导、督促各地及时规范发布土地供应计划、出让公告、成交公示和供应结果信息，按季度公布房地产用地供应数据、城市地价动态监测数据等。（</w:t>
      </w:r>
      <w:r>
        <w:rPr>
          <w:rFonts w:hint="eastAsia" w:ascii="仿宋" w:hAnsi="仿宋" w:eastAsia="仿宋" w:cs="仿宋"/>
          <w:sz w:val="32"/>
          <w:szCs w:val="32"/>
          <w:lang w:eastAsia="zh-CN"/>
        </w:rPr>
        <w:t>市</w:t>
      </w:r>
      <w:r>
        <w:rPr>
          <w:rFonts w:hint="eastAsia" w:ascii="仿宋" w:hAnsi="仿宋" w:eastAsia="仿宋" w:cs="仿宋"/>
          <w:sz w:val="32"/>
          <w:szCs w:val="32"/>
        </w:rPr>
        <w:t>住建</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市</w:t>
      </w:r>
      <w:r>
        <w:rPr>
          <w:rFonts w:hint="eastAsia" w:ascii="仿宋" w:hAnsi="仿宋" w:eastAsia="仿宋" w:cs="仿宋"/>
          <w:sz w:val="32"/>
          <w:szCs w:val="32"/>
        </w:rPr>
        <w:t>国土资源</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市</w:t>
      </w:r>
      <w:r>
        <w:rPr>
          <w:rFonts w:hint="eastAsia" w:ascii="仿宋" w:hAnsi="仿宋" w:eastAsia="仿宋" w:cs="仿宋"/>
          <w:sz w:val="32"/>
          <w:szCs w:val="32"/>
        </w:rPr>
        <w:t>人民银行、</w:t>
      </w:r>
      <w:r>
        <w:rPr>
          <w:rFonts w:hint="eastAsia" w:ascii="仿宋" w:hAnsi="仿宋" w:eastAsia="仿宋" w:cs="仿宋"/>
          <w:sz w:val="32"/>
          <w:szCs w:val="32"/>
          <w:lang w:eastAsia="zh-CN"/>
        </w:rPr>
        <w:t>市</w:t>
      </w:r>
      <w:r>
        <w:rPr>
          <w:rFonts w:hint="eastAsia" w:ascii="仿宋" w:hAnsi="仿宋" w:eastAsia="仿宋" w:cs="仿宋"/>
          <w:sz w:val="32"/>
          <w:szCs w:val="32"/>
        </w:rPr>
        <w:t>银监</w:t>
      </w:r>
      <w:r>
        <w:rPr>
          <w:rFonts w:hint="eastAsia" w:ascii="仿宋" w:hAnsi="仿宋" w:eastAsia="仿宋" w:cs="仿宋"/>
          <w:sz w:val="32"/>
          <w:szCs w:val="32"/>
          <w:lang w:eastAsia="zh-CN"/>
        </w:rPr>
        <w:t>局</w:t>
      </w:r>
      <w:r>
        <w:rPr>
          <w:rFonts w:hint="eastAsia" w:ascii="仿宋" w:hAnsi="仿宋" w:eastAsia="仿宋" w:cs="仿宋"/>
          <w:sz w:val="32"/>
          <w:szCs w:val="32"/>
        </w:rPr>
        <w:t>按职责分工分别</w:t>
      </w:r>
      <w:r>
        <w:rPr>
          <w:rFonts w:hint="eastAsia" w:ascii="仿宋" w:hAnsi="仿宋" w:eastAsia="仿宋" w:cs="仿宋"/>
          <w:sz w:val="32"/>
          <w:szCs w:val="32"/>
          <w:lang w:eastAsia="zh-CN"/>
        </w:rPr>
        <w:t>负责</w:t>
      </w:r>
      <w:r>
        <w:rPr>
          <w:rFonts w:hint="eastAsia" w:ascii="仿宋" w:hAnsi="仿宋" w:eastAsia="仿宋" w:cs="仿宋"/>
          <w:sz w:val="32"/>
          <w:szCs w:val="32"/>
        </w:rPr>
        <w:t>落实）推进公积金管理领域信息公开，定期公布公积金年度报告，及时通过政府网站公布公积金管理政策，积极推动公积金咨询、业务办理上网，让企业和群众少跑腿。</w:t>
      </w:r>
      <w:r>
        <w:rPr>
          <w:rFonts w:hint="eastAsia" w:ascii="仿宋" w:hAnsi="仿宋" w:eastAsia="仿宋" w:cs="仿宋"/>
          <w:sz w:val="32"/>
          <w:szCs w:val="32"/>
          <w:lang w:eastAsia="zh-CN"/>
        </w:rPr>
        <w:t>（市住房公积金中心负责落实）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围绕防范遏制重特大生产安全事故推进公开。及时发布重特大事故预警信息和安全提示，做好重大风险隐患排查信息公开工作。加大安全生产监管监察信息公开力度，公开常规检查执法、暗查暗访、突击检查、随机抽查等执法信息。落实好安全生产不良记录“黑名单”制度，并向社会公布。（</w:t>
      </w:r>
      <w:r>
        <w:rPr>
          <w:rFonts w:hint="eastAsia" w:ascii="仿宋" w:hAnsi="仿宋" w:eastAsia="仿宋" w:cs="仿宋"/>
          <w:sz w:val="32"/>
          <w:szCs w:val="32"/>
          <w:lang w:eastAsia="zh-CN"/>
        </w:rPr>
        <w:t>市</w:t>
      </w:r>
      <w:r>
        <w:rPr>
          <w:rFonts w:hint="eastAsia" w:ascii="仿宋" w:hAnsi="仿宋" w:eastAsia="仿宋" w:cs="仿宋"/>
          <w:sz w:val="32"/>
          <w:szCs w:val="32"/>
        </w:rPr>
        <w:t>安监局</w:t>
      </w:r>
      <w:r>
        <w:rPr>
          <w:rFonts w:hint="eastAsia" w:ascii="仿宋" w:hAnsi="仿宋" w:eastAsia="仿宋" w:cs="仿宋"/>
          <w:sz w:val="32"/>
          <w:szCs w:val="32"/>
          <w:lang w:eastAsia="zh-CN"/>
        </w:rPr>
        <w:t>负责</w:t>
      </w:r>
      <w:r>
        <w:rPr>
          <w:rFonts w:hint="eastAsia" w:ascii="仿宋" w:hAnsi="仿宋" w:eastAsia="仿宋" w:cs="仿宋"/>
          <w:sz w:val="32"/>
          <w:szCs w:val="32"/>
        </w:rPr>
        <w:t>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六、增强政务公开实效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（一）全面落实“五公开”工作机制。各级政府要认真落实《意见》及《实施细则》和《实施意见》的相关要求，着力推进</w:t>
      </w:r>
      <w:r>
        <w:rPr>
          <w:rFonts w:hint="eastAsia" w:ascii="仿宋" w:hAnsi="仿宋" w:eastAsia="仿宋" w:cs="仿宋"/>
          <w:sz w:val="32"/>
          <w:szCs w:val="32"/>
          <w:lang w:eastAsia="zh-CN"/>
        </w:rPr>
        <w:t>“</w:t>
      </w:r>
      <w:r>
        <w:rPr>
          <w:rFonts w:hint="eastAsia" w:ascii="仿宋" w:hAnsi="仿宋" w:eastAsia="仿宋" w:cs="仿宋"/>
          <w:sz w:val="32"/>
          <w:szCs w:val="32"/>
        </w:rPr>
        <w:t>五公开</w:t>
      </w:r>
      <w:r>
        <w:rPr>
          <w:rFonts w:hint="eastAsia" w:ascii="仿宋" w:hAnsi="仿宋" w:eastAsia="仿宋" w:cs="仿宋"/>
          <w:sz w:val="32"/>
          <w:szCs w:val="32"/>
          <w:lang w:eastAsia="zh-CN"/>
        </w:rPr>
        <w:t>”</w:t>
      </w:r>
      <w:r>
        <w:rPr>
          <w:rFonts w:hint="eastAsia" w:ascii="仿宋" w:hAnsi="仿宋" w:eastAsia="仿宋" w:cs="仿宋"/>
          <w:sz w:val="32"/>
          <w:szCs w:val="32"/>
        </w:rPr>
        <w:t>，建立公开内容动态扩展机制等工作；加快制定主动公开基本目录，稳步有序拓展公开范围。依法积极稳妥制定政务公开负面清单，细化不予公开范围，动态调整更新负面清单目录。要按照统一部署，组织开展好基层政务公开标准化规范化试点，选好试点单位，做细试点方案，确保取得实效。对涉及公众利益、需要社会广泛知晓的电视电话会议，除涉及国家秘密的外，要积极通过网络、新媒体直播等向社会公开。进一步做好人大代表建议和政协委员提案办理结果公开工作，对涉及公共利益、社会广泛关注的建议提案，原则上都要公开答复全文，及时回应关切，接受群众监督。</w:t>
      </w:r>
      <w:r>
        <w:rPr>
          <w:rFonts w:hint="eastAsia" w:ascii="仿宋" w:hAnsi="仿宋" w:eastAsia="仿宋" w:cs="仿宋"/>
          <w:sz w:val="32"/>
          <w:szCs w:val="32"/>
          <w:lang w:eastAsia="zh-CN"/>
        </w:rPr>
        <w:t>（市电子政务办、市发改委、市政务服务中心、市委市政府新闻办按照职责分工分别负责落实）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（二）进一步健全解读回应机制。落实《意见》及</w:t>
      </w:r>
      <w:r>
        <w:rPr>
          <w:rFonts w:hint="eastAsia" w:ascii="仿宋" w:hAnsi="仿宋" w:eastAsia="仿宋" w:cs="仿宋"/>
          <w:sz w:val="32"/>
          <w:szCs w:val="32"/>
          <w:lang w:eastAsia="zh-CN"/>
        </w:rPr>
        <w:t>《</w:t>
      </w:r>
      <w:r>
        <w:rPr>
          <w:rFonts w:hint="eastAsia" w:ascii="仿宋" w:hAnsi="仿宋" w:eastAsia="仿宋" w:cs="仿宋"/>
          <w:sz w:val="32"/>
          <w:szCs w:val="32"/>
        </w:rPr>
        <w:t>实施细则</w:t>
      </w:r>
      <w:r>
        <w:rPr>
          <w:rFonts w:hint="eastAsia" w:ascii="仿宋" w:hAnsi="仿宋" w:eastAsia="仿宋" w:cs="仿宋"/>
          <w:sz w:val="32"/>
          <w:szCs w:val="32"/>
          <w:lang w:eastAsia="zh-CN"/>
        </w:rPr>
        <w:t>》</w:t>
      </w:r>
      <w:r>
        <w:rPr>
          <w:rFonts w:hint="eastAsia" w:ascii="仿宋" w:hAnsi="仿宋" w:eastAsia="仿宋" w:cs="仿宋"/>
          <w:sz w:val="32"/>
          <w:szCs w:val="32"/>
        </w:rPr>
        <w:t>关于做好政策解读回应的相关规定。</w:t>
      </w:r>
      <w:r>
        <w:rPr>
          <w:rFonts w:hint="eastAsia" w:ascii="仿宋" w:hAnsi="仿宋" w:eastAsia="仿宋" w:cs="仿宋"/>
          <w:sz w:val="32"/>
          <w:szCs w:val="32"/>
          <w:lang w:eastAsia="zh-CN"/>
        </w:rPr>
        <w:t>市直</w:t>
      </w:r>
      <w:r>
        <w:rPr>
          <w:rFonts w:hint="eastAsia" w:ascii="仿宋" w:hAnsi="仿宋" w:eastAsia="仿宋" w:cs="仿宋"/>
          <w:sz w:val="32"/>
          <w:szCs w:val="32"/>
        </w:rPr>
        <w:t>有关部门主要负责人要履行好“第一解读人和责任人”的职责，充分利用新闻发布会等方式，主动回应</w:t>
      </w:r>
      <w:r>
        <w:rPr>
          <w:rFonts w:hint="eastAsia" w:ascii="仿宋" w:hAnsi="仿宋" w:eastAsia="仿宋" w:cs="仿宋"/>
          <w:sz w:val="32"/>
          <w:szCs w:val="32"/>
          <w:lang w:eastAsia="zh-CN"/>
        </w:rPr>
        <w:t>社会</w:t>
      </w:r>
      <w:r>
        <w:rPr>
          <w:rFonts w:hint="eastAsia" w:ascii="仿宋" w:hAnsi="仿宋" w:eastAsia="仿宋" w:cs="仿宋"/>
          <w:sz w:val="32"/>
          <w:szCs w:val="32"/>
        </w:rPr>
        <w:t>关切，释放信号，引导预期。各</w:t>
      </w:r>
      <w:r>
        <w:rPr>
          <w:rFonts w:hint="eastAsia" w:ascii="仿宋" w:hAnsi="仿宋" w:eastAsia="仿宋" w:cs="仿宋"/>
          <w:sz w:val="32"/>
          <w:szCs w:val="32"/>
          <w:lang w:eastAsia="zh-CN"/>
        </w:rPr>
        <w:t>级</w:t>
      </w:r>
      <w:r>
        <w:rPr>
          <w:rFonts w:hint="eastAsia" w:ascii="仿宋" w:hAnsi="仿宋" w:eastAsia="仿宋" w:cs="仿宋"/>
          <w:sz w:val="32"/>
          <w:szCs w:val="32"/>
        </w:rPr>
        <w:t>各部门要按照“谁起草、谁解读”的原则，做到政策性文件与解读方案、解读材料同步组织、同步审签、同步部署。严格执行特别重大、重大突发事件最迟5小时内发布权威信息、24小时内举行新闻发布会的时限要求，落实通报批评和约谈制度，确保回应不超时、内容不敷衍。</w:t>
      </w:r>
      <w:r>
        <w:rPr>
          <w:rFonts w:hint="eastAsia" w:ascii="仿宋" w:hAnsi="仿宋" w:eastAsia="仿宋" w:cs="仿宋"/>
          <w:sz w:val="32"/>
          <w:szCs w:val="32"/>
          <w:lang w:eastAsia="zh-CN"/>
        </w:rPr>
        <w:t>（市法制办、市委市政府新闻办按照职责分工分别负责落实）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（三）加强政务公开平台建设。各</w:t>
      </w:r>
      <w:r>
        <w:rPr>
          <w:rFonts w:hint="eastAsia" w:ascii="仿宋" w:hAnsi="仿宋" w:eastAsia="仿宋" w:cs="仿宋"/>
          <w:sz w:val="32"/>
          <w:szCs w:val="32"/>
          <w:lang w:eastAsia="zh-CN"/>
        </w:rPr>
        <w:t>级</w:t>
      </w:r>
      <w:r>
        <w:rPr>
          <w:rFonts w:hint="eastAsia" w:ascii="仿宋" w:hAnsi="仿宋" w:eastAsia="仿宋" w:cs="仿宋"/>
          <w:sz w:val="32"/>
          <w:szCs w:val="32"/>
        </w:rPr>
        <w:t>各部门要切实履行对政府网站的监管责任，进一步加强和改进政府网站内容建设，做好日常监测和季度抽查，及时公开抽查情况</w:t>
      </w:r>
      <w:r>
        <w:rPr>
          <w:rFonts w:hint="eastAsia" w:ascii="仿宋" w:hAnsi="仿宋" w:eastAsia="仿宋" w:cs="仿宋"/>
          <w:sz w:val="32"/>
          <w:szCs w:val="32"/>
          <w:lang w:eastAsia="zh-CN"/>
        </w:rPr>
        <w:t>，</w:t>
      </w:r>
      <w:r>
        <w:rPr>
          <w:rFonts w:hint="eastAsia" w:ascii="仿宋" w:hAnsi="仿宋" w:eastAsia="仿宋" w:cs="仿宋"/>
          <w:sz w:val="32"/>
          <w:szCs w:val="32"/>
        </w:rPr>
        <w:t>并将抽查结果纳入年度绩效考核内容；推进政府网站集约化，对保障不力的要关停上移，切实提高管理水平。要用好管好政务新媒体，明确开办主体责任，健全内容发布审核机制，强化互动和服务功能，切实解决更新慢、“雷人雷语”、无序发声、敷衍了事等问题。开发建设</w:t>
      </w:r>
      <w:r>
        <w:rPr>
          <w:rFonts w:hint="eastAsia" w:ascii="仿宋" w:hAnsi="仿宋" w:eastAsia="仿宋" w:cs="仿宋"/>
          <w:sz w:val="32"/>
          <w:szCs w:val="32"/>
          <w:lang w:eastAsia="zh-CN"/>
        </w:rPr>
        <w:t>“</w:t>
      </w:r>
      <w:r>
        <w:rPr>
          <w:rFonts w:hint="eastAsia" w:ascii="仿宋" w:hAnsi="仿宋" w:eastAsia="仿宋" w:cs="仿宋"/>
          <w:sz w:val="32"/>
          <w:szCs w:val="32"/>
        </w:rPr>
        <w:t>互联网+政务服务</w:t>
      </w:r>
      <w:r>
        <w:rPr>
          <w:rFonts w:hint="eastAsia" w:ascii="仿宋" w:hAnsi="仿宋" w:eastAsia="仿宋" w:cs="仿宋"/>
          <w:sz w:val="32"/>
          <w:szCs w:val="32"/>
          <w:lang w:eastAsia="zh-CN"/>
        </w:rPr>
        <w:t>”</w:t>
      </w:r>
      <w:r>
        <w:rPr>
          <w:rFonts w:hint="eastAsia" w:ascii="仿宋" w:hAnsi="仿宋" w:eastAsia="仿宋" w:cs="仿宋"/>
          <w:sz w:val="32"/>
          <w:szCs w:val="32"/>
        </w:rPr>
        <w:t>移动客户端</w:t>
      </w:r>
      <w:r>
        <w:rPr>
          <w:rFonts w:hint="eastAsia" w:ascii="仿宋" w:hAnsi="仿宋" w:eastAsia="仿宋" w:cs="仿宋"/>
          <w:sz w:val="32"/>
          <w:szCs w:val="32"/>
          <w:lang w:eastAsia="zh-CN"/>
        </w:rPr>
        <w:t>，</w:t>
      </w:r>
      <w:r>
        <w:rPr>
          <w:rFonts w:hint="eastAsia" w:ascii="仿宋" w:hAnsi="仿宋" w:eastAsia="仿宋" w:cs="仿宋"/>
          <w:sz w:val="32"/>
          <w:szCs w:val="32"/>
        </w:rPr>
        <w:t>积极推进政府公报同步上网，加快历史公报数字化工作。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依法规范依申请公开工作。畅通依申请公开受理渠道，依法保障公众合理的信息需求。进一步规范依申请公开答复工作，严格按照法定时限答复，增强答复内容针对性并明示救济渠道，答复形式要严谨规范。对依申请公开工作中发现的依法行政方面问题，要及时向相关单位提出工作建议。对公众申请较为集中的政府信息，可以转为主动公开的，应当主动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级</w:t>
      </w:r>
      <w:r>
        <w:rPr>
          <w:rFonts w:hint="eastAsia" w:ascii="仿宋" w:hAnsi="仿宋" w:eastAsia="仿宋" w:cs="仿宋"/>
          <w:sz w:val="32"/>
          <w:szCs w:val="32"/>
        </w:rPr>
        <w:t>各部门要结合实际，制定具体实施方案或工作安排，并在本要点公布后</w:t>
      </w:r>
      <w:r>
        <w:rPr>
          <w:rFonts w:hint="eastAsia" w:ascii="仿宋" w:hAnsi="仿宋" w:eastAsia="仿宋" w:cs="仿宋"/>
          <w:sz w:val="32"/>
          <w:szCs w:val="32"/>
          <w:lang w:val="en-US" w:eastAsia="zh-CN"/>
        </w:rPr>
        <w:t>2</w:t>
      </w:r>
      <w:r>
        <w:rPr>
          <w:rFonts w:hint="eastAsia" w:ascii="仿宋" w:hAnsi="仿宋" w:eastAsia="仿宋" w:cs="仿宋"/>
          <w:sz w:val="32"/>
          <w:szCs w:val="32"/>
        </w:rPr>
        <w:t>0个工作日内在本</w:t>
      </w:r>
      <w:r>
        <w:rPr>
          <w:rFonts w:hint="eastAsia" w:ascii="仿宋" w:hAnsi="仿宋" w:eastAsia="仿宋" w:cs="仿宋"/>
          <w:sz w:val="32"/>
          <w:szCs w:val="32"/>
          <w:lang w:eastAsia="zh-CN"/>
        </w:rPr>
        <w:t>级</w:t>
      </w:r>
      <w:r>
        <w:rPr>
          <w:rFonts w:hint="eastAsia" w:ascii="仿宋" w:hAnsi="仿宋" w:eastAsia="仿宋" w:cs="仿宋"/>
          <w:sz w:val="32"/>
          <w:szCs w:val="32"/>
        </w:rPr>
        <w:t>本部门政府网站公开。2017年12月</w:t>
      </w:r>
      <w:r>
        <w:rPr>
          <w:rFonts w:hint="eastAsia" w:ascii="仿宋" w:hAnsi="仿宋" w:eastAsia="仿宋" w:cs="仿宋"/>
          <w:sz w:val="32"/>
          <w:szCs w:val="32"/>
          <w:lang w:val="en-US" w:eastAsia="zh-CN"/>
        </w:rPr>
        <w:t>15日前</w:t>
      </w:r>
      <w:r>
        <w:rPr>
          <w:rFonts w:hint="eastAsia" w:ascii="仿宋" w:hAnsi="仿宋" w:eastAsia="仿宋" w:cs="仿宋"/>
          <w:sz w:val="32"/>
          <w:szCs w:val="32"/>
        </w:rPr>
        <w:t>将要点落实情况形成书面材料报</w:t>
      </w:r>
      <w:r>
        <w:rPr>
          <w:rFonts w:hint="eastAsia" w:ascii="仿宋" w:hAnsi="仿宋" w:eastAsia="仿宋" w:cs="仿宋"/>
          <w:sz w:val="32"/>
          <w:szCs w:val="32"/>
          <w:lang w:eastAsia="zh-CN"/>
        </w:rPr>
        <w:t>市电子政务办（联系人：肖胜华，电话：</w:t>
      </w:r>
      <w:r>
        <w:rPr>
          <w:rFonts w:hint="eastAsia" w:ascii="仿宋" w:hAnsi="仿宋" w:eastAsia="仿宋" w:cs="仿宋"/>
          <w:sz w:val="32"/>
          <w:szCs w:val="32"/>
          <w:lang w:val="en-US" w:eastAsia="zh-CN"/>
        </w:rPr>
        <w:t>8859475</w:t>
      </w:r>
      <w:r>
        <w:rPr>
          <w:rFonts w:hint="eastAsia" w:ascii="仿宋" w:hAnsi="仿宋" w:eastAsia="仿宋" w:cs="仿宋"/>
          <w:sz w:val="32"/>
          <w:szCs w:val="32"/>
          <w:lang w:eastAsia="zh-CN"/>
        </w:rPr>
        <w:t>）</w:t>
      </w:r>
      <w:r>
        <w:rPr>
          <w:rFonts w:hint="eastAsia" w:ascii="仿宋" w:hAnsi="仿宋" w:eastAsia="仿宋" w:cs="仿宋"/>
          <w:sz w:val="32"/>
          <w:szCs w:val="32"/>
        </w:rPr>
        <w:t>。要加强督查评估，将政务公开</w:t>
      </w:r>
      <w:r>
        <w:rPr>
          <w:rFonts w:hint="eastAsia" w:ascii="仿宋" w:hAnsi="仿宋" w:eastAsia="仿宋" w:cs="仿宋"/>
          <w:sz w:val="32"/>
          <w:szCs w:val="32"/>
          <w:lang w:eastAsia="zh-CN"/>
        </w:rPr>
        <w:t>工作</w:t>
      </w:r>
      <w:r>
        <w:rPr>
          <w:rFonts w:hint="eastAsia" w:ascii="仿宋" w:hAnsi="仿宋" w:eastAsia="仿宋" w:cs="仿宋"/>
          <w:sz w:val="32"/>
          <w:szCs w:val="32"/>
        </w:rPr>
        <w:t>纳入绩效考核</w:t>
      </w:r>
      <w:r>
        <w:rPr>
          <w:rFonts w:hint="eastAsia" w:ascii="仿宋" w:hAnsi="仿宋" w:eastAsia="仿宋" w:cs="仿宋"/>
          <w:sz w:val="32"/>
          <w:szCs w:val="32"/>
          <w:lang w:eastAsia="zh-CN"/>
        </w:rPr>
        <w:t>评估</w:t>
      </w:r>
      <w:r>
        <w:rPr>
          <w:rFonts w:hint="eastAsia" w:ascii="仿宋" w:hAnsi="仿宋" w:eastAsia="仿宋" w:cs="仿宋"/>
          <w:sz w:val="32"/>
          <w:szCs w:val="32"/>
        </w:rPr>
        <w:t>体系，所占分值权重不得低于</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eastAsia="zh-CN"/>
        </w:rPr>
        <w:t>市政府</w:t>
      </w:r>
      <w:r>
        <w:rPr>
          <w:rFonts w:hint="eastAsia" w:ascii="仿宋" w:hAnsi="仿宋" w:eastAsia="仿宋" w:cs="仿宋"/>
          <w:sz w:val="32"/>
          <w:szCs w:val="32"/>
        </w:rPr>
        <w:t>适时对落实情况进行督查，年底组织考核评估，并</w:t>
      </w:r>
      <w:r>
        <w:rPr>
          <w:rFonts w:hint="eastAsia" w:ascii="仿宋" w:hAnsi="仿宋" w:eastAsia="仿宋" w:cs="仿宋"/>
          <w:sz w:val="32"/>
          <w:szCs w:val="32"/>
          <w:lang w:eastAsia="zh-CN"/>
        </w:rPr>
        <w:t>通报</w:t>
      </w:r>
      <w:r>
        <w:rPr>
          <w:rFonts w:hint="eastAsia" w:ascii="仿宋" w:hAnsi="仿宋" w:eastAsia="仿宋" w:cs="仿宋"/>
          <w:sz w:val="32"/>
          <w:szCs w:val="32"/>
        </w:rPr>
        <w:t>评估结果。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附件：衡阳市201</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年政务公开工作要点分工表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衡阳市201</w:t>
      </w: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lang w:eastAsia="zh-CN"/>
        </w:rPr>
        <w:t>年政务公开工作要点分工表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5490"/>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信息公开内容</w:t>
            </w:r>
          </w:p>
        </w:tc>
        <w:tc>
          <w:tcPr>
            <w:tcW w:w="549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公开具体要求</w:t>
            </w:r>
          </w:p>
        </w:tc>
        <w:tc>
          <w:tcPr>
            <w:tcW w:w="129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1741" w:type="dxa"/>
            <w:textDirection w:val="lrTb"/>
            <w:vAlign w:val="center"/>
          </w:tcPr>
          <w:p>
            <w:pPr>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rPr>
              <w:t>行政权力</w:t>
            </w:r>
          </w:p>
        </w:tc>
        <w:tc>
          <w:tcPr>
            <w:tcW w:w="5490" w:type="dxa"/>
            <w:textDirection w:val="lrTb"/>
            <w:vAlign w:val="center"/>
          </w:tcPr>
          <w:p>
            <w:pPr>
              <w:jc w:val="both"/>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1.公开行政审批中介服务事项清单，公开项目名称、设置依据、服务时限等。</w:t>
            </w:r>
          </w:p>
          <w:p>
            <w:pPr>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rPr>
              <w:t>2.做好审核转报的行政审批事项公开，公开审核主体、审核依据和最终的审批主体等事项。</w:t>
            </w:r>
          </w:p>
        </w:tc>
        <w:tc>
          <w:tcPr>
            <w:tcW w:w="129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市审改办</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市法制办</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741" w:type="dxa"/>
            <w:textDirection w:val="lrTb"/>
            <w:vAlign w:val="center"/>
          </w:tcPr>
          <w:p>
            <w:pPr>
              <w:jc w:val="both"/>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市场监管</w:t>
            </w:r>
          </w:p>
          <w:p>
            <w:pPr>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rPr>
              <w:t>（新增项目）</w:t>
            </w:r>
          </w:p>
        </w:tc>
        <w:tc>
          <w:tcPr>
            <w:tcW w:w="5490" w:type="dxa"/>
            <w:textDirection w:val="lrTb"/>
            <w:vAlign w:val="center"/>
          </w:tcPr>
          <w:p>
            <w:pPr>
              <w:jc w:val="both"/>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重点推进保障性住房、产品质量、旅游市场、知识产权、安全生产、食品药品安全等方面的监管执法信息公开，依法公开监测、抽检和监管执法的依据、内容、标准、程序和结果。除法律法规规章另有规定外，市场监管部门适用一般程序作出行政处罚决定或者处罚决定变更之日起20个工作日内，公开执法案件主体信息、案由、处罚依据及处罚结果。</w:t>
            </w:r>
          </w:p>
          <w:p>
            <w:pPr>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rPr>
              <w:t>2.各级政府网站要积极做好与</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信用</w:t>
            </w:r>
            <w:r>
              <w:rPr>
                <w:rFonts w:hint="eastAsia" w:ascii="仿宋" w:hAnsi="仿宋" w:eastAsia="仿宋" w:cs="仿宋"/>
                <w:b w:val="0"/>
                <w:bCs w:val="0"/>
                <w:color w:val="auto"/>
                <w:sz w:val="24"/>
                <w:szCs w:val="24"/>
                <w:lang w:eastAsia="zh-CN"/>
              </w:rPr>
              <w:t>湖南”</w:t>
            </w:r>
            <w:r>
              <w:rPr>
                <w:rFonts w:hint="eastAsia" w:ascii="仿宋" w:hAnsi="仿宋" w:eastAsia="仿宋" w:cs="仿宋"/>
                <w:b w:val="0"/>
                <w:bCs w:val="0"/>
                <w:color w:val="auto"/>
                <w:sz w:val="24"/>
                <w:szCs w:val="24"/>
              </w:rPr>
              <w:t>网站的连接工作。</w:t>
            </w:r>
          </w:p>
        </w:tc>
        <w:tc>
          <w:tcPr>
            <w:tcW w:w="129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市住建局</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市安监局</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市药监局</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市发改委</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市旅游外侨民宗局</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市工商局</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市质监局</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 w:hRule="atLeast"/>
        </w:trPr>
        <w:tc>
          <w:tcPr>
            <w:tcW w:w="1741" w:type="dxa"/>
            <w:textDirection w:val="lrTb"/>
            <w:vAlign w:val="center"/>
          </w:tcPr>
          <w:p>
            <w:pPr>
              <w:jc w:val="both"/>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政务服务</w:t>
            </w:r>
          </w:p>
          <w:p>
            <w:pPr>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rPr>
              <w:t>（新增项目）</w:t>
            </w:r>
          </w:p>
        </w:tc>
        <w:tc>
          <w:tcPr>
            <w:tcW w:w="5490" w:type="dxa"/>
            <w:textDirection w:val="lrTb"/>
            <w:vAlign w:val="center"/>
          </w:tcPr>
          <w:p>
            <w:pPr>
              <w:jc w:val="both"/>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1.推进公共企事业单位办事公开，省直相关行业主管部门年内要制定完善具体办法，组织编制公共服务事项目录，公开服务指南</w:t>
            </w:r>
            <w:r>
              <w:rPr>
                <w:rFonts w:hint="eastAsia" w:ascii="仿宋" w:hAnsi="仿宋" w:eastAsia="仿宋" w:cs="仿宋"/>
                <w:b w:val="0"/>
                <w:bCs w:val="0"/>
                <w:color w:val="auto"/>
                <w:sz w:val="24"/>
                <w:szCs w:val="24"/>
                <w:lang w:eastAsia="zh-CN"/>
              </w:rPr>
              <w:t>等。</w:t>
            </w:r>
          </w:p>
          <w:p>
            <w:pPr>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rPr>
              <w:t>2.推进面向转移落户人员的服务公开，及时公开户口迁移政策，明确户口迁移程序和具体要求；公开居住证申领条件及程序、居住证持有人享有的基本公共服务和便利等信息。</w:t>
            </w:r>
          </w:p>
        </w:tc>
        <w:tc>
          <w:tcPr>
            <w:tcW w:w="129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市政务服务中心</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市公安局</w:t>
            </w:r>
          </w:p>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2" w:hRule="atLeast"/>
        </w:trPr>
        <w:tc>
          <w:tcPr>
            <w:tcW w:w="1741" w:type="dxa"/>
            <w:textDirection w:val="lrTb"/>
            <w:vAlign w:val="center"/>
          </w:tcPr>
          <w:p>
            <w:pPr>
              <w:jc w:val="both"/>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经济社会政策</w:t>
            </w:r>
          </w:p>
          <w:p>
            <w:pPr>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rPr>
              <w:t>（新增项目）</w:t>
            </w:r>
          </w:p>
        </w:tc>
        <w:tc>
          <w:tcPr>
            <w:tcW w:w="5490" w:type="dxa"/>
            <w:textDirection w:val="lrTb"/>
            <w:vAlign w:val="center"/>
          </w:tcPr>
          <w:p>
            <w:pPr>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rPr>
              <w:t>加大稳增长、促改革、调结构、惠民生、防风险等方面的政策公开力度，及时公布支持"双创"、培育发展新动能、改造提升传统动能、深挖内需潜力、优化产业结构、扩大对外开放等方面的政策措施。</w:t>
            </w:r>
          </w:p>
        </w:tc>
        <w:tc>
          <w:tcPr>
            <w:tcW w:w="129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各县市区人民政府</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trPr>
        <w:tc>
          <w:tcPr>
            <w:tcW w:w="1741" w:type="dxa"/>
            <w:textDirection w:val="lrTb"/>
            <w:vAlign w:val="center"/>
          </w:tcPr>
          <w:p>
            <w:pPr>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rPr>
              <w:t>重大建设项目</w:t>
            </w:r>
          </w:p>
        </w:tc>
        <w:tc>
          <w:tcPr>
            <w:tcW w:w="5490" w:type="dxa"/>
            <w:textDirection w:val="lrTb"/>
            <w:vAlign w:val="center"/>
          </w:tcPr>
          <w:p>
            <w:pPr>
              <w:jc w:val="both"/>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围绕水利、市政等基础设施，以及教育、卫生、文化事业建设、易地扶贫搬迁等工程，做好审批、核准、备案等信息的公开，加大在线监测、项目稽察、执法检查等执法信息的公开力度。在政府网站设立重大建设项目公开专栏，汇总公开年度项目批准、备案情况，分项目公开项目基本信息和招投标、环评、选址、资金管理等实施信息。</w:t>
            </w:r>
          </w:p>
          <w:p>
            <w:pPr>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rPr>
              <w:t>2.推动政府和社会资本合作（PPP）项目的信息公开。</w:t>
            </w:r>
          </w:p>
        </w:tc>
        <w:tc>
          <w:tcPr>
            <w:tcW w:w="129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市发改委</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市教育局</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市卫计委</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市农委</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市水利局</w:t>
            </w:r>
          </w:p>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trPr>
        <w:tc>
          <w:tcPr>
            <w:tcW w:w="1741" w:type="dxa"/>
            <w:textDirection w:val="lrTb"/>
            <w:vAlign w:val="center"/>
          </w:tcPr>
          <w:p>
            <w:pPr>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rPr>
              <w:t>减税降费信息</w:t>
            </w:r>
          </w:p>
        </w:tc>
        <w:tc>
          <w:tcPr>
            <w:tcW w:w="5490" w:type="dxa"/>
            <w:textDirection w:val="lrTb"/>
            <w:vAlign w:val="center"/>
          </w:tcPr>
          <w:p>
            <w:pPr>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rPr>
              <w:t>对支持小微企业、促进就业创业、兼并重组等方面的税收优惠和减免政策，要通过政府网站集中公开</w:t>
            </w:r>
            <w:r>
              <w:rPr>
                <w:rFonts w:hint="eastAsia" w:ascii="仿宋" w:hAnsi="仿宋" w:eastAsia="仿宋" w:cs="仿宋"/>
                <w:b w:val="0"/>
                <w:bCs w:val="0"/>
                <w:color w:val="auto"/>
                <w:sz w:val="24"/>
                <w:szCs w:val="24"/>
                <w:lang w:eastAsia="zh-CN"/>
              </w:rPr>
              <w:t>。</w:t>
            </w:r>
          </w:p>
        </w:tc>
        <w:tc>
          <w:tcPr>
            <w:tcW w:w="129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市发改委</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市财政局</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市国税局</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市地税局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trPr>
        <w:tc>
          <w:tcPr>
            <w:tcW w:w="1741" w:type="dxa"/>
            <w:textDirection w:val="lrTb"/>
            <w:vAlign w:val="center"/>
          </w:tcPr>
          <w:p>
            <w:pPr>
              <w:jc w:val="both"/>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扶贫工作信息</w:t>
            </w:r>
          </w:p>
          <w:p>
            <w:pPr>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rPr>
              <w:t>（新增项目）</w:t>
            </w:r>
          </w:p>
        </w:tc>
        <w:tc>
          <w:tcPr>
            <w:tcW w:w="5490" w:type="dxa"/>
            <w:textDirection w:val="lrTb"/>
            <w:vAlign w:val="center"/>
          </w:tcPr>
          <w:p>
            <w:pPr>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rPr>
              <w:t>围绕实施精准扶贫、精准脱贫，通过政府网站细化公开扶贫政策、扶贫成效、贫困退出、扶贫资金、项目安排等信息。</w:t>
            </w:r>
          </w:p>
        </w:tc>
        <w:tc>
          <w:tcPr>
            <w:tcW w:w="129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市农委</w:t>
            </w:r>
          </w:p>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trPr>
        <w:tc>
          <w:tcPr>
            <w:tcW w:w="1741" w:type="dxa"/>
            <w:textDirection w:val="lrTb"/>
            <w:vAlign w:val="center"/>
          </w:tcPr>
          <w:p>
            <w:pPr>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rPr>
              <w:t>就业创业信息</w:t>
            </w:r>
          </w:p>
        </w:tc>
        <w:tc>
          <w:tcPr>
            <w:tcW w:w="5490" w:type="dxa"/>
            <w:textDirection w:val="lrTb"/>
            <w:vAlign w:val="center"/>
          </w:tcPr>
          <w:p>
            <w:pPr>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rPr>
              <w:t>加大促进就业创业政策、措施的公开力度，推动公开相关补贴申领条件、申领程序等信息。</w:t>
            </w:r>
          </w:p>
        </w:tc>
        <w:tc>
          <w:tcPr>
            <w:tcW w:w="129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trPr>
        <w:tc>
          <w:tcPr>
            <w:tcW w:w="1741" w:type="dxa"/>
            <w:textDirection w:val="lrTb"/>
            <w:vAlign w:val="center"/>
          </w:tcPr>
          <w:p>
            <w:pPr>
              <w:jc w:val="both"/>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推进社会救助信息</w:t>
            </w:r>
          </w:p>
        </w:tc>
        <w:tc>
          <w:tcPr>
            <w:tcW w:w="5490" w:type="dxa"/>
            <w:textDirection w:val="lrTb"/>
            <w:vAlign w:val="center"/>
          </w:tcPr>
          <w:p>
            <w:pPr>
              <w:jc w:val="both"/>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增强城乡低保、特困人员救助供养、医疗救助等信息公开；低保和特困人员救助方面：重点公开城乡低保对象人数，低保标准、补助水平、资金支出等，医疗救助方面：重点公开救助对象的人次数，资金支出等情况，临时救助方面：重点公开救助对象的户次数，救助水平、资金支出等情况，做好减灾救灾信息公开。</w:t>
            </w:r>
          </w:p>
        </w:tc>
        <w:tc>
          <w:tcPr>
            <w:tcW w:w="129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trPr>
        <w:tc>
          <w:tcPr>
            <w:tcW w:w="1741" w:type="dxa"/>
            <w:textDirection w:val="lrTb"/>
            <w:vAlign w:val="center"/>
          </w:tcPr>
          <w:p>
            <w:pPr>
              <w:jc w:val="both"/>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推进棚户区改造、农村危房改造和保障性住房信息</w:t>
            </w:r>
          </w:p>
        </w:tc>
        <w:tc>
          <w:tcPr>
            <w:tcW w:w="5490" w:type="dxa"/>
            <w:textDirection w:val="lrTb"/>
            <w:vAlign w:val="center"/>
          </w:tcPr>
          <w:p>
            <w:pPr>
              <w:jc w:val="both"/>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做好棚户区改造政策及相关任务完成情况，主动发布和准确解读政策措施，强化农村危房改造政策、对象认定过程、补助资金分配、改造结果公开，定期公开住房公积金年度报告。</w:t>
            </w:r>
          </w:p>
        </w:tc>
        <w:tc>
          <w:tcPr>
            <w:tcW w:w="129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市住建局</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市住房公积金中心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trPr>
        <w:tc>
          <w:tcPr>
            <w:tcW w:w="1741" w:type="dxa"/>
            <w:textDirection w:val="lrTb"/>
            <w:vAlign w:val="center"/>
          </w:tcPr>
          <w:p>
            <w:pPr>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rPr>
              <w:t>教育、卫生和食品药品安全信息</w:t>
            </w:r>
          </w:p>
        </w:tc>
        <w:tc>
          <w:tcPr>
            <w:tcW w:w="5490" w:type="dxa"/>
            <w:textDirection w:val="lrTb"/>
            <w:vAlign w:val="center"/>
          </w:tcPr>
          <w:p>
            <w:pPr>
              <w:jc w:val="both"/>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1.</w:t>
            </w:r>
            <w:r>
              <w:rPr>
                <w:rFonts w:hint="eastAsia" w:ascii="仿宋" w:hAnsi="仿宋" w:eastAsia="仿宋" w:cs="仿宋"/>
                <w:b w:val="0"/>
                <w:bCs w:val="0"/>
                <w:color w:val="auto"/>
                <w:sz w:val="24"/>
                <w:szCs w:val="24"/>
              </w:rPr>
              <w:t>教育：做好省级教育督导报告、义务教育均衡发展督导评估反馈意见、全面改善贫困地区义务教育薄弱学校基本办学条件工作进展和实施成效等公开工作。推进义务教育划片工作依据、程序、结果，随迁子女入学办法、入学流程、证件要求和办理方式公开。</w:t>
            </w:r>
          </w:p>
          <w:p>
            <w:pPr>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lang w:val="en-US" w:eastAsia="zh-CN"/>
              </w:rPr>
              <w:t>2.</w:t>
            </w:r>
            <w:r>
              <w:rPr>
                <w:rFonts w:hint="eastAsia" w:ascii="仿宋" w:hAnsi="仿宋" w:eastAsia="仿宋" w:cs="仿宋"/>
                <w:b w:val="0"/>
                <w:bCs w:val="0"/>
                <w:color w:val="auto"/>
                <w:sz w:val="24"/>
                <w:szCs w:val="24"/>
              </w:rPr>
              <w:t>食品安全：做好涉及新食品原料、食品添加剂、食品安全标准以及食品安全风险评估结果等公开工作，继续加强对食品安全标准的宣传和解读。</w:t>
            </w:r>
          </w:p>
        </w:tc>
        <w:tc>
          <w:tcPr>
            <w:tcW w:w="129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市教育局</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市卫计委</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市食药局</w:t>
            </w:r>
          </w:p>
          <w:p>
            <w:pPr>
              <w:jc w:val="center"/>
              <w:rPr>
                <w:rFonts w:hint="eastAsia" w:ascii="仿宋" w:hAnsi="仿宋" w:eastAsia="仿宋" w:cs="仿宋"/>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eastAsia="zh-CN"/>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TeamViewer11">
    <w:panose1 w:val="050B0102010101010101"/>
    <w:charset w:val="00"/>
    <w:family w:val="auto"/>
    <w:pitch w:val="default"/>
    <w:sig w:usb0="00000000" w:usb1="00000000" w:usb2="00000000" w:usb3="80000000" w:csb0="00000000" w:csb1="00008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6567A"/>
    <w:rsid w:val="01590E26"/>
    <w:rsid w:val="01C6567A"/>
    <w:rsid w:val="023622B4"/>
    <w:rsid w:val="030C697A"/>
    <w:rsid w:val="03E85ED4"/>
    <w:rsid w:val="047738FC"/>
    <w:rsid w:val="05B5408A"/>
    <w:rsid w:val="114B17D5"/>
    <w:rsid w:val="13A707F6"/>
    <w:rsid w:val="16236998"/>
    <w:rsid w:val="182A1591"/>
    <w:rsid w:val="18B46DD9"/>
    <w:rsid w:val="18FD5615"/>
    <w:rsid w:val="1A4F6DCF"/>
    <w:rsid w:val="1A87526C"/>
    <w:rsid w:val="21B22BB2"/>
    <w:rsid w:val="231C64FF"/>
    <w:rsid w:val="250875AD"/>
    <w:rsid w:val="257A2591"/>
    <w:rsid w:val="29261FB2"/>
    <w:rsid w:val="2A33128A"/>
    <w:rsid w:val="2DA71956"/>
    <w:rsid w:val="326438BB"/>
    <w:rsid w:val="33F35223"/>
    <w:rsid w:val="36297416"/>
    <w:rsid w:val="38A618E4"/>
    <w:rsid w:val="3A404D40"/>
    <w:rsid w:val="3A70386E"/>
    <w:rsid w:val="3DF41D29"/>
    <w:rsid w:val="4065260E"/>
    <w:rsid w:val="42666EE5"/>
    <w:rsid w:val="458417D8"/>
    <w:rsid w:val="45932F65"/>
    <w:rsid w:val="45B6130F"/>
    <w:rsid w:val="47EC6834"/>
    <w:rsid w:val="4AA5415F"/>
    <w:rsid w:val="50296C31"/>
    <w:rsid w:val="518F40B7"/>
    <w:rsid w:val="51F440F6"/>
    <w:rsid w:val="58277C3E"/>
    <w:rsid w:val="58E62A8F"/>
    <w:rsid w:val="5AAC61D9"/>
    <w:rsid w:val="5BE10E85"/>
    <w:rsid w:val="5BF47EAE"/>
    <w:rsid w:val="5C317D01"/>
    <w:rsid w:val="6055587B"/>
    <w:rsid w:val="623F4116"/>
    <w:rsid w:val="634A5CF2"/>
    <w:rsid w:val="64CE765D"/>
    <w:rsid w:val="664B0C26"/>
    <w:rsid w:val="66DD5F35"/>
    <w:rsid w:val="678A428D"/>
    <w:rsid w:val="67D61EDF"/>
    <w:rsid w:val="69D74625"/>
    <w:rsid w:val="6DE45FD7"/>
    <w:rsid w:val="6EEA28B6"/>
    <w:rsid w:val="6F8D38C3"/>
    <w:rsid w:val="6FA301CC"/>
    <w:rsid w:val="716E0292"/>
    <w:rsid w:val="71764520"/>
    <w:rsid w:val="71E51AEC"/>
    <w:rsid w:val="7240465D"/>
    <w:rsid w:val="731E5132"/>
    <w:rsid w:val="749E5330"/>
    <w:rsid w:val="773B0BE5"/>
    <w:rsid w:val="77486461"/>
    <w:rsid w:val="78B51B4B"/>
    <w:rsid w:val="7A016D1B"/>
    <w:rsid w:val="7B9F7E5A"/>
    <w:rsid w:val="7C2C7745"/>
    <w:rsid w:val="7EE45243"/>
    <w:rsid w:val="7F0C2F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2017-03-24T01:02:00Z</dcterms:created>
  <dc:creator>Administrator</dc:creator>
  <cp:lastModifiedBy>Administrator</cp:lastModifiedBy>
  <cp:lastPrinted>2017-03-24T01:34:00Z</cp:lastPrinted>
  <dcterms:modified xsi:type="dcterms:W3CDTF">2017-05-10T01:54:42Z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