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10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367"/>
        <w:gridCol w:w="976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小城镇建设管理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44万元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88%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保障集镇环境卫生整洁，环卫设施齐全.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增加环卫设施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20个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环境美化，减少白色垃圾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不影响人民的正常生活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按时完成率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成本控制率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减少垃圾清扫成本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kern w:val="0"/>
                <w:szCs w:val="21"/>
                <w:lang w:eastAsia="zh-CN"/>
              </w:rPr>
              <w:t>减少</w:t>
            </w:r>
            <w:r>
              <w:rPr>
                <w:rFonts w:hint="eastAsia" w:ascii="Times New Roman" w:hAnsi="宋体" w:cs="Times New Roman"/>
                <w:kern w:val="0"/>
                <w:szCs w:val="21"/>
                <w:lang w:val="en-US" w:eastAsia="zh-CN"/>
              </w:rPr>
              <w:t>2%-5%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基本完成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改善人居环境，人民安居乐业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社会反响良好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周边环境提高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环境得到保护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人居环境质量显著提升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群众基本满意环境卫生的改变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受益人员满意度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90%以上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10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城市建设管理专项—大棚房整治专项—前进村周家冲组基础设施补助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80万元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62.5%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80万元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保障前进村周家冲组基础设施建设工作</w:t>
            </w:r>
            <w:bookmarkStart w:id="0" w:name="_GoBack"/>
            <w:bookmarkEnd w:id="0"/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建设工程量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1.2公里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1.2公里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竣工验收合格率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按时完成率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成本控制率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正常运转率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基础设施的可持续率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受益人员满意度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90%以上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10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乡村振兴专项—前进村农村综合平台建设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65万元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65万元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65万元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65万元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65万元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完成前进村农村综合平台建设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服务覆盖率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竣工验收合格率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平台建设按时完成率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成本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控制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管理能力提升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提高管理效率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基本完成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综合平台持续运行率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受益人员满意度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90%以上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10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64"/>
        <w:gridCol w:w="1290"/>
        <w:gridCol w:w="1258"/>
        <w:gridCol w:w="1290"/>
        <w:gridCol w:w="758"/>
        <w:gridCol w:w="92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农村环卫市场化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6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103.25万元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103.25万元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87.5万元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103.25万元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103.25万元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6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0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保障村容村貌整洁，主干道卫生状况优良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40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清扫面积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累计达到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300万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基本完成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环境美化、减少白色垃圾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不影响人民正常生活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基本完成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时效指标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年度计划按时完成率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成本控制率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减少清运垃圾车费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控制在5%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改善人居环境，人民安居乐业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社会反映良好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周边环境改善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环境得到保护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可持续影响指标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环卫设施可持续率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受益人员满意度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90%以上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eastAsia="方正小标宋简体" w:cs="Times New Roman"/>
          <w:color w:val="auto"/>
          <w:kern w:val="0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134" w:right="1701" w:bottom="1134" w:left="1701" w:header="720" w:footer="1077" w:gutter="0"/>
      <w:pgNumType w:fmt="decimal"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7CEC"/>
    <w:rsid w:val="011F6865"/>
    <w:rsid w:val="030C46B1"/>
    <w:rsid w:val="063D414C"/>
    <w:rsid w:val="07751E28"/>
    <w:rsid w:val="08664434"/>
    <w:rsid w:val="0B220F8B"/>
    <w:rsid w:val="0C022833"/>
    <w:rsid w:val="0DE82C0E"/>
    <w:rsid w:val="0E5D7CEC"/>
    <w:rsid w:val="1A2250FD"/>
    <w:rsid w:val="1B4E6039"/>
    <w:rsid w:val="1CC060D4"/>
    <w:rsid w:val="1CF7761A"/>
    <w:rsid w:val="20875E94"/>
    <w:rsid w:val="20B2577F"/>
    <w:rsid w:val="21F135B1"/>
    <w:rsid w:val="2521308D"/>
    <w:rsid w:val="25597069"/>
    <w:rsid w:val="27461C1C"/>
    <w:rsid w:val="29E25650"/>
    <w:rsid w:val="2A6E3749"/>
    <w:rsid w:val="2BA1109E"/>
    <w:rsid w:val="2F49367B"/>
    <w:rsid w:val="2FA80F15"/>
    <w:rsid w:val="300A43D0"/>
    <w:rsid w:val="326A098F"/>
    <w:rsid w:val="34EC77C5"/>
    <w:rsid w:val="3557605B"/>
    <w:rsid w:val="38011128"/>
    <w:rsid w:val="38FD3F85"/>
    <w:rsid w:val="3AA73C24"/>
    <w:rsid w:val="3CF072A6"/>
    <w:rsid w:val="3E6F7A00"/>
    <w:rsid w:val="408E2999"/>
    <w:rsid w:val="43367605"/>
    <w:rsid w:val="43F15F79"/>
    <w:rsid w:val="469616EB"/>
    <w:rsid w:val="487F46F6"/>
    <w:rsid w:val="48C1512C"/>
    <w:rsid w:val="4B107ED6"/>
    <w:rsid w:val="4EC76303"/>
    <w:rsid w:val="52485EE4"/>
    <w:rsid w:val="527761B2"/>
    <w:rsid w:val="527F7E25"/>
    <w:rsid w:val="54D55E4C"/>
    <w:rsid w:val="551D58F0"/>
    <w:rsid w:val="55C302F9"/>
    <w:rsid w:val="593B0C9F"/>
    <w:rsid w:val="5A3C60A3"/>
    <w:rsid w:val="5BC973E8"/>
    <w:rsid w:val="5BFF579A"/>
    <w:rsid w:val="5C747817"/>
    <w:rsid w:val="5DEA4E71"/>
    <w:rsid w:val="5FC21CE3"/>
    <w:rsid w:val="60A31A95"/>
    <w:rsid w:val="61444D39"/>
    <w:rsid w:val="621215DC"/>
    <w:rsid w:val="62C829C5"/>
    <w:rsid w:val="68701A7E"/>
    <w:rsid w:val="687B2384"/>
    <w:rsid w:val="697A0B67"/>
    <w:rsid w:val="6A4E31DA"/>
    <w:rsid w:val="6D3F597F"/>
    <w:rsid w:val="6E9965E2"/>
    <w:rsid w:val="73483804"/>
    <w:rsid w:val="7386626B"/>
    <w:rsid w:val="73E97DB7"/>
    <w:rsid w:val="750952D5"/>
    <w:rsid w:val="76134C5F"/>
    <w:rsid w:val="79D47C7E"/>
    <w:rsid w:val="7B2137FF"/>
    <w:rsid w:val="7B97786B"/>
    <w:rsid w:val="7BE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rFonts w:ascii="微软雅黑" w:hAnsi="微软雅黑" w:eastAsia="微软雅黑" w:cs="微软雅黑"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paragraph" w:customStyle="1" w:styleId="11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text"/>
    <w:basedOn w:val="5"/>
    <w:qFormat/>
    <w:uiPriority w:val="0"/>
    <w:rPr>
      <w:color w:val="666666"/>
    </w:rPr>
  </w:style>
  <w:style w:type="character" w:customStyle="1" w:styleId="13">
    <w:name w:val="after"/>
    <w:basedOn w:val="5"/>
    <w:qFormat/>
    <w:uiPriority w:val="0"/>
    <w:rPr>
      <w:shd w:val="clear" w:fill="FFFFFF"/>
    </w:rPr>
  </w:style>
  <w:style w:type="character" w:customStyle="1" w:styleId="14">
    <w:name w:val="last"/>
    <w:basedOn w:val="5"/>
    <w:qFormat/>
    <w:uiPriority w:val="0"/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2020-07-20T00:31:00Z</dcterms:created>
  <dc:creator>My  way</dc:creator>
  <cp:lastModifiedBy>Administrator</cp:lastModifiedBy>
  <cp:lastPrinted>2020-07-24T01:04:00Z</cp:lastPrinted>
  <dcterms:modified xsi:type="dcterms:W3CDTF">2021-06-03T11:55:52Z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