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36"/>
          <w:szCs w:val="36"/>
        </w:rPr>
      </w:pPr>
      <w:r>
        <w:rPr>
          <w:rFonts w:hint="eastAsia" w:ascii="黑体" w:hAnsi="黑体" w:eastAsia="黑体"/>
          <w:sz w:val="36"/>
          <w:szCs w:val="36"/>
          <w:lang w:eastAsia="zh-CN"/>
        </w:rPr>
        <w:t>村级运转经费</w:t>
      </w:r>
      <w:r>
        <w:rPr>
          <w:rFonts w:hint="eastAsia" w:ascii="黑体" w:hAnsi="黑体" w:eastAsia="黑体"/>
          <w:sz w:val="36"/>
          <w:szCs w:val="36"/>
        </w:rPr>
        <w:t>专项支出绩效自评报告</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sz w:val="36"/>
          <w:szCs w:val="36"/>
          <w:lang w:val="en-US" w:eastAsia="zh-CN"/>
        </w:rPr>
      </w:pPr>
      <w:r>
        <w:rPr>
          <w:rFonts w:hint="eastAsia" w:ascii="黑体" w:hAnsi="黑体" w:eastAsia="黑体"/>
          <w:sz w:val="36"/>
          <w:szCs w:val="36"/>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rPr>
        <w:t>项目概况</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640" w:leftChars="0" w:firstLine="0" w:firstLineChars="0"/>
        <w:jc w:val="left"/>
        <w:textAlignment w:val="auto"/>
        <w:outlineLvl w:val="9"/>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项目基本情况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firstLine="560" w:firstLineChars="200"/>
        <w:jc w:val="left"/>
        <w:textAlignment w:val="auto"/>
        <w:outlineLvl w:val="9"/>
        <w:rPr>
          <w:rFonts w:hint="eastAsia" w:ascii="仿宋" w:hAnsi="仿宋" w:eastAsia="仿宋" w:cs="宋体"/>
          <w:color w:val="333333"/>
          <w:kern w:val="0"/>
          <w:sz w:val="28"/>
          <w:szCs w:val="28"/>
          <w:lang w:val="en-US" w:eastAsia="zh-CN"/>
        </w:rPr>
      </w:pPr>
      <w:r>
        <w:rPr>
          <w:rFonts w:hint="eastAsia" w:ascii="仿宋" w:hAnsi="仿宋" w:eastAsia="仿宋" w:cs="仿宋"/>
          <w:i w:val="0"/>
          <w:caps w:val="0"/>
          <w:color w:val="333333"/>
          <w:spacing w:val="0"/>
          <w:sz w:val="28"/>
          <w:szCs w:val="28"/>
          <w:shd w:val="clear" w:color="auto" w:fill="FFFFFF"/>
          <w:lang w:eastAsia="zh-CN"/>
        </w:rPr>
        <w:t>角山镇</w:t>
      </w:r>
      <w:r>
        <w:rPr>
          <w:rFonts w:ascii="仿宋" w:hAnsi="仿宋" w:eastAsia="仿宋" w:cs="仿宋"/>
          <w:i w:val="0"/>
          <w:caps w:val="0"/>
          <w:color w:val="333333"/>
          <w:spacing w:val="0"/>
          <w:sz w:val="28"/>
          <w:szCs w:val="28"/>
          <w:shd w:val="clear" w:color="auto" w:fill="FFFFFF"/>
        </w:rPr>
        <w:t>共</w:t>
      </w:r>
      <w:r>
        <w:rPr>
          <w:rFonts w:hint="eastAsia" w:ascii="仿宋" w:hAnsi="仿宋" w:eastAsia="仿宋" w:cs="仿宋"/>
          <w:i w:val="0"/>
          <w:caps w:val="0"/>
          <w:color w:val="333333"/>
          <w:spacing w:val="0"/>
          <w:sz w:val="28"/>
          <w:szCs w:val="28"/>
          <w:shd w:val="clear" w:color="auto" w:fill="FFFFFF"/>
          <w:lang w:val="en-US" w:eastAsia="zh-CN"/>
        </w:rPr>
        <w:t>6</w:t>
      </w:r>
      <w:r>
        <w:rPr>
          <w:rFonts w:hint="eastAsia" w:ascii="仿宋" w:hAnsi="仿宋" w:eastAsia="仿宋" w:cs="仿宋"/>
          <w:i w:val="0"/>
          <w:caps w:val="0"/>
          <w:color w:val="333333"/>
          <w:spacing w:val="0"/>
          <w:sz w:val="28"/>
          <w:szCs w:val="28"/>
          <w:shd w:val="clear" w:color="auto" w:fill="FFFFFF"/>
        </w:rPr>
        <w:t>个村</w:t>
      </w:r>
      <w:r>
        <w:rPr>
          <w:rFonts w:hint="eastAsia" w:ascii="仿宋" w:hAnsi="仿宋" w:eastAsia="仿宋" w:cs="仿宋"/>
          <w:i w:val="0"/>
          <w:caps w:val="0"/>
          <w:color w:val="333333"/>
          <w:spacing w:val="0"/>
          <w:sz w:val="28"/>
          <w:szCs w:val="28"/>
          <w:shd w:val="clear" w:color="auto" w:fill="FFFFFF"/>
          <w:lang w:eastAsia="zh-CN"/>
        </w:rPr>
        <w:t>和</w:t>
      </w:r>
      <w:r>
        <w:rPr>
          <w:rFonts w:hint="eastAsia" w:ascii="仿宋" w:hAnsi="仿宋" w:eastAsia="仿宋" w:cs="仿宋"/>
          <w:i w:val="0"/>
          <w:caps w:val="0"/>
          <w:color w:val="333333"/>
          <w:spacing w:val="0"/>
          <w:sz w:val="28"/>
          <w:szCs w:val="28"/>
          <w:shd w:val="clear" w:color="auto" w:fill="FFFFFF"/>
          <w:lang w:val="en-US" w:eastAsia="zh-CN"/>
        </w:rPr>
        <w:t>1个社区</w:t>
      </w:r>
      <w:r>
        <w:rPr>
          <w:rFonts w:hint="eastAsia" w:ascii="仿宋" w:hAnsi="仿宋" w:eastAsia="仿宋" w:cs="仿宋"/>
          <w:i w:val="0"/>
          <w:caps w:val="0"/>
          <w:color w:val="333333"/>
          <w:spacing w:val="0"/>
          <w:sz w:val="28"/>
          <w:szCs w:val="28"/>
          <w:shd w:val="clear" w:color="auto" w:fill="FFFFFF"/>
        </w:rPr>
        <w:t>，</w:t>
      </w:r>
      <w:r>
        <w:rPr>
          <w:rFonts w:hint="eastAsia" w:ascii="仿宋" w:hAnsi="仿宋" w:eastAsia="仿宋" w:cs="仿宋"/>
          <w:i w:val="0"/>
          <w:caps w:val="0"/>
          <w:color w:val="333333"/>
          <w:spacing w:val="0"/>
          <w:sz w:val="28"/>
          <w:szCs w:val="28"/>
          <w:shd w:val="clear" w:color="auto" w:fill="FFFFFF"/>
          <w:lang w:eastAsia="zh-CN"/>
        </w:rPr>
        <w:t>为建立稳定、完善的村级组织运转经费长效机制，规范财政补助村级组织运转保障资金管理，确保专款专用和运行高效，角山镇20</w:t>
      </w:r>
      <w:r>
        <w:rPr>
          <w:rFonts w:hint="eastAsia" w:ascii="仿宋" w:hAnsi="仿宋" w:eastAsia="仿宋" w:cs="仿宋"/>
          <w:i w:val="0"/>
          <w:caps w:val="0"/>
          <w:color w:val="333333"/>
          <w:spacing w:val="0"/>
          <w:sz w:val="28"/>
          <w:szCs w:val="28"/>
          <w:shd w:val="clear" w:color="auto" w:fill="FFFFFF"/>
          <w:lang w:val="en-US" w:eastAsia="zh-CN"/>
        </w:rPr>
        <w:t>20</w:t>
      </w:r>
      <w:r>
        <w:rPr>
          <w:rFonts w:hint="eastAsia" w:ascii="仿宋" w:hAnsi="仿宋" w:eastAsia="仿宋" w:cs="仿宋"/>
          <w:i w:val="0"/>
          <w:caps w:val="0"/>
          <w:color w:val="333333"/>
          <w:spacing w:val="0"/>
          <w:sz w:val="28"/>
          <w:szCs w:val="28"/>
          <w:shd w:val="clear" w:color="auto" w:fill="FFFFFF"/>
          <w:lang w:eastAsia="zh-CN"/>
        </w:rPr>
        <w:t>年度安排村级运转经费</w:t>
      </w:r>
      <w:r>
        <w:rPr>
          <w:rFonts w:hint="eastAsia" w:ascii="仿宋" w:hAnsi="仿宋" w:eastAsia="仿宋" w:cs="仿宋"/>
          <w:i w:val="0"/>
          <w:caps w:val="0"/>
          <w:color w:val="333333"/>
          <w:spacing w:val="0"/>
          <w:sz w:val="28"/>
          <w:szCs w:val="28"/>
          <w:shd w:val="clear" w:color="auto" w:fill="FFFFFF"/>
          <w:lang w:val="en-US" w:eastAsia="zh-CN"/>
        </w:rPr>
        <w:t>75.2</w:t>
      </w:r>
      <w:r>
        <w:rPr>
          <w:rFonts w:hint="eastAsia" w:ascii="仿宋" w:hAnsi="仿宋" w:eastAsia="仿宋" w:cs="仿宋"/>
          <w:i w:val="0"/>
          <w:caps w:val="0"/>
          <w:color w:val="333333"/>
          <w:spacing w:val="0"/>
          <w:sz w:val="28"/>
          <w:szCs w:val="28"/>
          <w:shd w:val="clear" w:color="auto" w:fill="FFFFFF"/>
          <w:lang w:eastAsia="zh-CN"/>
        </w:rPr>
        <w:t>万，用于对各个村级组织运转经费的补助，具体支出范围为村干部报酬、村级组织办公经费、正常离任村干部生活补贴及其他必要支出和</w:t>
      </w:r>
      <w:r>
        <w:rPr>
          <w:rFonts w:hint="eastAsia" w:ascii="仿宋" w:hAnsi="仿宋" w:eastAsia="仿宋" w:cs="仿宋"/>
          <w:i w:val="0"/>
          <w:caps w:val="0"/>
          <w:color w:val="333333"/>
          <w:spacing w:val="0"/>
          <w:sz w:val="28"/>
          <w:szCs w:val="28"/>
          <w:shd w:val="clear" w:color="auto" w:fill="FFFFFF"/>
        </w:rPr>
        <w:t>对绩效设定的各项指标进行合理评价</w:t>
      </w:r>
      <w:r>
        <w:rPr>
          <w:rFonts w:hint="eastAsia" w:ascii="仿宋" w:hAnsi="仿宋" w:eastAsia="仿宋" w:cs="仿宋"/>
          <w:i w:val="0"/>
          <w:caps w:val="0"/>
          <w:color w:val="333333"/>
          <w:spacing w:val="0"/>
          <w:sz w:val="28"/>
          <w:szCs w:val="28"/>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（二）项目立项情况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i w:val="0"/>
          <w:caps w:val="0"/>
          <w:color w:val="333333"/>
          <w:spacing w:val="0"/>
          <w:sz w:val="28"/>
          <w:szCs w:val="28"/>
          <w:shd w:val="clear" w:color="auto" w:fill="FFFFFF"/>
          <w:lang w:eastAsia="zh-CN"/>
        </w:rPr>
      </w:pPr>
      <w:r>
        <w:rPr>
          <w:rFonts w:hint="eastAsia" w:ascii="仿宋" w:hAnsi="仿宋" w:eastAsia="仿宋" w:cs="宋体"/>
          <w:color w:val="333333"/>
          <w:kern w:val="0"/>
          <w:sz w:val="32"/>
          <w:szCs w:val="32"/>
          <w:lang w:val="en-US" w:eastAsia="zh-CN"/>
        </w:rPr>
        <w:t xml:space="preserve">    </w:t>
      </w:r>
      <w:r>
        <w:rPr>
          <w:rFonts w:hint="default"/>
          <w:kern w:val="0"/>
          <w:szCs w:val="21"/>
        </w:rPr>
        <w:t>　</w:t>
      </w:r>
      <w:r>
        <w:rPr>
          <w:rFonts w:hint="eastAsia" w:ascii="仿宋" w:hAnsi="仿宋" w:eastAsia="仿宋" w:cs="仿宋"/>
          <w:i w:val="0"/>
          <w:caps w:val="0"/>
          <w:color w:val="333333"/>
          <w:spacing w:val="0"/>
          <w:sz w:val="28"/>
          <w:szCs w:val="28"/>
          <w:shd w:val="clear" w:color="auto" w:fill="FFFFFF"/>
          <w:lang w:eastAsia="zh-CN"/>
        </w:rPr>
        <w:t>由区委或区政府发文。</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640" w:leftChars="0" w:firstLine="0" w:firstLineChars="0"/>
        <w:jc w:val="left"/>
        <w:textAlignment w:val="auto"/>
        <w:outlineLvl w:val="9"/>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项目绩效目标设定情况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firstLine="560" w:firstLineChars="200"/>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r>
        <w:rPr>
          <w:rFonts w:hint="eastAsia" w:ascii="仿宋" w:hAnsi="仿宋" w:eastAsia="仿宋" w:cs="仿宋"/>
          <w:i w:val="0"/>
          <w:caps w:val="0"/>
          <w:color w:val="333333"/>
          <w:spacing w:val="0"/>
          <w:sz w:val="28"/>
          <w:szCs w:val="28"/>
          <w:shd w:val="clear" w:color="auto" w:fill="FFFFFF"/>
          <w:lang w:val="en-US" w:eastAsia="zh-CN"/>
        </w:rPr>
        <w:t>保障村级组织正常运转，加强村干部的领导能力建设，提高村干部的工作积极性，充分发挥基层党组织战斗堡垒作用和党员先锋模范作用，改善农村村民的生活环境，提高村民的生活水平。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rPr>
        <w:t>二、项目资金使用及管理情况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firstLine="560" w:firstLineChars="200"/>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r>
        <w:rPr>
          <w:rFonts w:hint="eastAsia" w:ascii="仿宋" w:hAnsi="仿宋" w:eastAsia="仿宋" w:cs="仿宋"/>
          <w:i w:val="0"/>
          <w:caps w:val="0"/>
          <w:color w:val="333333"/>
          <w:spacing w:val="0"/>
          <w:sz w:val="28"/>
          <w:szCs w:val="28"/>
          <w:shd w:val="clear" w:color="auto" w:fill="FFFFFF"/>
          <w:lang w:val="en-US" w:eastAsia="zh-CN"/>
        </w:rPr>
        <w:t>2020年角山镇收到村级运转经费75.2万元，全部项目资金来自于上级财政拨款。截止2020年12月中旬，村级运转经费实际使用22.54万元，资金使用率为29.97%，主要用于村干部工资和岗位津贴的发放，资金使用率偏低是因为尚未进行年终结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lang w:eastAsia="zh-CN"/>
        </w:rPr>
        <w:t>三、</w:t>
      </w:r>
      <w:r>
        <w:rPr>
          <w:rFonts w:hint="eastAsia" w:ascii="黑体" w:hAnsi="黑体" w:eastAsia="黑体" w:cs="宋体"/>
          <w:color w:val="333333"/>
          <w:kern w:val="0"/>
          <w:sz w:val="32"/>
          <w:szCs w:val="32"/>
        </w:rPr>
        <w:t>项目组织实施情况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firstLine="560" w:firstLineChars="200"/>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r>
        <w:rPr>
          <w:rFonts w:hint="eastAsia" w:ascii="仿宋" w:hAnsi="仿宋" w:eastAsia="仿宋" w:cs="仿宋"/>
          <w:i w:val="0"/>
          <w:caps w:val="0"/>
          <w:color w:val="333333"/>
          <w:spacing w:val="0"/>
          <w:sz w:val="28"/>
          <w:szCs w:val="28"/>
          <w:shd w:val="clear" w:color="auto" w:fill="FFFFFF"/>
          <w:lang w:val="en-US" w:eastAsia="zh-CN"/>
        </w:rPr>
        <w:t>我镇每月按文件要求的标准对村干部进行工资的发放，其他资金拨付到各村用于日常办公支出，严格实行专款专用，确保资金不超过使用范围。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rPr>
        <w:t>四、项目绩效情况分析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（一）项目绩效评价定量分析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firstLine="560" w:firstLineChars="200"/>
        <w:jc w:val="left"/>
        <w:textAlignment w:val="auto"/>
        <w:outlineLvl w:val="9"/>
        <w:rPr>
          <w:rFonts w:hint="eastAsia" w:ascii="仿宋" w:hAnsi="仿宋" w:eastAsia="仿宋" w:cs="宋体"/>
          <w:color w:val="333333"/>
          <w:kern w:val="0"/>
          <w:sz w:val="28"/>
          <w:szCs w:val="28"/>
        </w:rPr>
      </w:pPr>
      <w:r>
        <w:rPr>
          <w:rFonts w:hint="eastAsia" w:ascii="仿宋" w:hAnsi="仿宋" w:eastAsia="仿宋" w:cs="仿宋"/>
          <w:i w:val="0"/>
          <w:caps w:val="0"/>
          <w:color w:val="333333"/>
          <w:spacing w:val="0"/>
          <w:sz w:val="28"/>
          <w:szCs w:val="28"/>
          <w:shd w:val="clear" w:color="auto" w:fill="FFFFFF"/>
          <w:lang w:val="en-US" w:eastAsia="zh-CN"/>
        </w:rPr>
        <w:t>项目实施后实现了预定的绩效目标，项目依据充分，并且目标非常明确，预定目标设置合理，符合要求。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宋体"/>
          <w:color w:val="333333"/>
          <w:kern w:val="0"/>
          <w:sz w:val="32"/>
          <w:szCs w:val="32"/>
          <w:lang w:eastAsia="zh-CN"/>
        </w:rPr>
      </w:pPr>
      <w:r>
        <w:rPr>
          <w:rFonts w:hint="eastAsia" w:ascii="仿宋" w:hAnsi="仿宋" w:eastAsia="仿宋" w:cs="宋体"/>
          <w:color w:val="333333"/>
          <w:kern w:val="0"/>
          <w:sz w:val="32"/>
          <w:szCs w:val="32"/>
          <w:lang w:eastAsia="zh-CN"/>
        </w:rPr>
        <w:t>（二）项目绩效评价定性分析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firstLine="560" w:firstLineChars="200"/>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r>
        <w:rPr>
          <w:rFonts w:hint="eastAsia" w:ascii="仿宋" w:hAnsi="仿宋" w:eastAsia="仿宋" w:cs="仿宋"/>
          <w:i w:val="0"/>
          <w:caps w:val="0"/>
          <w:color w:val="333333"/>
          <w:spacing w:val="0"/>
          <w:sz w:val="28"/>
          <w:szCs w:val="28"/>
          <w:shd w:val="clear" w:color="auto" w:fill="FFFFFF"/>
          <w:lang w:val="en-US" w:eastAsia="zh-CN"/>
        </w:rPr>
        <w:t>经过对村级运转经费的支出情况进行认真分析，认为该资金基本达到预期工作成果，实施达到了以下目标：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firstLine="560" w:firstLineChars="200"/>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r>
        <w:rPr>
          <w:rFonts w:hint="eastAsia" w:ascii="仿宋" w:hAnsi="仿宋" w:eastAsia="仿宋" w:cs="仿宋"/>
          <w:i w:val="0"/>
          <w:caps w:val="0"/>
          <w:color w:val="333333"/>
          <w:spacing w:val="0"/>
          <w:sz w:val="28"/>
          <w:szCs w:val="28"/>
          <w:shd w:val="clear" w:color="auto" w:fill="FFFFFF"/>
          <w:lang w:val="en-US" w:eastAsia="zh-CN"/>
        </w:rPr>
        <w:t>（1）有利于巩固基层组织建设，更好的促进基层组织建设事业的发展。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firstLine="560" w:firstLineChars="200"/>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r>
        <w:rPr>
          <w:rFonts w:hint="eastAsia" w:ascii="仿宋" w:hAnsi="仿宋" w:eastAsia="仿宋" w:cs="仿宋"/>
          <w:i w:val="0"/>
          <w:caps w:val="0"/>
          <w:color w:val="333333"/>
          <w:spacing w:val="0"/>
          <w:sz w:val="28"/>
          <w:szCs w:val="28"/>
          <w:shd w:val="clear" w:color="auto" w:fill="FFFFFF"/>
          <w:lang w:val="en-US" w:eastAsia="zh-CN"/>
        </w:rPr>
        <w:t>（2）能切实的保障广大人民群众利益和社会民主、公平和稳定、维系社会公正。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firstLine="560" w:firstLineChars="200"/>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r>
        <w:rPr>
          <w:rFonts w:hint="eastAsia" w:ascii="仿宋" w:hAnsi="仿宋" w:eastAsia="仿宋" w:cs="仿宋"/>
          <w:i w:val="0"/>
          <w:caps w:val="0"/>
          <w:color w:val="333333"/>
          <w:spacing w:val="0"/>
          <w:sz w:val="28"/>
          <w:szCs w:val="28"/>
          <w:shd w:val="clear" w:color="auto" w:fill="FFFFFF"/>
          <w:lang w:val="en-US" w:eastAsia="zh-CN"/>
        </w:rPr>
        <w:t>（3）该资金的落实使用，丰富了村镇公共服务职能的深刻内涵，为我镇发展村级基层政权建设提供了资金保障。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firstLine="560" w:firstLineChars="200"/>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r>
        <w:rPr>
          <w:rFonts w:hint="eastAsia" w:ascii="仿宋" w:hAnsi="仿宋" w:eastAsia="仿宋" w:cs="仿宋"/>
          <w:i w:val="0"/>
          <w:caps w:val="0"/>
          <w:color w:val="333333"/>
          <w:spacing w:val="0"/>
          <w:sz w:val="28"/>
          <w:szCs w:val="28"/>
          <w:shd w:val="clear" w:color="auto" w:fill="FFFFFF"/>
          <w:lang w:val="en-US" w:eastAsia="zh-CN"/>
        </w:rPr>
        <w:t>（4）统筹经济社会协调发展，满足人民群众不断增长的物质文明、精神文明、政治文明和生态文明的需要。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jc w:val="left"/>
        <w:textAlignment w:val="auto"/>
        <w:rPr>
          <w:rFonts w:hint="eastAsia" w:ascii="仿宋" w:hAnsi="仿宋" w:eastAsia="仿宋" w:cs="宋体"/>
          <w:color w:val="333333"/>
          <w:kern w:val="0"/>
          <w:sz w:val="32"/>
          <w:szCs w:val="32"/>
          <w:lang w:val="en-US" w:eastAsia="zh-CN"/>
        </w:rPr>
      </w:pPr>
      <w:r>
        <w:rPr>
          <w:rFonts w:hint="eastAsia" w:ascii="仿宋" w:hAnsi="仿宋" w:eastAsia="仿宋" w:cs="宋体"/>
          <w:color w:val="333333"/>
          <w:kern w:val="0"/>
          <w:sz w:val="32"/>
          <w:szCs w:val="32"/>
          <w:lang w:val="en-US" w:eastAsia="zh-CN"/>
        </w:rPr>
        <w:t>（三）重点项目绩效情况分析。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firstLine="560" w:firstLineChars="200"/>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r>
        <w:rPr>
          <w:rFonts w:hint="eastAsia" w:ascii="仿宋" w:hAnsi="仿宋" w:eastAsia="仿宋" w:cs="仿宋"/>
          <w:i w:val="0"/>
          <w:caps w:val="0"/>
          <w:color w:val="333333"/>
          <w:spacing w:val="0"/>
          <w:sz w:val="28"/>
          <w:szCs w:val="28"/>
          <w:shd w:val="clear" w:color="auto" w:fill="FFFFFF"/>
          <w:lang w:val="en-US" w:eastAsia="zh-CN"/>
        </w:rPr>
        <w:t>2020年度对纳入全过程预算绩效管理的财政资金使用和管理情况、项目实施进度进行自行跟踪监控，及时掌握重点项目的实施进度和绩效情况。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jc w:val="left"/>
        <w:textAlignment w:val="auto"/>
        <w:rPr>
          <w:rFonts w:hint="eastAsia" w:ascii="仿宋" w:hAnsi="仿宋" w:eastAsia="仿宋" w:cs="宋体"/>
          <w:color w:val="333333"/>
          <w:kern w:val="0"/>
          <w:sz w:val="32"/>
          <w:szCs w:val="32"/>
          <w:lang w:val="en-US" w:eastAsia="zh-CN"/>
        </w:rPr>
      </w:pPr>
      <w:r>
        <w:rPr>
          <w:rFonts w:hint="eastAsia" w:ascii="仿宋" w:hAnsi="仿宋" w:eastAsia="仿宋" w:cs="宋体"/>
          <w:color w:val="333333"/>
          <w:kern w:val="0"/>
          <w:sz w:val="32"/>
          <w:szCs w:val="32"/>
          <w:lang w:val="en-US" w:eastAsia="zh-CN"/>
        </w:rPr>
        <w:t>（四）综合绩效评价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firstLine="560" w:firstLineChars="200"/>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r>
        <w:rPr>
          <w:rFonts w:hint="eastAsia" w:ascii="仿宋" w:hAnsi="仿宋" w:eastAsia="仿宋" w:cs="仿宋"/>
          <w:i w:val="0"/>
          <w:caps w:val="0"/>
          <w:color w:val="333333"/>
          <w:spacing w:val="0"/>
          <w:sz w:val="28"/>
          <w:szCs w:val="28"/>
          <w:shd w:val="clear" w:color="auto" w:fill="FFFFFF"/>
          <w:lang w:val="en-US" w:eastAsia="zh-CN"/>
        </w:rPr>
        <w:t>绩效自评得分情况：资金落实得分3分，产出指标40分，效益指标40分，满意度指标10分，2020年项目支出绩效自评综合得分93分。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jc w:val="left"/>
        <w:textAlignment w:val="auto"/>
        <w:outlineLvl w:val="9"/>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lang w:eastAsia="zh-CN"/>
        </w:rPr>
        <w:t>五、</w:t>
      </w:r>
      <w:r>
        <w:rPr>
          <w:rFonts w:hint="eastAsia" w:ascii="黑体" w:hAnsi="黑体" w:eastAsia="黑体" w:cs="宋体"/>
          <w:color w:val="333333"/>
          <w:kern w:val="0"/>
          <w:sz w:val="32"/>
          <w:szCs w:val="32"/>
        </w:rPr>
        <w:t>基本经验及主要做法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firstLine="560" w:firstLineChars="200"/>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r>
        <w:rPr>
          <w:rFonts w:hint="eastAsia" w:ascii="仿宋" w:hAnsi="仿宋" w:eastAsia="仿宋" w:cs="仿宋"/>
          <w:i w:val="0"/>
          <w:caps w:val="0"/>
          <w:color w:val="333333"/>
          <w:spacing w:val="0"/>
          <w:sz w:val="28"/>
          <w:szCs w:val="28"/>
          <w:shd w:val="clear" w:color="auto" w:fill="FFFFFF"/>
          <w:lang w:val="en-US" w:eastAsia="zh-CN"/>
        </w:rPr>
        <w:t>按照上级相关要求，结合历年村级运转经费使用情况，按程序进行申报；村干部工资和离职村干部补贴按月发放，村级办公经费按年发放。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jc w:val="left"/>
        <w:textAlignment w:val="auto"/>
        <w:outlineLvl w:val="9"/>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lang w:eastAsia="zh-CN"/>
        </w:rPr>
        <w:t>六、</w:t>
      </w:r>
      <w:r>
        <w:rPr>
          <w:rFonts w:hint="eastAsia" w:ascii="黑体" w:hAnsi="黑体" w:eastAsia="黑体" w:cs="宋体"/>
          <w:color w:val="333333"/>
          <w:kern w:val="0"/>
          <w:sz w:val="32"/>
          <w:szCs w:val="32"/>
        </w:rPr>
        <w:t>存在的问题及原因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840" w:firstLineChars="300"/>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r>
        <w:rPr>
          <w:rFonts w:hint="eastAsia" w:ascii="仿宋" w:hAnsi="仿宋" w:eastAsia="仿宋" w:cs="仿宋"/>
          <w:i w:val="0"/>
          <w:caps w:val="0"/>
          <w:color w:val="333333"/>
          <w:spacing w:val="0"/>
          <w:sz w:val="28"/>
          <w:szCs w:val="28"/>
          <w:shd w:val="clear" w:color="auto" w:fill="FFFFFF"/>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jc w:val="left"/>
        <w:textAlignment w:val="auto"/>
        <w:outlineLvl w:val="9"/>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lang w:eastAsia="zh-CN"/>
        </w:rPr>
        <w:t>七、</w:t>
      </w:r>
      <w:r>
        <w:rPr>
          <w:rFonts w:hint="eastAsia" w:ascii="黑体" w:hAnsi="黑体" w:eastAsia="黑体" w:cs="宋体"/>
          <w:color w:val="333333"/>
          <w:kern w:val="0"/>
          <w:sz w:val="32"/>
          <w:szCs w:val="32"/>
        </w:rPr>
        <w:t>意见及建议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840" w:firstLineChars="300"/>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r>
        <w:rPr>
          <w:rFonts w:hint="eastAsia" w:ascii="仿宋" w:hAnsi="仿宋" w:eastAsia="仿宋" w:cs="仿宋"/>
          <w:i w:val="0"/>
          <w:caps w:val="0"/>
          <w:color w:val="333333"/>
          <w:spacing w:val="0"/>
          <w:sz w:val="28"/>
          <w:szCs w:val="28"/>
          <w:shd w:val="clear" w:color="auto" w:fill="FFFFFF"/>
          <w:lang w:val="en-US" w:eastAsia="zh-CN"/>
        </w:rPr>
        <w:t xml:space="preserve">无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sz w:val="36"/>
          <w:szCs w:val="36"/>
        </w:rPr>
      </w:pPr>
      <w:r>
        <w:rPr>
          <w:rFonts w:hint="eastAsia" w:ascii="黑体" w:hAnsi="黑体" w:eastAsia="黑体"/>
          <w:sz w:val="36"/>
          <w:szCs w:val="36"/>
          <w:lang w:val="en-US" w:eastAsia="zh-CN"/>
        </w:rPr>
        <w:t>小城镇建设管理经费</w:t>
      </w:r>
      <w:r>
        <w:rPr>
          <w:rFonts w:hint="eastAsia" w:ascii="黑体" w:hAnsi="黑体" w:eastAsia="黑体"/>
          <w:sz w:val="36"/>
          <w:szCs w:val="36"/>
        </w:rPr>
        <w:t>专项支出绩效自评报告</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sz w:val="36"/>
          <w:szCs w:val="36"/>
          <w:lang w:val="en-US" w:eastAsia="zh-CN"/>
        </w:rPr>
      </w:pPr>
      <w:r>
        <w:rPr>
          <w:rFonts w:hint="eastAsia" w:ascii="黑体" w:hAnsi="黑体" w:eastAsia="黑体"/>
          <w:sz w:val="36"/>
          <w:szCs w:val="36"/>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lang w:eastAsia="zh-CN"/>
        </w:rPr>
        <w:t>一、</w:t>
      </w:r>
      <w:r>
        <w:rPr>
          <w:rFonts w:hint="eastAsia" w:ascii="黑体" w:hAnsi="黑体" w:eastAsia="黑体" w:cs="宋体"/>
          <w:color w:val="333333"/>
          <w:kern w:val="0"/>
          <w:sz w:val="32"/>
          <w:szCs w:val="32"/>
        </w:rPr>
        <w:t>项目概况</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640" w:leftChars="0" w:firstLine="0" w:firstLineChars="0"/>
        <w:jc w:val="left"/>
        <w:textAlignment w:val="auto"/>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项目基本情况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firstLine="560" w:firstLineChars="2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rPr>
        <w:t>为加快我</w:t>
      </w:r>
      <w:r>
        <w:rPr>
          <w:rFonts w:hint="eastAsia" w:ascii="仿宋" w:hAnsi="仿宋" w:eastAsia="仿宋" w:cs="宋体"/>
          <w:color w:val="333333"/>
          <w:kern w:val="0"/>
          <w:sz w:val="28"/>
          <w:szCs w:val="28"/>
          <w:lang w:eastAsia="zh-CN"/>
        </w:rPr>
        <w:t>镇</w:t>
      </w:r>
      <w:r>
        <w:rPr>
          <w:rFonts w:hint="eastAsia" w:ascii="仿宋" w:hAnsi="仿宋" w:eastAsia="仿宋" w:cs="宋体"/>
          <w:color w:val="333333"/>
          <w:kern w:val="0"/>
          <w:sz w:val="28"/>
          <w:szCs w:val="28"/>
        </w:rPr>
        <w:t>城镇化建设，更好的发挥小城镇在城镇化发展、城乡统筹协调发展和社会主义新农村建设中的作用，</w:t>
      </w:r>
      <w:r>
        <w:rPr>
          <w:rFonts w:hint="eastAsia" w:ascii="仿宋" w:hAnsi="仿宋" w:eastAsia="仿宋" w:cs="宋体"/>
          <w:color w:val="333333"/>
          <w:kern w:val="0"/>
          <w:sz w:val="28"/>
          <w:szCs w:val="28"/>
          <w:lang w:val="en-US" w:eastAsia="zh-CN"/>
        </w:rPr>
        <w:t>2020</w:t>
      </w:r>
      <w:r>
        <w:rPr>
          <w:rFonts w:hint="eastAsia" w:ascii="仿宋" w:hAnsi="仿宋" w:eastAsia="仿宋" w:cs="宋体"/>
          <w:color w:val="333333"/>
          <w:kern w:val="0"/>
          <w:sz w:val="28"/>
          <w:szCs w:val="28"/>
        </w:rPr>
        <w:t>年</w:t>
      </w:r>
      <w:r>
        <w:rPr>
          <w:rFonts w:hint="eastAsia" w:ascii="仿宋" w:hAnsi="仿宋" w:eastAsia="仿宋" w:cs="宋体"/>
          <w:color w:val="333333"/>
          <w:kern w:val="0"/>
          <w:sz w:val="28"/>
          <w:szCs w:val="28"/>
          <w:lang w:eastAsia="zh-CN"/>
        </w:rPr>
        <w:t>区</w:t>
      </w:r>
      <w:r>
        <w:rPr>
          <w:rFonts w:hint="eastAsia" w:ascii="仿宋" w:hAnsi="仿宋" w:eastAsia="仿宋" w:cs="宋体"/>
          <w:color w:val="333333"/>
          <w:kern w:val="0"/>
          <w:sz w:val="28"/>
          <w:szCs w:val="28"/>
        </w:rPr>
        <w:t>财政局安排小城镇建设</w:t>
      </w:r>
      <w:r>
        <w:rPr>
          <w:rFonts w:hint="eastAsia" w:ascii="仿宋" w:hAnsi="仿宋" w:eastAsia="仿宋" w:cs="宋体"/>
          <w:color w:val="333333"/>
          <w:kern w:val="0"/>
          <w:sz w:val="28"/>
          <w:szCs w:val="28"/>
          <w:lang w:eastAsia="zh-CN"/>
        </w:rPr>
        <w:t>管理经费</w:t>
      </w:r>
      <w:r>
        <w:rPr>
          <w:rFonts w:hint="eastAsia" w:ascii="仿宋" w:hAnsi="仿宋" w:eastAsia="仿宋" w:cs="宋体"/>
          <w:color w:val="333333"/>
          <w:kern w:val="0"/>
          <w:sz w:val="28"/>
          <w:szCs w:val="28"/>
          <w:lang w:val="en-US" w:eastAsia="zh-CN"/>
        </w:rPr>
        <w:t>50</w:t>
      </w:r>
      <w:r>
        <w:rPr>
          <w:rFonts w:hint="eastAsia" w:ascii="仿宋" w:hAnsi="仿宋" w:eastAsia="仿宋" w:cs="宋体"/>
          <w:color w:val="333333"/>
          <w:kern w:val="0"/>
          <w:sz w:val="28"/>
          <w:szCs w:val="28"/>
        </w:rPr>
        <w:t>万元</w:t>
      </w:r>
      <w:r>
        <w:rPr>
          <w:rFonts w:hint="eastAsia" w:ascii="仿宋" w:hAnsi="仿宋" w:eastAsia="仿宋" w:cs="宋体"/>
          <w:color w:val="333333"/>
          <w:kern w:val="0"/>
          <w:sz w:val="28"/>
          <w:szCs w:val="28"/>
          <w:lang w:eastAsia="zh-CN"/>
        </w:rPr>
        <w:t>。我镇于</w:t>
      </w:r>
      <w:r>
        <w:rPr>
          <w:rFonts w:hint="eastAsia" w:ascii="仿宋" w:hAnsi="仿宋" w:eastAsia="仿宋" w:cs="宋体"/>
          <w:color w:val="333333"/>
          <w:kern w:val="0"/>
          <w:sz w:val="28"/>
          <w:szCs w:val="28"/>
          <w:lang w:val="en-US" w:eastAsia="zh-CN"/>
        </w:rPr>
        <w:t>2020年初预算申报了小城镇建设管理项目，经区政府批准后拨付实施。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（二）项目立项情况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32"/>
          <w:szCs w:val="32"/>
          <w:lang w:val="en-US" w:eastAsia="zh-CN"/>
        </w:rPr>
        <w:t xml:space="preserve">    </w:t>
      </w:r>
      <w:r>
        <w:rPr>
          <w:rFonts w:hint="default"/>
          <w:kern w:val="0"/>
          <w:szCs w:val="21"/>
        </w:rPr>
        <w:t>　</w:t>
      </w:r>
      <w:r>
        <w:rPr>
          <w:rFonts w:hint="eastAsia" w:ascii="仿宋" w:hAnsi="仿宋" w:eastAsia="仿宋" w:cs="宋体"/>
          <w:color w:val="333333"/>
          <w:kern w:val="0"/>
          <w:sz w:val="28"/>
          <w:szCs w:val="28"/>
          <w:lang w:eastAsia="zh-CN"/>
        </w:rPr>
        <w:t>由</w:t>
      </w:r>
      <w:r>
        <w:rPr>
          <w:rFonts w:hint="eastAsia" w:ascii="仿宋" w:hAnsi="仿宋" w:eastAsia="仿宋" w:cs="宋体"/>
          <w:color w:val="333333"/>
          <w:kern w:val="0"/>
          <w:sz w:val="28"/>
          <w:szCs w:val="28"/>
        </w:rPr>
        <w:t>区委或区政府发文</w:t>
      </w:r>
      <w:r>
        <w:rPr>
          <w:rFonts w:hint="eastAsia" w:ascii="仿宋" w:hAnsi="仿宋" w:eastAsia="仿宋" w:cs="宋体"/>
          <w:color w:val="333333"/>
          <w:kern w:val="0"/>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lang w:eastAsia="zh-CN"/>
        </w:rPr>
        <w:t>（三）</w:t>
      </w:r>
      <w:r>
        <w:rPr>
          <w:rFonts w:hint="eastAsia" w:ascii="仿宋" w:hAnsi="仿宋" w:eastAsia="仿宋" w:cs="宋体"/>
          <w:color w:val="333333"/>
          <w:kern w:val="0"/>
          <w:sz w:val="32"/>
          <w:szCs w:val="32"/>
        </w:rPr>
        <w:t>项目绩效目标设定情况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32"/>
          <w:szCs w:val="32"/>
          <w:lang w:val="en-US" w:eastAsia="zh-CN"/>
        </w:rPr>
        <w:t xml:space="preserve">  </w:t>
      </w:r>
      <w:r>
        <w:rPr>
          <w:rFonts w:hint="eastAsia" w:ascii="仿宋" w:hAnsi="仿宋" w:eastAsia="仿宋" w:cs="宋体"/>
          <w:color w:val="333333"/>
          <w:kern w:val="0"/>
          <w:sz w:val="28"/>
          <w:szCs w:val="28"/>
          <w:lang w:val="en-US" w:eastAsia="zh-CN"/>
        </w:rPr>
        <w:t xml:space="preserve"> 长期绩效目标是加快推荐城镇化进程，改善人居环境，促进环境发展，抓住国家重大建设机遇，全面提高城镇化发展的水平和质量。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rPr>
        <w:t>二、项目资金使用及管理情况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firstLine="560" w:firstLineChars="2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我镇严格按照《市级推进小城镇建设专项资金管理暂行办法》规范使用推进小城镇建设专项资金，严格实行专款专用，严禁挪用、套取邓行为。截止2020年12月中旬，小城镇建设管理经费实际使用5617元，资金使用率1.1%，使用率偏低是因为小城镇建设管理经费指标2020年12月3日才下达，尚未进行年终结算。</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宋体"/>
          <w:color w:val="333333"/>
          <w:kern w:val="0"/>
          <w:sz w:val="24"/>
          <w:szCs w:val="24"/>
          <w:lang w:val="en-US" w:eastAsia="zh-CN"/>
        </w:rPr>
      </w:pPr>
      <w:r>
        <w:rPr>
          <w:rFonts w:hint="eastAsia" w:ascii="黑体" w:hAnsi="黑体" w:eastAsia="黑体" w:cs="宋体"/>
          <w:color w:val="333333"/>
          <w:kern w:val="0"/>
          <w:sz w:val="32"/>
          <w:szCs w:val="32"/>
        </w:rPr>
        <w:t>项目组织实施情况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firstLine="560" w:firstLineChars="2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小城建建设管理经费主要用于公共基础设施建设、环境卫生和日常工作，对镇村建设情况进行考察验收，经角山镇人民政府审核，报区财政局同意，按照排名先后下拨资金。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rPr>
        <w:t>四、项目绩效情况分析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（一）项目绩效评价定量分析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firstLine="560" w:firstLineChars="200"/>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r>
        <w:rPr>
          <w:rFonts w:hint="eastAsia" w:ascii="仿宋" w:hAnsi="仿宋" w:eastAsia="仿宋" w:cs="仿宋"/>
          <w:i w:val="0"/>
          <w:caps w:val="0"/>
          <w:color w:val="333333"/>
          <w:spacing w:val="0"/>
          <w:sz w:val="28"/>
          <w:szCs w:val="28"/>
          <w:shd w:val="clear" w:color="auto" w:fill="FFFFFF"/>
          <w:lang w:val="en-US" w:eastAsia="zh-CN"/>
        </w:rPr>
        <w:t>项目实施后实现了预定的绩效目标，项目依据充分，并且目标非常明确，预定目标设置合理，符合要求。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（二）项目绩效评价定性分析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firstLine="560" w:firstLineChars="200"/>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r>
        <w:rPr>
          <w:rFonts w:hint="eastAsia" w:ascii="仿宋" w:hAnsi="仿宋" w:eastAsia="仿宋" w:cs="仿宋"/>
          <w:i w:val="0"/>
          <w:caps w:val="0"/>
          <w:color w:val="333333"/>
          <w:spacing w:val="0"/>
          <w:sz w:val="28"/>
          <w:szCs w:val="28"/>
          <w:shd w:val="clear" w:color="auto" w:fill="FFFFFF"/>
          <w:lang w:val="en-US" w:eastAsia="zh-CN"/>
        </w:rPr>
        <w:t>该项目以实现建设“生产发展、生活宽裕、乡风文明、村容整洁、管理民主”的社会主义新农村为绩效总目标，以规范我镇全城村镇布局规划编制工作、统各乡镇布局规划的内容深度，提高我镇村庄布局规划和村庄建设规划的质量为阶段目标。预期通过该项目，经济效益上:不断调整产业结构，培育主导产业，走出一条发展经济的新路；社会效益上:村镇群众充分就业，农民素质不断提高、生活环境得到改善；生态效益上:群众在治脏、治乱过程中，改善了全村的面貌，产生了良好的生态效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jc w:val="left"/>
        <w:textAlignment w:val="auto"/>
        <w:rPr>
          <w:rFonts w:hint="eastAsia" w:ascii="仿宋" w:hAnsi="仿宋" w:eastAsia="仿宋" w:cs="宋体"/>
          <w:color w:val="333333"/>
          <w:kern w:val="0"/>
          <w:sz w:val="32"/>
          <w:szCs w:val="32"/>
          <w:lang w:val="en-US" w:eastAsia="zh-CN"/>
        </w:rPr>
      </w:pPr>
      <w:r>
        <w:rPr>
          <w:rFonts w:hint="eastAsia" w:ascii="仿宋" w:hAnsi="仿宋" w:eastAsia="仿宋" w:cs="宋体"/>
          <w:color w:val="333333"/>
          <w:kern w:val="0"/>
          <w:sz w:val="32"/>
          <w:szCs w:val="32"/>
          <w:lang w:val="en-US" w:eastAsia="zh-CN"/>
        </w:rPr>
        <w:t>（三）重点项目绩效情况分析。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firstLine="560" w:firstLineChars="200"/>
        <w:jc w:val="left"/>
        <w:textAlignment w:val="auto"/>
        <w:outlineLvl w:val="9"/>
        <w:rPr>
          <w:rFonts w:hint="eastAsia" w:ascii="仿宋" w:hAnsi="仿宋" w:eastAsia="仿宋" w:cs="仿宋"/>
          <w:i w:val="0"/>
          <w:caps w:val="0"/>
          <w:color w:val="333333"/>
          <w:spacing w:val="0"/>
          <w:sz w:val="24"/>
          <w:szCs w:val="24"/>
          <w:shd w:val="clear" w:color="auto" w:fill="FFFFFF"/>
          <w:lang w:val="en-US" w:eastAsia="zh-CN"/>
        </w:rPr>
      </w:pPr>
      <w:r>
        <w:rPr>
          <w:rFonts w:hint="eastAsia" w:ascii="仿宋" w:hAnsi="仿宋" w:eastAsia="仿宋" w:cs="仿宋"/>
          <w:i w:val="0"/>
          <w:caps w:val="0"/>
          <w:color w:val="333333"/>
          <w:spacing w:val="0"/>
          <w:sz w:val="28"/>
          <w:szCs w:val="28"/>
          <w:shd w:val="clear" w:color="auto" w:fill="FFFFFF"/>
          <w:lang w:val="en-US" w:eastAsia="zh-CN"/>
        </w:rPr>
        <w:t>2020年度对纳入全过程预算绩效管理的财政资金使用和管理情况、项目实施进度进行自行跟踪监控，及时掌握重点项目的实施进度和绩效情况</w:t>
      </w:r>
      <w:r>
        <w:rPr>
          <w:rFonts w:hint="eastAsia" w:ascii="仿宋" w:hAnsi="仿宋" w:eastAsia="仿宋" w:cs="仿宋"/>
          <w:i w:val="0"/>
          <w:caps w:val="0"/>
          <w:color w:val="333333"/>
          <w:spacing w:val="0"/>
          <w:sz w:val="24"/>
          <w:szCs w:val="24"/>
          <w:shd w:val="clear" w:color="auto"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jc w:val="left"/>
        <w:textAlignment w:val="auto"/>
        <w:rPr>
          <w:rFonts w:hint="eastAsia" w:ascii="仿宋" w:hAnsi="仿宋" w:eastAsia="仿宋" w:cs="宋体"/>
          <w:color w:val="333333"/>
          <w:kern w:val="0"/>
          <w:sz w:val="32"/>
          <w:szCs w:val="32"/>
          <w:lang w:val="en-US" w:eastAsia="zh-CN"/>
        </w:rPr>
      </w:pPr>
      <w:r>
        <w:rPr>
          <w:rFonts w:hint="eastAsia" w:ascii="仿宋" w:hAnsi="仿宋" w:eastAsia="仿宋" w:cs="宋体"/>
          <w:color w:val="333333"/>
          <w:kern w:val="0"/>
          <w:sz w:val="32"/>
          <w:szCs w:val="32"/>
          <w:lang w:val="en-US" w:eastAsia="zh-CN"/>
        </w:rPr>
        <w:t>（四）综合绩效评价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firstLine="560" w:firstLineChars="200"/>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r>
        <w:rPr>
          <w:rFonts w:hint="eastAsia" w:ascii="仿宋" w:hAnsi="仿宋" w:eastAsia="仿宋" w:cs="仿宋"/>
          <w:i w:val="0"/>
          <w:caps w:val="0"/>
          <w:color w:val="333333"/>
          <w:spacing w:val="0"/>
          <w:sz w:val="28"/>
          <w:szCs w:val="28"/>
          <w:shd w:val="clear" w:color="auto" w:fill="FFFFFF"/>
          <w:lang w:val="en-US" w:eastAsia="zh-CN"/>
        </w:rPr>
        <w:t>绩效自评得分情况：资金落实得分1分，产出指标39分，效益指标40分，满意度指标10分，2020年项目支出绩效自评综合得分90分。</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rPr>
        <w:t>基本经验及主要做法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firstLine="560" w:firstLineChars="200"/>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r>
        <w:rPr>
          <w:rFonts w:hint="eastAsia" w:ascii="仿宋" w:hAnsi="仿宋" w:eastAsia="仿宋" w:cs="仿宋"/>
          <w:i w:val="0"/>
          <w:caps w:val="0"/>
          <w:color w:val="333333"/>
          <w:spacing w:val="0"/>
          <w:sz w:val="28"/>
          <w:szCs w:val="28"/>
          <w:shd w:val="clear" w:color="auto" w:fill="FFFFFF"/>
          <w:lang w:val="en-US" w:eastAsia="zh-CN"/>
        </w:rPr>
        <w:t>（1）明确项目建设方向指导思想。一是紧密结合角山镇人民政府中心工作。项目选择要以镇政府中心工作为依据，从角山镇经济社会发展客观要求出发。二是要结合重点领域需求。项目实施成果要有效发展我镇经济社会发展的关键技术、核心技术、产业共性技术，能提升自主创新能力。三是体现“以人为本、民生为重”的理念。项目实施成果能惠及民众，造福百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firstLine="560" w:firstLineChars="200"/>
        <w:jc w:val="left"/>
        <w:textAlignment w:val="auto"/>
        <w:outlineLvl w:val="9"/>
        <w:rPr>
          <w:rFonts w:hint="eastAsia" w:ascii="黑体" w:hAnsi="黑体" w:eastAsia="黑体" w:cs="宋体"/>
          <w:color w:val="333333"/>
          <w:kern w:val="0"/>
          <w:sz w:val="28"/>
          <w:szCs w:val="28"/>
        </w:rPr>
      </w:pPr>
      <w:r>
        <w:rPr>
          <w:rFonts w:hint="eastAsia" w:ascii="仿宋" w:hAnsi="仿宋" w:eastAsia="仿宋" w:cs="仿宋"/>
          <w:i w:val="0"/>
          <w:caps w:val="0"/>
          <w:color w:val="333333"/>
          <w:spacing w:val="0"/>
          <w:sz w:val="28"/>
          <w:szCs w:val="28"/>
          <w:shd w:val="clear" w:color="auto" w:fill="FFFFFF"/>
          <w:lang w:val="en-US" w:eastAsia="zh-CN"/>
        </w:rPr>
        <w:t>（2）做好项目实施的跟踪检查工作。定期不定期地对项目实施情况和经费使用情况进行跟踪检查，确保项目实施工作正常运行，达到预期绩效目标。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rPr>
        <w:t>六、存在的问题及原因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firstLine="560" w:firstLineChars="200"/>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r>
        <w:rPr>
          <w:rFonts w:hint="eastAsia" w:ascii="仿宋" w:hAnsi="仿宋" w:eastAsia="仿宋" w:cs="仿宋"/>
          <w:i w:val="0"/>
          <w:caps w:val="0"/>
          <w:color w:val="333333"/>
          <w:spacing w:val="0"/>
          <w:sz w:val="28"/>
          <w:szCs w:val="28"/>
          <w:shd w:val="clear" w:color="auto" w:fill="FFFFFF"/>
          <w:lang w:val="en-US" w:eastAsia="zh-CN"/>
        </w:rPr>
        <w:t>1、资金总量较小，部分项目资金分配呈现小而散的情况，重点不够突出。2、小城镇建设发展不平衡，乡镇之间差距较大。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rPr>
        <w:t>七、意见及建议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firstLine="560" w:firstLineChars="200"/>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r>
        <w:rPr>
          <w:rFonts w:hint="eastAsia" w:ascii="仿宋" w:hAnsi="仿宋" w:eastAsia="仿宋" w:cs="仿宋"/>
          <w:i w:val="0"/>
          <w:caps w:val="0"/>
          <w:color w:val="333333"/>
          <w:spacing w:val="0"/>
          <w:sz w:val="28"/>
          <w:szCs w:val="28"/>
          <w:shd w:val="clear" w:color="auto" w:fill="FFFFFF"/>
          <w:lang w:val="en-US" w:eastAsia="zh-CN"/>
        </w:rPr>
        <w:t>1、严格规范专项资金的程序管理，加强对专项资金的监管,确保专项资金的安全，使其发挥应有的效益。2、强化小城镇建设的保障措施，对发展较慢的乡镇，加大扶持力度，促进小城镇建设工作全面协调发展。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宋体"/>
          <w:color w:val="333333"/>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宋体"/>
          <w:color w:val="333333"/>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宋体"/>
          <w:color w:val="333333"/>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宋体"/>
          <w:color w:val="333333"/>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宋体"/>
          <w:color w:val="333333"/>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sz w:val="36"/>
          <w:szCs w:val="36"/>
        </w:rPr>
      </w:pPr>
      <w:r>
        <w:rPr>
          <w:rFonts w:hint="eastAsia" w:ascii="黑体" w:hAnsi="黑体" w:eastAsia="黑体"/>
          <w:sz w:val="36"/>
          <w:szCs w:val="36"/>
          <w:lang w:val="en-US" w:eastAsia="zh-CN"/>
        </w:rPr>
        <w:t>人大政协会议费</w:t>
      </w:r>
      <w:r>
        <w:rPr>
          <w:rFonts w:hint="eastAsia" w:ascii="黑体" w:hAnsi="黑体" w:eastAsia="黑体"/>
          <w:sz w:val="36"/>
          <w:szCs w:val="36"/>
        </w:rPr>
        <w:t>专项支出绩效自评报告</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sz w:val="36"/>
          <w:szCs w:val="36"/>
          <w:lang w:val="en-US" w:eastAsia="zh-CN"/>
        </w:rPr>
      </w:pPr>
      <w:r>
        <w:rPr>
          <w:rFonts w:hint="eastAsia" w:ascii="黑体" w:hAnsi="黑体" w:eastAsia="黑体"/>
          <w:sz w:val="36"/>
          <w:szCs w:val="36"/>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rPr>
        <w:t>项目概况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jc w:val="left"/>
        <w:textAlignment w:val="auto"/>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lang w:eastAsia="zh-CN"/>
        </w:rPr>
        <w:t>（一）</w:t>
      </w:r>
      <w:r>
        <w:rPr>
          <w:rFonts w:hint="eastAsia" w:ascii="仿宋" w:hAnsi="仿宋" w:eastAsia="仿宋" w:cs="宋体"/>
          <w:color w:val="333333"/>
          <w:kern w:val="0"/>
          <w:sz w:val="32"/>
          <w:szCs w:val="32"/>
        </w:rPr>
        <w:t>项目基本情况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firstLine="560" w:firstLineChars="200"/>
        <w:jc w:val="left"/>
        <w:textAlignment w:val="auto"/>
        <w:outlineLvl w:val="9"/>
        <w:rPr>
          <w:rFonts w:hint="eastAsia" w:ascii="仿宋" w:hAnsi="仿宋" w:eastAsia="仿宋" w:cs="仿宋"/>
          <w:i w:val="0"/>
          <w:caps w:val="0"/>
          <w:color w:val="333333"/>
          <w:spacing w:val="0"/>
          <w:sz w:val="24"/>
          <w:szCs w:val="24"/>
          <w:shd w:val="clear" w:color="auto" w:fill="FFFFFF"/>
          <w:lang w:val="en-US" w:eastAsia="zh-CN"/>
        </w:rPr>
      </w:pPr>
      <w:r>
        <w:rPr>
          <w:rFonts w:hint="eastAsia" w:ascii="仿宋" w:hAnsi="仿宋" w:eastAsia="仿宋" w:cs="仿宋"/>
          <w:i w:val="0"/>
          <w:caps w:val="0"/>
          <w:color w:val="333333"/>
          <w:spacing w:val="0"/>
          <w:sz w:val="28"/>
          <w:szCs w:val="28"/>
          <w:shd w:val="clear" w:color="auto" w:fill="FFFFFF"/>
          <w:lang w:val="en-US" w:eastAsia="zh-CN"/>
        </w:rPr>
        <w:t>2020年度预算人大政协会议费经费5万元。一是根据2020年工作计划安排，需要召开2020年人大政协会议，部署工作。二是根据章程要求，必须召开会议。</w:t>
      </w:r>
      <w:r>
        <w:rPr>
          <w:rFonts w:hint="eastAsia" w:ascii="仿宋" w:hAnsi="仿宋" w:eastAsia="仿宋" w:cs="仿宋"/>
          <w:i w:val="0"/>
          <w:caps w:val="0"/>
          <w:color w:val="333333"/>
          <w:spacing w:val="0"/>
          <w:sz w:val="24"/>
          <w:szCs w:val="24"/>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（二）项目立项情况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32"/>
          <w:szCs w:val="32"/>
          <w:lang w:val="en-US" w:eastAsia="zh-CN"/>
        </w:rPr>
        <w:t xml:space="preserve">   </w:t>
      </w:r>
      <w:r>
        <w:rPr>
          <w:rFonts w:hint="eastAsia" w:ascii="仿宋" w:hAnsi="仿宋" w:eastAsia="仿宋" w:cs="宋体"/>
          <w:color w:val="333333"/>
          <w:kern w:val="0"/>
          <w:sz w:val="28"/>
          <w:szCs w:val="28"/>
          <w:lang w:val="en-US" w:eastAsia="zh-CN"/>
        </w:rPr>
        <w:t xml:space="preserve"> </w:t>
      </w:r>
      <w:r>
        <w:rPr>
          <w:rFonts w:hint="eastAsia" w:ascii="仿宋" w:hAnsi="仿宋" w:eastAsia="仿宋" w:cs="仿宋"/>
          <w:i w:val="0"/>
          <w:caps w:val="0"/>
          <w:color w:val="333333"/>
          <w:spacing w:val="0"/>
          <w:sz w:val="28"/>
          <w:szCs w:val="28"/>
          <w:shd w:val="clear" w:color="auto" w:fill="FFFFFF"/>
          <w:lang w:val="en-US" w:eastAsia="zh-CN"/>
        </w:rPr>
        <w:t>由区委或区政府发文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jc w:val="left"/>
        <w:textAlignment w:val="auto"/>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lang w:eastAsia="zh-CN"/>
        </w:rPr>
        <w:t>（三）</w:t>
      </w:r>
      <w:r>
        <w:rPr>
          <w:rFonts w:hint="eastAsia" w:ascii="仿宋" w:hAnsi="仿宋" w:eastAsia="仿宋" w:cs="宋体"/>
          <w:color w:val="333333"/>
          <w:kern w:val="0"/>
          <w:sz w:val="32"/>
          <w:szCs w:val="32"/>
        </w:rPr>
        <w:t>项目绩效目标设定情况</w:t>
      </w:r>
    </w:p>
    <w:p>
      <w:pPr>
        <w:keepNext w:val="0"/>
        <w:keepLines w:val="0"/>
        <w:pageBreakBefore w:val="0"/>
        <w:widowControl w:val="0"/>
        <w:kinsoku/>
        <w:wordWrap/>
        <w:overflowPunct/>
        <w:topLinePunct w:val="0"/>
        <w:autoSpaceDE/>
        <w:autoSpaceDN/>
        <w:bidi w:val="0"/>
        <w:adjustRightInd/>
        <w:snapToGrid/>
        <w:spacing w:line="560" w:lineRule="exact"/>
        <w:ind w:left="1436" w:leftChars="684" w:firstLine="0" w:firstLineChars="0"/>
        <w:jc w:val="left"/>
        <w:textAlignment w:val="auto"/>
        <w:rPr>
          <w:rFonts w:hint="eastAsia" w:ascii="仿宋" w:hAnsi="仿宋" w:eastAsia="仿宋" w:cs="仿宋"/>
          <w:i w:val="0"/>
          <w:caps w:val="0"/>
          <w:color w:val="333333"/>
          <w:spacing w:val="0"/>
          <w:sz w:val="28"/>
          <w:szCs w:val="28"/>
          <w:shd w:val="clear" w:color="auto" w:fill="FFFFFF"/>
          <w:lang w:val="en-US" w:eastAsia="zh-CN"/>
        </w:rPr>
      </w:pPr>
      <w:r>
        <w:rPr>
          <w:rFonts w:hint="eastAsia" w:ascii="仿宋" w:hAnsi="仿宋" w:eastAsia="仿宋" w:cs="仿宋"/>
          <w:i w:val="0"/>
          <w:caps w:val="0"/>
          <w:color w:val="333333"/>
          <w:spacing w:val="0"/>
          <w:sz w:val="28"/>
          <w:szCs w:val="28"/>
          <w:shd w:val="clear" w:color="auto" w:fill="FFFFFF"/>
          <w:lang w:val="en-US" w:eastAsia="zh-CN"/>
        </w:rPr>
        <w:t>1.部署工作任务；</w:t>
      </w:r>
      <w:r>
        <w:rPr>
          <w:rFonts w:hint="default" w:ascii="仿宋" w:hAnsi="仿宋" w:eastAsia="仿宋" w:cs="仿宋"/>
          <w:i w:val="0"/>
          <w:caps w:val="0"/>
          <w:color w:val="333333"/>
          <w:spacing w:val="0"/>
          <w:sz w:val="28"/>
          <w:szCs w:val="28"/>
          <w:shd w:val="clear" w:color="auto" w:fill="FFFFFF"/>
          <w:lang w:val="en-US" w:eastAsia="zh-CN"/>
        </w:rPr>
        <w:br w:type="textWrapping"/>
      </w:r>
      <w:r>
        <w:rPr>
          <w:rFonts w:hint="default" w:ascii="仿宋" w:hAnsi="仿宋" w:eastAsia="仿宋" w:cs="仿宋"/>
          <w:i w:val="0"/>
          <w:caps w:val="0"/>
          <w:color w:val="333333"/>
          <w:spacing w:val="0"/>
          <w:sz w:val="28"/>
          <w:szCs w:val="28"/>
          <w:shd w:val="clear" w:color="auto" w:fill="FFFFFF"/>
          <w:lang w:val="en-US" w:eastAsia="zh-CN"/>
        </w:rPr>
        <w:t>2.及时宣传相关政策法规；</w:t>
      </w:r>
      <w:r>
        <w:rPr>
          <w:rFonts w:hint="default" w:ascii="仿宋" w:hAnsi="仿宋" w:eastAsia="仿宋" w:cs="仿宋"/>
          <w:i w:val="0"/>
          <w:caps w:val="0"/>
          <w:color w:val="333333"/>
          <w:spacing w:val="0"/>
          <w:sz w:val="28"/>
          <w:szCs w:val="28"/>
          <w:shd w:val="clear" w:color="auto" w:fill="FFFFFF"/>
          <w:lang w:val="en-US" w:eastAsia="zh-CN"/>
        </w:rPr>
        <w:br w:type="textWrapping"/>
      </w:r>
      <w:r>
        <w:rPr>
          <w:rFonts w:hint="default" w:ascii="仿宋" w:hAnsi="仿宋" w:eastAsia="仿宋" w:cs="仿宋"/>
          <w:i w:val="0"/>
          <w:caps w:val="0"/>
          <w:color w:val="333333"/>
          <w:spacing w:val="0"/>
          <w:sz w:val="28"/>
          <w:szCs w:val="28"/>
          <w:shd w:val="clear" w:color="auto" w:fill="FFFFFF"/>
          <w:lang w:val="en-US" w:eastAsia="zh-CN"/>
        </w:rPr>
        <w:t>3.促进工作开展。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rPr>
        <w:t>二、项目资金使用及管理情况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firstLine="560" w:firstLineChars="200"/>
        <w:jc w:val="left"/>
        <w:textAlignment w:val="auto"/>
        <w:outlineLvl w:val="9"/>
        <w:rPr>
          <w:rFonts w:hint="eastAsia" w:ascii="黑体" w:hAnsi="黑体" w:eastAsia="黑体" w:cs="宋体"/>
          <w:color w:val="333333"/>
          <w:kern w:val="0"/>
          <w:sz w:val="32"/>
          <w:szCs w:val="32"/>
        </w:rPr>
      </w:pPr>
      <w:r>
        <w:rPr>
          <w:rFonts w:hint="eastAsia" w:ascii="仿宋" w:hAnsi="仿宋" w:eastAsia="仿宋" w:cs="仿宋"/>
          <w:i w:val="0"/>
          <w:caps w:val="0"/>
          <w:color w:val="333333"/>
          <w:spacing w:val="0"/>
          <w:sz w:val="28"/>
          <w:szCs w:val="28"/>
          <w:shd w:val="clear" w:color="auto" w:fill="FFFFFF"/>
          <w:lang w:val="en-US" w:eastAsia="zh-CN"/>
        </w:rPr>
        <w:t>2020年角山镇收到人大政协会议经费5万元，全部项目资金来自于上级财政拨款。截止2020年12月中旬，已使用资金4.68万元，使用率达93.6%。主要用于有关会场布置、购置会议所需的设备及维护费用，参会人员的饮食安排，会议材料的起草、审核、拟办、印刷、宣传及其他相关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jc w:val="left"/>
        <w:textAlignment w:val="auto"/>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lang w:eastAsia="zh-CN"/>
        </w:rPr>
        <w:t>三、</w:t>
      </w:r>
      <w:r>
        <w:rPr>
          <w:rFonts w:hint="eastAsia" w:ascii="黑体" w:hAnsi="黑体" w:eastAsia="黑体" w:cs="宋体"/>
          <w:color w:val="333333"/>
          <w:kern w:val="0"/>
          <w:sz w:val="32"/>
          <w:szCs w:val="32"/>
        </w:rPr>
        <w:t>项目组织实施情况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firstLine="560" w:firstLineChars="200"/>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r>
        <w:rPr>
          <w:rFonts w:hint="eastAsia" w:ascii="仿宋" w:hAnsi="仿宋" w:eastAsia="仿宋" w:cs="仿宋"/>
          <w:i w:val="0"/>
          <w:caps w:val="0"/>
          <w:color w:val="333333"/>
          <w:spacing w:val="0"/>
          <w:sz w:val="28"/>
          <w:szCs w:val="28"/>
          <w:shd w:val="clear" w:color="auto" w:fill="FFFFFF"/>
          <w:lang w:val="en-US" w:eastAsia="zh-CN"/>
        </w:rPr>
        <w:t>我镇在办会时提前筹划、精心准备。对将要召开和按惯例举办的会议，坚持提前筹划，超前服务，认真做好方案拟定、人员确定、会场安排等准备工作；周密部署，严谨细致。以“零差错”为目标，努力做到细致安排、精心组织和周到服务，对通知下发、人员落实、会场布置和服务以及材料准备等各个环节，都严格进行检查落实。积极对接、协调市直相关部门，统筹安排，明确任务，形成合力，落实责任，确保圆满完成会务工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rPr>
        <w:t>项目绩效情况分析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jc w:val="left"/>
        <w:textAlignment w:val="auto"/>
        <w:rPr>
          <w:rFonts w:hint="eastAsia" w:ascii="仿宋" w:hAnsi="仿宋" w:eastAsia="仿宋" w:cs="宋体"/>
          <w:color w:val="333333"/>
          <w:kern w:val="0"/>
          <w:sz w:val="32"/>
          <w:szCs w:val="32"/>
          <w:lang w:val="en-US" w:eastAsia="zh-CN"/>
        </w:rPr>
      </w:pPr>
      <w:r>
        <w:rPr>
          <w:rFonts w:hint="eastAsia" w:ascii="仿宋" w:hAnsi="仿宋" w:eastAsia="仿宋" w:cs="宋体"/>
          <w:color w:val="333333"/>
          <w:kern w:val="0"/>
          <w:sz w:val="32"/>
          <w:szCs w:val="32"/>
          <w:lang w:val="en-US" w:eastAsia="zh-CN"/>
        </w:rPr>
        <w:t>（一）项目绩效评价定量分析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firstLine="560" w:firstLineChars="200"/>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r>
        <w:rPr>
          <w:rFonts w:hint="eastAsia" w:ascii="仿宋" w:hAnsi="仿宋" w:eastAsia="仿宋" w:cs="仿宋"/>
          <w:i w:val="0"/>
          <w:caps w:val="0"/>
          <w:color w:val="333333"/>
          <w:spacing w:val="0"/>
          <w:sz w:val="28"/>
          <w:szCs w:val="28"/>
          <w:shd w:val="clear" w:color="auto" w:fill="FFFFFF"/>
          <w:lang w:val="en-US" w:eastAsia="zh-CN"/>
        </w:rPr>
        <w:t>项目实施后实现了预定的绩效目标，项目依据充分，并且目标非常明确，预定目标设置合理，符合要求。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jc w:val="left"/>
        <w:textAlignment w:val="auto"/>
        <w:rPr>
          <w:rFonts w:hint="eastAsia" w:ascii="仿宋" w:hAnsi="仿宋" w:eastAsia="仿宋" w:cs="宋体"/>
          <w:color w:val="333333"/>
          <w:kern w:val="0"/>
          <w:sz w:val="32"/>
          <w:szCs w:val="32"/>
          <w:lang w:val="en-US" w:eastAsia="zh-CN"/>
        </w:rPr>
      </w:pPr>
      <w:r>
        <w:rPr>
          <w:rFonts w:hint="eastAsia" w:ascii="仿宋" w:hAnsi="仿宋" w:eastAsia="仿宋" w:cs="宋体"/>
          <w:color w:val="333333"/>
          <w:kern w:val="0"/>
          <w:sz w:val="32"/>
          <w:szCs w:val="32"/>
          <w:lang w:val="en-US" w:eastAsia="zh-CN"/>
        </w:rPr>
        <w:t>（二）项目绩效评价定性分析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firstLine="560" w:firstLineChars="200"/>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r>
        <w:rPr>
          <w:rFonts w:hint="eastAsia" w:ascii="仿宋" w:hAnsi="仿宋" w:eastAsia="仿宋" w:cs="仿宋"/>
          <w:i w:val="0"/>
          <w:caps w:val="0"/>
          <w:color w:val="333333"/>
          <w:spacing w:val="0"/>
          <w:sz w:val="28"/>
          <w:szCs w:val="28"/>
          <w:shd w:val="clear" w:color="auto" w:fill="FFFFFF"/>
          <w:lang w:val="en-US" w:eastAsia="zh-CN"/>
        </w:rPr>
        <w:t>严格按照《中国人民政治协商会议全国委员会委员视察工作条例》、《中国人民政治协商会议章程》做好项目资金的监督与管理工作。及时收集汇总目标完成情况，发现严重偏差，及时反馈，采取有效措施，重点跟踪，及时纠偏，阶段性任务能够按计划完成，全年性任务基本能够按序时进度执行，基本保证了年度目标任务的完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jc w:val="left"/>
        <w:textAlignment w:val="auto"/>
        <w:rPr>
          <w:rFonts w:hint="eastAsia" w:ascii="仿宋" w:hAnsi="仿宋" w:eastAsia="仿宋" w:cs="宋体"/>
          <w:color w:val="333333"/>
          <w:kern w:val="0"/>
          <w:sz w:val="32"/>
          <w:szCs w:val="32"/>
          <w:lang w:val="en-US" w:eastAsia="zh-CN"/>
        </w:rPr>
      </w:pPr>
      <w:r>
        <w:rPr>
          <w:rFonts w:hint="eastAsia" w:ascii="仿宋" w:hAnsi="仿宋" w:eastAsia="仿宋" w:cs="宋体"/>
          <w:color w:val="333333"/>
          <w:kern w:val="0"/>
          <w:sz w:val="32"/>
          <w:szCs w:val="32"/>
          <w:lang w:val="en-US" w:eastAsia="zh-CN"/>
        </w:rPr>
        <w:t>（三）重点项目绩效情况分析。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firstLine="560" w:firstLineChars="200"/>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r>
        <w:rPr>
          <w:rFonts w:hint="eastAsia" w:ascii="仿宋" w:hAnsi="仿宋" w:eastAsia="仿宋" w:cs="仿宋"/>
          <w:i w:val="0"/>
          <w:caps w:val="0"/>
          <w:color w:val="333333"/>
          <w:spacing w:val="0"/>
          <w:sz w:val="28"/>
          <w:szCs w:val="28"/>
          <w:shd w:val="clear" w:color="auto" w:fill="FFFFFF"/>
          <w:lang w:val="en-US" w:eastAsia="zh-CN"/>
        </w:rPr>
        <w:t>2020年度对纳入全过程预算绩效管理的财政资金使用和管理情况、项目实施进度进行自行跟踪监控，及时掌握重点项目的实施进度和绩效情况。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jc w:val="left"/>
        <w:textAlignment w:val="auto"/>
        <w:rPr>
          <w:rFonts w:hint="eastAsia" w:ascii="仿宋" w:hAnsi="仿宋" w:eastAsia="仿宋" w:cs="宋体"/>
          <w:color w:val="333333"/>
          <w:kern w:val="0"/>
          <w:sz w:val="32"/>
          <w:szCs w:val="32"/>
          <w:lang w:val="en-US" w:eastAsia="zh-CN"/>
        </w:rPr>
      </w:pPr>
      <w:r>
        <w:rPr>
          <w:rFonts w:hint="eastAsia" w:ascii="仿宋" w:hAnsi="仿宋" w:eastAsia="仿宋" w:cs="宋体"/>
          <w:color w:val="333333"/>
          <w:kern w:val="0"/>
          <w:sz w:val="32"/>
          <w:szCs w:val="32"/>
          <w:lang w:val="en-US" w:eastAsia="zh-CN"/>
        </w:rPr>
        <w:t>（四）综合绩效评价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firstLine="560" w:firstLineChars="200"/>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r>
        <w:rPr>
          <w:rFonts w:hint="eastAsia" w:ascii="仿宋" w:hAnsi="仿宋" w:eastAsia="仿宋" w:cs="仿宋"/>
          <w:i w:val="0"/>
          <w:caps w:val="0"/>
          <w:color w:val="333333"/>
          <w:spacing w:val="0"/>
          <w:sz w:val="28"/>
          <w:szCs w:val="28"/>
          <w:shd w:val="clear" w:color="auto" w:fill="FFFFFF"/>
          <w:lang w:val="en-US" w:eastAsia="zh-CN"/>
        </w:rPr>
        <w:t>绩效自评得分情况：资金落实得分9分，产出指标40分，效益指标38分，满意度指标10分，2020年项目支出绩效自评综合得分97分。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rPr>
        <w:t>基本经验及主要做法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firstLine="560" w:firstLineChars="200"/>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r>
        <w:rPr>
          <w:rFonts w:hint="eastAsia" w:ascii="仿宋" w:hAnsi="仿宋" w:eastAsia="仿宋" w:cs="仿宋"/>
          <w:i w:val="0"/>
          <w:caps w:val="0"/>
          <w:color w:val="333333"/>
          <w:spacing w:val="0"/>
          <w:sz w:val="28"/>
          <w:szCs w:val="28"/>
          <w:shd w:val="clear" w:color="auto" w:fill="FFFFFF"/>
          <w:lang w:val="en-US" w:eastAsia="zh-CN"/>
        </w:rPr>
        <w:t>明确指导思想，紧密结合角山镇人民政府中心工作。会议召开要以镇政府中心工作为重点，从角山镇经济社会发展客观要求出发，体现“以人为本、民生为重”的理念，确保项目实施成果能惠及民众，造福百姓。</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rPr>
        <w:t>存在的问题及原因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firstLine="560" w:firstLineChars="200"/>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r>
        <w:rPr>
          <w:rFonts w:hint="eastAsia" w:ascii="仿宋" w:hAnsi="仿宋" w:eastAsia="仿宋" w:cs="仿宋"/>
          <w:i w:val="0"/>
          <w:caps w:val="0"/>
          <w:color w:val="333333"/>
          <w:spacing w:val="0"/>
          <w:sz w:val="28"/>
          <w:szCs w:val="28"/>
          <w:shd w:val="clear" w:color="auto" w:fill="FFFFFF"/>
          <w:lang w:val="en-US" w:eastAsia="zh-CN"/>
        </w:rPr>
        <w:t>一是对绩效评价工作“谁使用、谁评价”的原则执行不够到位，二是项目成本管理目标设置还不够具体，对项目资金使用成本的控制有待进一步加强。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rPr>
        <w:t>七、意见及建议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firstLine="560" w:firstLineChars="200"/>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r>
        <w:rPr>
          <w:rFonts w:hint="eastAsia" w:ascii="仿宋" w:hAnsi="仿宋" w:eastAsia="仿宋" w:cs="仿宋"/>
          <w:i w:val="0"/>
          <w:caps w:val="0"/>
          <w:color w:val="333333"/>
          <w:spacing w:val="0"/>
          <w:sz w:val="28"/>
          <w:szCs w:val="28"/>
          <w:shd w:val="clear" w:color="auto" w:fill="FFFFFF"/>
          <w:lang w:val="en-US" w:eastAsia="zh-CN"/>
        </w:rPr>
        <w:t>完善管理机制，明确责任。项目实施完成移交后，要加大对专项项目工作的关注和重视，构建一个职责分明、科学规范、具有可操作性的管理长效机制。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40" w:leftChars="0" w:firstLine="480" w:firstLineChars="200"/>
        <w:jc w:val="left"/>
        <w:textAlignment w:val="auto"/>
        <w:outlineLvl w:val="9"/>
        <w:rPr>
          <w:rFonts w:hint="eastAsia" w:ascii="仿宋" w:hAnsi="仿宋" w:eastAsia="仿宋" w:cs="仿宋"/>
          <w:i w:val="0"/>
          <w:caps w:val="0"/>
          <w:color w:val="333333"/>
          <w:spacing w:val="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40" w:leftChars="0" w:firstLine="480" w:firstLineChars="200"/>
        <w:jc w:val="left"/>
        <w:textAlignment w:val="auto"/>
        <w:outlineLvl w:val="9"/>
        <w:rPr>
          <w:rFonts w:hint="eastAsia" w:ascii="仿宋" w:hAnsi="仿宋" w:eastAsia="仿宋" w:cs="仿宋"/>
          <w:i w:val="0"/>
          <w:caps w:val="0"/>
          <w:color w:val="333333"/>
          <w:spacing w:val="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40" w:leftChars="0" w:firstLine="480" w:firstLineChars="200"/>
        <w:jc w:val="left"/>
        <w:textAlignment w:val="auto"/>
        <w:outlineLvl w:val="9"/>
        <w:rPr>
          <w:rFonts w:hint="eastAsia" w:ascii="仿宋" w:hAnsi="仿宋" w:eastAsia="仿宋" w:cs="仿宋"/>
          <w:i w:val="0"/>
          <w:caps w:val="0"/>
          <w:color w:val="333333"/>
          <w:spacing w:val="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40" w:leftChars="0" w:firstLine="480" w:firstLineChars="200"/>
        <w:jc w:val="left"/>
        <w:textAlignment w:val="auto"/>
        <w:outlineLvl w:val="9"/>
        <w:rPr>
          <w:rFonts w:hint="eastAsia" w:ascii="仿宋" w:hAnsi="仿宋" w:eastAsia="仿宋" w:cs="仿宋"/>
          <w:i w:val="0"/>
          <w:caps w:val="0"/>
          <w:color w:val="333333"/>
          <w:spacing w:val="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40" w:leftChars="0" w:firstLine="480" w:firstLineChars="200"/>
        <w:jc w:val="left"/>
        <w:textAlignment w:val="auto"/>
        <w:outlineLvl w:val="9"/>
        <w:rPr>
          <w:rFonts w:hint="eastAsia" w:ascii="仿宋" w:hAnsi="仿宋" w:eastAsia="仿宋" w:cs="仿宋"/>
          <w:i w:val="0"/>
          <w:caps w:val="0"/>
          <w:color w:val="333333"/>
          <w:spacing w:val="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40" w:leftChars="0" w:firstLine="480" w:firstLineChars="200"/>
        <w:jc w:val="left"/>
        <w:textAlignment w:val="auto"/>
        <w:outlineLvl w:val="9"/>
        <w:rPr>
          <w:rFonts w:hint="eastAsia" w:ascii="仿宋" w:hAnsi="仿宋" w:eastAsia="仿宋" w:cs="仿宋"/>
          <w:i w:val="0"/>
          <w:caps w:val="0"/>
          <w:color w:val="333333"/>
          <w:spacing w:val="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40" w:leftChars="0" w:firstLine="480" w:firstLineChars="200"/>
        <w:jc w:val="left"/>
        <w:textAlignment w:val="auto"/>
        <w:outlineLvl w:val="9"/>
        <w:rPr>
          <w:rFonts w:hint="eastAsia" w:ascii="仿宋" w:hAnsi="仿宋" w:eastAsia="仿宋" w:cs="仿宋"/>
          <w:i w:val="0"/>
          <w:caps w:val="0"/>
          <w:color w:val="333333"/>
          <w:spacing w:val="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40" w:leftChars="0" w:firstLine="480" w:firstLineChars="200"/>
        <w:jc w:val="left"/>
        <w:textAlignment w:val="auto"/>
        <w:outlineLvl w:val="9"/>
        <w:rPr>
          <w:rFonts w:hint="eastAsia" w:ascii="仿宋" w:hAnsi="仿宋" w:eastAsia="仿宋" w:cs="仿宋"/>
          <w:i w:val="0"/>
          <w:caps w:val="0"/>
          <w:color w:val="333333"/>
          <w:spacing w:val="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40" w:leftChars="0" w:firstLine="480" w:firstLineChars="200"/>
        <w:jc w:val="left"/>
        <w:textAlignment w:val="auto"/>
        <w:outlineLvl w:val="9"/>
        <w:rPr>
          <w:rFonts w:hint="eastAsia" w:ascii="仿宋" w:hAnsi="仿宋" w:eastAsia="仿宋" w:cs="仿宋"/>
          <w:i w:val="0"/>
          <w:caps w:val="0"/>
          <w:color w:val="333333"/>
          <w:spacing w:val="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40" w:leftChars="0" w:firstLine="480" w:firstLineChars="200"/>
        <w:jc w:val="left"/>
        <w:textAlignment w:val="auto"/>
        <w:outlineLvl w:val="9"/>
        <w:rPr>
          <w:rFonts w:hint="eastAsia" w:ascii="仿宋" w:hAnsi="仿宋" w:eastAsia="仿宋" w:cs="仿宋"/>
          <w:i w:val="0"/>
          <w:caps w:val="0"/>
          <w:color w:val="333333"/>
          <w:spacing w:val="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40" w:leftChars="0" w:firstLine="480" w:firstLineChars="200"/>
        <w:jc w:val="left"/>
        <w:textAlignment w:val="auto"/>
        <w:outlineLvl w:val="9"/>
        <w:rPr>
          <w:rFonts w:hint="eastAsia" w:ascii="仿宋" w:hAnsi="仿宋" w:eastAsia="仿宋" w:cs="仿宋"/>
          <w:i w:val="0"/>
          <w:caps w:val="0"/>
          <w:color w:val="333333"/>
          <w:spacing w:val="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i w:val="0"/>
          <w:caps w:val="0"/>
          <w:color w:val="333333"/>
          <w:spacing w:val="0"/>
          <w:sz w:val="24"/>
          <w:szCs w:val="2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sz w:val="36"/>
          <w:szCs w:val="36"/>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sz w:val="36"/>
          <w:szCs w:val="36"/>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sz w:val="36"/>
          <w:szCs w:val="36"/>
        </w:rPr>
      </w:pPr>
      <w:r>
        <w:rPr>
          <w:rFonts w:hint="eastAsia" w:ascii="黑体" w:hAnsi="黑体" w:eastAsia="黑体"/>
          <w:sz w:val="36"/>
          <w:szCs w:val="36"/>
          <w:lang w:eastAsia="zh-CN"/>
        </w:rPr>
        <w:t>社会管理经费</w:t>
      </w:r>
      <w:r>
        <w:rPr>
          <w:rFonts w:hint="eastAsia" w:ascii="黑体" w:hAnsi="黑体" w:eastAsia="黑体"/>
          <w:sz w:val="36"/>
          <w:szCs w:val="36"/>
        </w:rPr>
        <w:t>专项支出绩效自评报告</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sz w:val="36"/>
          <w:szCs w:val="36"/>
          <w:lang w:val="en-US" w:eastAsia="zh-CN"/>
        </w:rPr>
      </w:pPr>
      <w:r>
        <w:rPr>
          <w:rFonts w:hint="eastAsia" w:ascii="黑体" w:hAnsi="黑体" w:eastAsia="黑体"/>
          <w:sz w:val="36"/>
          <w:szCs w:val="36"/>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lang w:eastAsia="zh-CN"/>
        </w:rPr>
        <w:t>一、</w:t>
      </w:r>
      <w:r>
        <w:rPr>
          <w:rFonts w:hint="eastAsia" w:ascii="黑体" w:hAnsi="黑体" w:eastAsia="黑体" w:cs="宋体"/>
          <w:color w:val="333333"/>
          <w:kern w:val="0"/>
          <w:sz w:val="32"/>
          <w:szCs w:val="32"/>
        </w:rPr>
        <w:t>项目概况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jc w:val="left"/>
        <w:textAlignment w:val="auto"/>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lang w:eastAsia="zh-CN"/>
        </w:rPr>
        <w:t>（一）</w:t>
      </w:r>
      <w:r>
        <w:rPr>
          <w:rFonts w:hint="eastAsia" w:ascii="仿宋" w:hAnsi="仿宋" w:eastAsia="仿宋" w:cs="宋体"/>
          <w:color w:val="333333"/>
          <w:kern w:val="0"/>
          <w:sz w:val="32"/>
          <w:szCs w:val="32"/>
        </w:rPr>
        <w:t>项目基本情况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firstLine="560" w:firstLineChars="200"/>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r>
        <w:rPr>
          <w:rFonts w:hint="eastAsia" w:ascii="仿宋" w:hAnsi="仿宋" w:eastAsia="仿宋" w:cs="仿宋"/>
          <w:i w:val="0"/>
          <w:caps w:val="0"/>
          <w:color w:val="333333"/>
          <w:spacing w:val="0"/>
          <w:sz w:val="28"/>
          <w:szCs w:val="28"/>
          <w:shd w:val="clear" w:color="auto" w:fill="FFFFFF"/>
          <w:lang w:val="en-US" w:eastAsia="zh-CN"/>
        </w:rPr>
        <w:t>根据省、市、区关于加强社会管理综合治理维护稳定工作有关精神和要求，我镇紧紧围绕年度社会管理工作要点,深化环境建设、推进法治教育，加强队伍建设，为维护全镇社会稳定，促进全镇经济发展创造了良好的社会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（二）项目立项情况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32"/>
          <w:szCs w:val="32"/>
          <w:lang w:val="en-US" w:eastAsia="zh-CN"/>
        </w:rPr>
        <w:t xml:space="preserve">    </w:t>
      </w:r>
      <w:r>
        <w:rPr>
          <w:rFonts w:hint="eastAsia" w:ascii="仿宋" w:hAnsi="仿宋" w:eastAsia="仿宋" w:cs="仿宋"/>
          <w:i w:val="0"/>
          <w:caps w:val="0"/>
          <w:color w:val="333333"/>
          <w:spacing w:val="0"/>
          <w:sz w:val="28"/>
          <w:szCs w:val="28"/>
          <w:shd w:val="clear" w:color="auto" w:fill="FFFFFF"/>
          <w:lang w:val="en-US" w:eastAsia="zh-CN"/>
        </w:rPr>
        <w:t>由区委或区政府发文</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640" w:leftChars="0" w:firstLine="0" w:firstLineChars="0"/>
        <w:jc w:val="left"/>
        <w:textAlignment w:val="auto"/>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项目绩效目标设定情况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jc w:val="left"/>
        <w:textAlignment w:val="auto"/>
        <w:rPr>
          <w:rFonts w:hint="eastAsia" w:ascii="仿宋" w:hAnsi="仿宋" w:eastAsia="仿宋" w:cs="仿宋"/>
          <w:i w:val="0"/>
          <w:caps w:val="0"/>
          <w:color w:val="333333"/>
          <w:spacing w:val="0"/>
          <w:sz w:val="28"/>
          <w:szCs w:val="28"/>
          <w:shd w:val="clear" w:color="auto" w:fill="FFFFFF"/>
          <w:lang w:val="en-US" w:eastAsia="zh-CN"/>
        </w:rPr>
      </w:pPr>
      <w:r>
        <w:rPr>
          <w:rFonts w:hint="eastAsia" w:ascii="仿宋" w:hAnsi="仿宋" w:eastAsia="仿宋" w:cs="宋体"/>
          <w:color w:val="333333"/>
          <w:kern w:val="0"/>
          <w:sz w:val="32"/>
          <w:szCs w:val="32"/>
          <w:lang w:val="en-US" w:eastAsia="zh-CN"/>
        </w:rPr>
        <w:t xml:space="preserve">   </w:t>
      </w:r>
      <w:r>
        <w:rPr>
          <w:rFonts w:hint="eastAsia" w:ascii="仿宋" w:hAnsi="仿宋" w:eastAsia="仿宋" w:cs="仿宋"/>
          <w:i w:val="0"/>
          <w:caps w:val="0"/>
          <w:color w:val="333333"/>
          <w:spacing w:val="0"/>
          <w:sz w:val="28"/>
          <w:szCs w:val="28"/>
          <w:shd w:val="clear" w:color="auto" w:fill="FFFFFF"/>
          <w:lang w:val="en-US" w:eastAsia="zh-CN"/>
        </w:rPr>
        <w:t>保障社会管理工作正常运转。</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rPr>
        <w:t>项目资金使用及管理情况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firstLine="560" w:firstLineChars="200"/>
        <w:jc w:val="left"/>
        <w:textAlignment w:val="auto"/>
        <w:outlineLvl w:val="9"/>
        <w:rPr>
          <w:rFonts w:hint="eastAsia" w:ascii="黑体" w:hAnsi="黑体" w:eastAsia="黑体" w:cs="宋体"/>
          <w:color w:val="333333"/>
          <w:kern w:val="0"/>
          <w:sz w:val="28"/>
          <w:szCs w:val="28"/>
        </w:rPr>
      </w:pPr>
      <w:r>
        <w:rPr>
          <w:rFonts w:hint="eastAsia" w:ascii="仿宋" w:hAnsi="仿宋" w:eastAsia="仿宋" w:cs="仿宋"/>
          <w:i w:val="0"/>
          <w:caps w:val="0"/>
          <w:color w:val="333333"/>
          <w:spacing w:val="0"/>
          <w:sz w:val="28"/>
          <w:szCs w:val="28"/>
          <w:shd w:val="clear" w:color="auto" w:fill="FFFFFF"/>
          <w:lang w:val="en-US" w:eastAsia="zh-CN"/>
        </w:rPr>
        <w:t>2020年角山镇收到社会经费15万元，全部项目资金来自于上级财政拨款。截止2020年12月中旬，已使用资金10.5万元，使用率达70%。主要用于报刊杂志订制和人员日常经费。</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rPr>
        <w:t>项目组织实施情况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firstLine="560" w:firstLineChars="200"/>
        <w:jc w:val="left"/>
        <w:textAlignment w:val="auto"/>
        <w:rPr>
          <w:rFonts w:hint="eastAsia" w:ascii="黑体" w:hAnsi="黑体" w:eastAsia="黑体" w:cs="宋体"/>
          <w:color w:val="333333"/>
          <w:kern w:val="0"/>
          <w:sz w:val="28"/>
          <w:szCs w:val="28"/>
        </w:rPr>
      </w:pPr>
      <w:r>
        <w:rPr>
          <w:rFonts w:hint="eastAsia" w:ascii="仿宋" w:hAnsi="仿宋" w:eastAsia="仿宋" w:cs="仿宋"/>
          <w:i w:val="0"/>
          <w:caps w:val="0"/>
          <w:color w:val="333333"/>
          <w:spacing w:val="0"/>
          <w:sz w:val="28"/>
          <w:szCs w:val="28"/>
          <w:shd w:val="clear" w:color="auto" w:fill="FFFFFF"/>
          <w:lang w:val="en-US" w:eastAsia="zh-CN"/>
        </w:rPr>
        <w:t>该项目资金由区财政局拨款，结合本镇及辖区发展实际情况对该项目资金合理分配使用，积极推动角山镇各项社会事业更好更快的前进稳步发展。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lang w:eastAsia="zh-CN"/>
        </w:rPr>
        <w:t>四、</w:t>
      </w:r>
      <w:r>
        <w:rPr>
          <w:rFonts w:hint="eastAsia" w:ascii="黑体" w:hAnsi="黑体" w:eastAsia="黑体" w:cs="宋体"/>
          <w:color w:val="333333"/>
          <w:kern w:val="0"/>
          <w:sz w:val="32"/>
          <w:szCs w:val="32"/>
        </w:rPr>
        <w:t>项目绩效情况分析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jc w:val="left"/>
        <w:textAlignment w:val="auto"/>
        <w:rPr>
          <w:rFonts w:hint="eastAsia" w:ascii="仿宋" w:hAnsi="仿宋" w:eastAsia="仿宋" w:cs="宋体"/>
          <w:color w:val="333333"/>
          <w:kern w:val="0"/>
          <w:sz w:val="32"/>
          <w:szCs w:val="32"/>
          <w:lang w:val="en-US" w:eastAsia="zh-CN"/>
        </w:rPr>
      </w:pPr>
      <w:r>
        <w:rPr>
          <w:rFonts w:hint="eastAsia" w:ascii="仿宋" w:hAnsi="仿宋" w:eastAsia="仿宋" w:cs="宋体"/>
          <w:color w:val="333333"/>
          <w:kern w:val="0"/>
          <w:sz w:val="32"/>
          <w:szCs w:val="32"/>
          <w:lang w:val="en-US" w:eastAsia="zh-CN"/>
        </w:rPr>
        <w:t>（一）项目绩效评价定量分析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firstLine="560" w:firstLineChars="200"/>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r>
        <w:rPr>
          <w:rFonts w:hint="eastAsia" w:ascii="仿宋" w:hAnsi="仿宋" w:eastAsia="仿宋" w:cs="仿宋"/>
          <w:i w:val="0"/>
          <w:caps w:val="0"/>
          <w:color w:val="333333"/>
          <w:spacing w:val="0"/>
          <w:sz w:val="28"/>
          <w:szCs w:val="28"/>
          <w:shd w:val="clear" w:color="auto" w:fill="FFFFFF"/>
          <w:lang w:val="en-US" w:eastAsia="zh-CN"/>
        </w:rPr>
        <w:t>项目实施后实现了预定的绩效目标，项目依据充分，并且目标非常明确，预定目标设置合理，符合要求。</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color w:val="333333"/>
          <w:kern w:val="0"/>
          <w:sz w:val="32"/>
          <w:szCs w:val="32"/>
          <w:lang w:val="en-US" w:eastAsia="zh-CN"/>
        </w:rPr>
      </w:pPr>
      <w:r>
        <w:rPr>
          <w:rFonts w:hint="eastAsia" w:ascii="仿宋" w:hAnsi="仿宋" w:eastAsia="仿宋" w:cs="宋体"/>
          <w:color w:val="333333"/>
          <w:kern w:val="0"/>
          <w:sz w:val="32"/>
          <w:szCs w:val="32"/>
          <w:lang w:val="en-US" w:eastAsia="zh-CN"/>
        </w:rPr>
        <w:t>（二）项目绩效评价定性分析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firstLine="560" w:firstLineChars="200"/>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r>
        <w:rPr>
          <w:rFonts w:hint="eastAsia" w:ascii="仿宋" w:hAnsi="仿宋" w:eastAsia="仿宋" w:cs="仿宋"/>
          <w:i w:val="0"/>
          <w:caps w:val="0"/>
          <w:color w:val="333333"/>
          <w:spacing w:val="0"/>
          <w:sz w:val="28"/>
          <w:szCs w:val="28"/>
          <w:shd w:val="clear" w:color="auto" w:fill="FFFFFF"/>
          <w:lang w:val="en-US" w:eastAsia="zh-CN"/>
        </w:rPr>
        <w:t>该项目在实施过程中，所有支出必须严格按照上级主管单位制定的相关规范性文件、政策正确使用该项目资金，对于项目资金的申请及拨付，在资金审批流程中积极做到“严而不拖”积极加快推动项目的发展建设步伐。该项目在一定程度上解决了社会各项工作建设过程资金短缺的的难题，有效的维护了人民利益、协调了社会关系、化解社会矛盾和激发社会活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i w:val="0"/>
          <w:caps w:val="0"/>
          <w:color w:val="333333"/>
          <w:spacing w:val="0"/>
          <w:sz w:val="24"/>
          <w:szCs w:val="24"/>
          <w:shd w:val="clear" w:color="auto" w:fill="FFFFFF"/>
          <w:lang w:val="en-US" w:eastAsia="zh-CN"/>
        </w:rPr>
      </w:pPr>
      <w:r>
        <w:rPr>
          <w:rFonts w:hint="eastAsia" w:ascii="仿宋" w:hAnsi="仿宋" w:eastAsia="仿宋" w:cs="宋体"/>
          <w:color w:val="333333"/>
          <w:kern w:val="0"/>
          <w:sz w:val="32"/>
          <w:szCs w:val="32"/>
          <w:lang w:val="en-US" w:eastAsia="zh-CN"/>
        </w:rPr>
        <w:t>（三）重点项目绩效情况分析。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firstLine="560" w:firstLineChars="200"/>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r>
        <w:rPr>
          <w:rFonts w:hint="eastAsia" w:ascii="仿宋" w:hAnsi="仿宋" w:eastAsia="仿宋" w:cs="仿宋"/>
          <w:i w:val="0"/>
          <w:caps w:val="0"/>
          <w:color w:val="333333"/>
          <w:spacing w:val="0"/>
          <w:sz w:val="28"/>
          <w:szCs w:val="28"/>
          <w:shd w:val="clear" w:color="auto" w:fill="FFFFFF"/>
          <w:lang w:val="en-US" w:eastAsia="zh-CN"/>
        </w:rPr>
        <w:t>2020年度对纳入全过程预算绩效管理的财政资金使用和管理情况、项目实施进度进行自行跟踪监控，及时掌握重点项目的实施进度和绩效情况。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color w:val="333333"/>
          <w:kern w:val="0"/>
          <w:sz w:val="32"/>
          <w:szCs w:val="32"/>
          <w:lang w:val="en-US" w:eastAsia="zh-CN"/>
        </w:rPr>
      </w:pPr>
      <w:r>
        <w:rPr>
          <w:rFonts w:hint="eastAsia" w:ascii="仿宋" w:hAnsi="仿宋" w:eastAsia="仿宋" w:cs="宋体"/>
          <w:color w:val="333333"/>
          <w:kern w:val="0"/>
          <w:sz w:val="32"/>
          <w:szCs w:val="32"/>
          <w:lang w:val="en-US" w:eastAsia="zh-CN"/>
        </w:rPr>
        <w:t>（四）综合绩效评价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firstLine="560" w:firstLineChars="200"/>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r>
        <w:rPr>
          <w:rFonts w:hint="eastAsia" w:ascii="仿宋" w:hAnsi="仿宋" w:eastAsia="仿宋" w:cs="仿宋"/>
          <w:i w:val="0"/>
          <w:caps w:val="0"/>
          <w:color w:val="333333"/>
          <w:spacing w:val="0"/>
          <w:sz w:val="28"/>
          <w:szCs w:val="28"/>
          <w:shd w:val="clear" w:color="auto" w:fill="FFFFFF"/>
          <w:lang w:val="en-US" w:eastAsia="zh-CN"/>
        </w:rPr>
        <w:t>绩效自评得分情况：资金落实得分7分，产出指标38分，效益指标39分，满意度指标10分，2020年项目支出绩效自评综合得分94分。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jc w:val="left"/>
        <w:textAlignment w:val="auto"/>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lang w:eastAsia="zh-CN"/>
        </w:rPr>
        <w:t>五、</w:t>
      </w:r>
      <w:r>
        <w:rPr>
          <w:rFonts w:hint="eastAsia" w:ascii="黑体" w:hAnsi="黑体" w:eastAsia="黑体" w:cs="宋体"/>
          <w:color w:val="333333"/>
          <w:kern w:val="0"/>
          <w:sz w:val="32"/>
          <w:szCs w:val="32"/>
        </w:rPr>
        <w:t>基本经验及主要做法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firstLine="560" w:firstLineChars="200"/>
        <w:jc w:val="left"/>
        <w:textAlignment w:val="auto"/>
        <w:outlineLvl w:val="9"/>
        <w:rPr>
          <w:rFonts w:hint="eastAsia" w:ascii="黑体" w:hAnsi="黑体" w:eastAsia="黑体" w:cs="宋体"/>
          <w:color w:val="333333"/>
          <w:kern w:val="0"/>
          <w:sz w:val="28"/>
          <w:szCs w:val="28"/>
        </w:rPr>
      </w:pPr>
      <w:r>
        <w:rPr>
          <w:rFonts w:hint="eastAsia" w:ascii="仿宋" w:hAnsi="仿宋" w:eastAsia="仿宋" w:cs="仿宋"/>
          <w:i w:val="0"/>
          <w:caps w:val="0"/>
          <w:color w:val="333333"/>
          <w:spacing w:val="0"/>
          <w:sz w:val="28"/>
          <w:szCs w:val="28"/>
          <w:shd w:val="clear" w:color="auto" w:fill="FFFFFF"/>
          <w:lang w:val="en-US" w:eastAsia="zh-CN"/>
        </w:rPr>
        <w:t>项目建设过程中对项目实施监督，对于项目资金的使用更是严格按照上级主管单位制定的相关规范性文件政策，专款专用，正确合理使用该资金。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jc w:val="left"/>
        <w:textAlignment w:val="auto"/>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lang w:eastAsia="zh-CN"/>
        </w:rPr>
        <w:t>六、</w:t>
      </w:r>
      <w:r>
        <w:rPr>
          <w:rFonts w:hint="eastAsia" w:ascii="黑体" w:hAnsi="黑体" w:eastAsia="黑体" w:cs="宋体"/>
          <w:color w:val="333333"/>
          <w:kern w:val="0"/>
          <w:sz w:val="32"/>
          <w:szCs w:val="32"/>
        </w:rPr>
        <w:t>存在的问题及原因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firstLine="560" w:firstLineChars="200"/>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r>
        <w:rPr>
          <w:rFonts w:hint="eastAsia" w:ascii="仿宋" w:hAnsi="仿宋" w:eastAsia="仿宋" w:cs="仿宋"/>
          <w:i w:val="0"/>
          <w:caps w:val="0"/>
          <w:color w:val="333333"/>
          <w:spacing w:val="0"/>
          <w:sz w:val="28"/>
          <w:szCs w:val="28"/>
          <w:shd w:val="clear" w:color="auto" w:fill="FFFFFF"/>
          <w:lang w:val="en-US" w:eastAsia="zh-CN"/>
        </w:rPr>
        <w:t>一是预算编报不够全面和准确，资金需求不精准，二是绩效评价方面有待加强，绩效指标体系还有待完善。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rPr>
        <w:t>七、意见及建议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40" w:leftChars="0" w:firstLine="560" w:firstLineChars="200"/>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r>
        <w:rPr>
          <w:rFonts w:hint="eastAsia" w:ascii="仿宋" w:hAnsi="仿宋" w:eastAsia="仿宋" w:cs="仿宋"/>
          <w:i w:val="0"/>
          <w:caps w:val="0"/>
          <w:color w:val="333333"/>
          <w:spacing w:val="0"/>
          <w:sz w:val="28"/>
          <w:szCs w:val="28"/>
          <w:shd w:val="clear" w:color="auto" w:fill="FFFFFF"/>
          <w:lang w:val="en-US" w:eastAsia="zh-CN"/>
        </w:rPr>
        <w:t>健全绩效管理工作机制，提高专项资金监管力度，细化预算编制内容，实现精准申报。</w:t>
      </w:r>
    </w:p>
    <w:p>
      <w:pPr>
        <w:jc w:val="center"/>
        <w:rPr>
          <w:rFonts w:hint="eastAsia" w:ascii="仿宋_GB2312" w:hAnsi="宋体"/>
        </w:rPr>
      </w:pPr>
      <w:r>
        <w:rPr>
          <w:rFonts w:hint="eastAsia" w:ascii="黑体" w:hAnsi="黑体" w:eastAsia="黑体"/>
          <w:sz w:val="36"/>
          <w:szCs w:val="36"/>
          <w:lang w:val="en-US" w:eastAsia="zh-CN"/>
        </w:rPr>
        <w:t>城管工作经费专项</w:t>
      </w:r>
      <w:r>
        <w:rPr>
          <w:rFonts w:hint="eastAsia" w:ascii="黑体" w:hAnsi="黑体" w:eastAsia="黑体"/>
          <w:sz w:val="36"/>
          <w:szCs w:val="36"/>
        </w:rPr>
        <w:t>支出绩效自评报告</w:t>
      </w:r>
      <w:r>
        <w:rPr>
          <w:rFonts w:hint="eastAsia" w:ascii="仿宋_GB2312" w:hAnsi="宋体"/>
        </w:rPr>
        <w:t xml:space="preserve"> </w:t>
      </w:r>
    </w:p>
    <w:p>
      <w:pPr>
        <w:spacing w:line="560" w:lineRule="exact"/>
        <w:ind w:firstLine="640" w:firstLineChars="200"/>
        <w:jc w:val="left"/>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rPr>
        <w:t>一、项目概况</w:t>
      </w:r>
    </w:p>
    <w:p>
      <w:pPr>
        <w:spacing w:line="560" w:lineRule="exact"/>
        <w:ind w:firstLine="640" w:firstLineChars="200"/>
        <w:jc w:val="left"/>
        <w:rPr>
          <w:rFonts w:hint="eastAsia" w:ascii="仿宋" w:hAnsi="仿宋" w:eastAsia="仿宋" w:cs="宋体"/>
          <w:color w:val="333333"/>
          <w:kern w:val="0"/>
          <w:sz w:val="32"/>
          <w:szCs w:val="32"/>
          <w:lang w:eastAsia="zh-CN"/>
        </w:rPr>
      </w:pPr>
      <w:r>
        <w:rPr>
          <w:rFonts w:hint="eastAsia" w:ascii="仿宋" w:hAnsi="仿宋" w:eastAsia="仿宋" w:cs="宋体"/>
          <w:color w:val="333333"/>
          <w:kern w:val="0"/>
          <w:sz w:val="32"/>
          <w:szCs w:val="32"/>
        </w:rPr>
        <w:t>（一）项目基本情况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40" w:leftChars="0" w:firstLine="560" w:firstLineChars="200"/>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r>
        <w:rPr>
          <w:rFonts w:hint="eastAsia" w:ascii="仿宋" w:hAnsi="仿宋" w:eastAsia="仿宋" w:cs="仿宋"/>
          <w:i w:val="0"/>
          <w:caps w:val="0"/>
          <w:color w:val="333333"/>
          <w:spacing w:val="0"/>
          <w:sz w:val="28"/>
          <w:szCs w:val="28"/>
          <w:shd w:val="clear" w:color="auto" w:fill="FFFFFF"/>
          <w:lang w:val="en-US" w:eastAsia="zh-CN"/>
        </w:rPr>
        <w:t>角山镇共6个村和1个社区，为打造环境优美、秩序井然的角山镇辖区，营造舒适、美观、安全、有序的氛围，角山镇城管队承担着辖区内的维护稳定及社会治安综合治理工作。角山镇2020年度安排预算资金22.03万元,用于保障城管工资按标准发放，确保城市管理、市场管理、控规拆违工作正常运转。</w:t>
      </w:r>
    </w:p>
    <w:p>
      <w:pPr>
        <w:numPr>
          <w:ilvl w:val="0"/>
          <w:numId w:val="6"/>
        </w:numPr>
        <w:spacing w:line="560" w:lineRule="exac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项目立项情况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40" w:leftChars="0" w:firstLine="560" w:firstLineChars="200"/>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r>
        <w:rPr>
          <w:rFonts w:hint="eastAsia" w:ascii="仿宋" w:hAnsi="仿宋" w:eastAsia="仿宋" w:cs="仿宋"/>
          <w:i w:val="0"/>
          <w:caps w:val="0"/>
          <w:color w:val="333333"/>
          <w:spacing w:val="0"/>
          <w:sz w:val="28"/>
          <w:szCs w:val="28"/>
          <w:shd w:val="clear" w:color="auto" w:fill="FFFFFF"/>
          <w:lang w:val="en-US" w:eastAsia="zh-CN"/>
        </w:rPr>
        <w:t>由区委或区政府发文。</w:t>
      </w:r>
    </w:p>
    <w:p>
      <w:pPr>
        <w:numPr>
          <w:ilvl w:val="0"/>
          <w:numId w:val="6"/>
        </w:numPr>
        <w:spacing w:line="560" w:lineRule="exact"/>
        <w:ind w:left="0" w:leftChars="0"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项目绩效目标设定情况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40" w:leftChars="0" w:firstLine="560" w:firstLineChars="200"/>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r>
        <w:rPr>
          <w:rFonts w:hint="eastAsia" w:ascii="仿宋" w:hAnsi="仿宋" w:eastAsia="仿宋" w:cs="仿宋"/>
          <w:i w:val="0"/>
          <w:caps w:val="0"/>
          <w:color w:val="333333"/>
          <w:spacing w:val="0"/>
          <w:sz w:val="28"/>
          <w:szCs w:val="28"/>
          <w:shd w:val="clear" w:color="auto" w:fill="FFFFFF"/>
          <w:lang w:val="en-US" w:eastAsia="zh-CN"/>
        </w:rPr>
        <w:t>确保城管工作正常运转，充分调动职工的工作积极性,完善辖区环境长效管理机制,加大城管执法工作管理力度。保障辖区环境质量水平,提高人民健康水平。</w:t>
      </w:r>
    </w:p>
    <w:p>
      <w:pPr>
        <w:spacing w:line="560" w:lineRule="exact"/>
        <w:ind w:firstLine="640" w:firstLineChars="200"/>
        <w:jc w:val="left"/>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rPr>
        <w:t>二、项目资金使用及管理情况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宋体"/>
          <w:color w:val="333333"/>
          <w:kern w:val="0"/>
          <w:sz w:val="32"/>
          <w:szCs w:val="32"/>
          <w:lang w:eastAsia="zh-CN"/>
        </w:rPr>
      </w:pPr>
      <w:r>
        <w:rPr>
          <w:rFonts w:hint="eastAsia" w:ascii="仿宋" w:hAnsi="仿宋" w:eastAsia="仿宋" w:cs="宋体"/>
          <w:color w:val="333333"/>
          <w:kern w:val="0"/>
          <w:sz w:val="32"/>
          <w:szCs w:val="32"/>
        </w:rPr>
        <w:t>（一）项目总投资</w:t>
      </w:r>
      <w:r>
        <w:rPr>
          <w:rFonts w:hint="eastAsia" w:ascii="仿宋" w:hAnsi="仿宋" w:eastAsia="仿宋" w:cs="宋体"/>
          <w:color w:val="333333"/>
          <w:kern w:val="0"/>
          <w:sz w:val="32"/>
          <w:szCs w:val="32"/>
          <w:lang w:eastAsia="zh-CN"/>
        </w:rPr>
        <w:t>、安排落实、及支出使用情况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40" w:leftChars="0" w:firstLine="560" w:firstLineChars="200"/>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r>
        <w:rPr>
          <w:rFonts w:hint="eastAsia" w:ascii="仿宋" w:hAnsi="仿宋" w:eastAsia="仿宋" w:cs="仿宋"/>
          <w:i w:val="0"/>
          <w:caps w:val="0"/>
          <w:color w:val="333333"/>
          <w:spacing w:val="0"/>
          <w:sz w:val="28"/>
          <w:szCs w:val="28"/>
          <w:shd w:val="clear" w:color="auto" w:fill="FFFFFF"/>
          <w:lang w:val="en-US" w:eastAsia="zh-CN"/>
        </w:rPr>
        <w:t>2020年度城管工作经费安排专项资金22.03万元，均来自于上级财政拨款，已全部到位。截止2020年12月中旬，城管工作经费实际使用21.95万元，主要用于城管工作人员工资发放及社会保险支出。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lang w:eastAsia="zh-CN"/>
        </w:rPr>
        <w:t>（二）</w:t>
      </w:r>
      <w:r>
        <w:rPr>
          <w:rFonts w:hint="eastAsia" w:ascii="仿宋" w:hAnsi="仿宋" w:eastAsia="仿宋" w:cs="宋体"/>
          <w:color w:val="333333"/>
          <w:kern w:val="0"/>
          <w:sz w:val="32"/>
          <w:szCs w:val="32"/>
        </w:rPr>
        <w:t>项目资金管理情况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40" w:leftChars="0" w:firstLine="560" w:firstLineChars="200"/>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r>
        <w:rPr>
          <w:rFonts w:hint="eastAsia" w:ascii="仿宋" w:hAnsi="仿宋" w:eastAsia="仿宋" w:cs="仿宋"/>
          <w:i w:val="0"/>
          <w:caps w:val="0"/>
          <w:color w:val="333333"/>
          <w:spacing w:val="0"/>
          <w:sz w:val="28"/>
          <w:szCs w:val="28"/>
          <w:shd w:val="clear" w:color="auto" w:fill="FFFFFF"/>
          <w:lang w:val="en-US" w:eastAsia="zh-CN"/>
        </w:rPr>
        <w:t>结合本单位实际情况，从预算管理职责，预算编制，预算审批与分解下达流程，预算的执行、控制与调整，决算与绩效评价等方面对专项资金进行管理，做到专项资金预算编制有目标、预算执行有监控、预算完成有评价、评价结果有反馈、反馈结果有应用。</w:t>
      </w:r>
    </w:p>
    <w:p>
      <w:pPr>
        <w:spacing w:line="560" w:lineRule="exact"/>
        <w:ind w:firstLine="640" w:firstLineChars="200"/>
        <w:jc w:val="left"/>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rPr>
        <w:t>三、项目组织实施情况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40" w:leftChars="0" w:firstLine="560" w:firstLineChars="200"/>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r>
        <w:rPr>
          <w:rFonts w:hint="eastAsia" w:ascii="仿宋" w:hAnsi="仿宋" w:eastAsia="仿宋" w:cs="仿宋"/>
          <w:i w:val="0"/>
          <w:caps w:val="0"/>
          <w:color w:val="333333"/>
          <w:spacing w:val="0"/>
          <w:sz w:val="28"/>
          <w:szCs w:val="28"/>
          <w:shd w:val="clear" w:color="auto" w:fill="FFFFFF"/>
          <w:lang w:val="en-US" w:eastAsia="zh-CN"/>
        </w:rPr>
        <w:t>我镇每月按文件要求的标准对城管工作人员进行工资的发放、社会保险的购买，同时适当购买办公用品，资金使用过程严格实行专款专用，确保不超过使用范围。</w:t>
      </w:r>
    </w:p>
    <w:p>
      <w:pPr>
        <w:spacing w:line="560" w:lineRule="exact"/>
        <w:ind w:firstLine="640" w:firstLineChars="200"/>
        <w:jc w:val="left"/>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rPr>
        <w:t>四、项目绩效情况分析</w:t>
      </w:r>
    </w:p>
    <w:p>
      <w:pPr>
        <w:spacing w:line="560" w:lineRule="exac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（一）项目绩效评价定量分析</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40" w:leftChars="0" w:firstLine="560" w:firstLineChars="200"/>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r>
        <w:rPr>
          <w:rFonts w:hint="eastAsia" w:ascii="仿宋" w:hAnsi="仿宋" w:eastAsia="仿宋" w:cs="仿宋"/>
          <w:i w:val="0"/>
          <w:caps w:val="0"/>
          <w:color w:val="333333"/>
          <w:spacing w:val="0"/>
          <w:sz w:val="28"/>
          <w:szCs w:val="28"/>
          <w:shd w:val="clear" w:color="auto" w:fill="FFFFFF"/>
          <w:lang w:val="en-US" w:eastAsia="zh-CN"/>
        </w:rPr>
        <w:t>项目实施后实现了预定的绩效目标，项目依据充分，并且目标非常明确，预定目标设置合理，符合要求。</w:t>
      </w:r>
    </w:p>
    <w:p>
      <w:pPr>
        <w:spacing w:line="560" w:lineRule="exac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（二）项目绩效评价定性分析</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40" w:leftChars="0" w:firstLine="560" w:firstLineChars="200"/>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r>
        <w:rPr>
          <w:rFonts w:hint="eastAsia" w:ascii="仿宋" w:hAnsi="仿宋" w:eastAsia="仿宋" w:cs="仿宋"/>
          <w:i w:val="0"/>
          <w:caps w:val="0"/>
          <w:color w:val="333333"/>
          <w:spacing w:val="0"/>
          <w:sz w:val="28"/>
          <w:szCs w:val="28"/>
          <w:shd w:val="clear" w:color="auto" w:fill="FFFFFF"/>
          <w:lang w:val="en-US" w:eastAsia="zh-CN"/>
        </w:rPr>
        <w:t>截至评价日，对城管工作经费的资金投入力度，丰富了政府提供公共服务产品的内容和质量，展现了我辖区靓丽、整洁的形象，保障了市民等公众的生活需求和质量，提高了辖区声誉和知名度，有利于加快资源节约型和环境友好型的两型社会建设，促进精神文明建设。治安防控能力增强，较好地维护了社会稳定，促进和谐辖区的建设，大大推动了我镇经济的发展和社会的进步。</w:t>
      </w:r>
    </w:p>
    <w:p>
      <w:pPr>
        <w:numPr>
          <w:numId w:val="0"/>
        </w:numPr>
        <w:spacing w:line="560" w:lineRule="exact"/>
        <w:ind w:leftChars="200" w:firstLine="320" w:firstLineChars="1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lang w:eastAsia="zh-CN"/>
        </w:rPr>
        <w:t>（三）</w:t>
      </w:r>
      <w:r>
        <w:rPr>
          <w:rFonts w:hint="eastAsia" w:ascii="仿宋" w:hAnsi="仿宋" w:eastAsia="仿宋" w:cs="宋体"/>
          <w:color w:val="333333"/>
          <w:kern w:val="0"/>
          <w:sz w:val="32"/>
          <w:szCs w:val="32"/>
        </w:rPr>
        <w:t>综合绩效评价</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40" w:leftChars="0" w:firstLine="560" w:firstLineChars="200"/>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r>
        <w:rPr>
          <w:rFonts w:hint="eastAsia" w:ascii="仿宋" w:hAnsi="仿宋" w:eastAsia="仿宋" w:cs="仿宋"/>
          <w:i w:val="0"/>
          <w:caps w:val="0"/>
          <w:color w:val="333333"/>
          <w:spacing w:val="0"/>
          <w:sz w:val="28"/>
          <w:szCs w:val="28"/>
          <w:shd w:val="clear" w:color="auto" w:fill="FFFFFF"/>
          <w:lang w:val="en-US" w:eastAsia="zh-CN"/>
        </w:rPr>
        <w:t>绩效自评得分情况：资金落实得分10分，产出指标40分，效益指标37分，满意度指标10分，2020年项目支出绩效自评综合得分97分。</w:t>
      </w:r>
    </w:p>
    <w:p>
      <w:pPr>
        <w:numPr>
          <w:ilvl w:val="0"/>
          <w:numId w:val="7"/>
        </w:numPr>
        <w:spacing w:line="560" w:lineRule="exact"/>
        <w:ind w:firstLine="640" w:firstLineChars="200"/>
        <w:jc w:val="left"/>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rPr>
        <w:t>基本经验及主要做法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40" w:leftChars="0" w:firstLine="560" w:firstLineChars="200"/>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r>
        <w:rPr>
          <w:rFonts w:hint="eastAsia" w:ascii="仿宋" w:hAnsi="仿宋" w:eastAsia="仿宋" w:cs="仿宋"/>
          <w:i w:val="0"/>
          <w:caps w:val="0"/>
          <w:color w:val="333333"/>
          <w:spacing w:val="0"/>
          <w:sz w:val="28"/>
          <w:szCs w:val="28"/>
          <w:shd w:val="clear" w:color="auto" w:fill="FFFFFF"/>
          <w:lang w:val="en-US" w:eastAsia="zh-CN"/>
        </w:rPr>
        <w:t>（一）加强学习，强化绩效管理的理念 认真学习相关绩效管理文件，吃透文件精神，强化绩效管理的理念，营造预算绩效管理氛围;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40" w:leftChars="0" w:firstLine="560" w:firstLineChars="200"/>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r>
        <w:rPr>
          <w:rFonts w:hint="eastAsia" w:ascii="仿宋" w:hAnsi="仿宋" w:eastAsia="仿宋" w:cs="仿宋"/>
          <w:i w:val="0"/>
          <w:caps w:val="0"/>
          <w:color w:val="333333"/>
          <w:spacing w:val="0"/>
          <w:sz w:val="28"/>
          <w:szCs w:val="28"/>
          <w:shd w:val="clear" w:color="auto" w:fill="FFFFFF"/>
          <w:lang w:val="en-US" w:eastAsia="zh-CN"/>
        </w:rPr>
        <w:t>（二）创新方式，落实责任 创新管理方式，落实岗位责任制，夯实基础工作，突出工作重点，强化制度建设，推动本单位预算绩效管理各项工作齐头并进。</w:t>
      </w:r>
    </w:p>
    <w:p>
      <w:pPr>
        <w:numPr>
          <w:ilvl w:val="0"/>
          <w:numId w:val="7"/>
        </w:numPr>
        <w:spacing w:line="560" w:lineRule="exact"/>
        <w:ind w:left="0" w:leftChars="0" w:firstLine="640" w:firstLineChars="200"/>
        <w:jc w:val="left"/>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rPr>
        <w:t>存在的问题及原因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40" w:leftChars="0" w:firstLine="560" w:firstLineChars="200"/>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r>
        <w:rPr>
          <w:rFonts w:hint="eastAsia" w:ascii="仿宋" w:hAnsi="仿宋" w:eastAsia="仿宋" w:cs="仿宋"/>
          <w:i w:val="0"/>
          <w:caps w:val="0"/>
          <w:color w:val="333333"/>
          <w:spacing w:val="0"/>
          <w:sz w:val="28"/>
          <w:szCs w:val="28"/>
          <w:shd w:val="clear" w:color="auto" w:fill="FFFFFF"/>
          <w:lang w:val="en-US" w:eastAsia="zh-CN"/>
        </w:rPr>
        <w:t>（一）预算执行度有待进一步提高，需进一步控制和压缩。</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40" w:leftChars="0" w:firstLine="560" w:firstLineChars="200"/>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r>
        <w:rPr>
          <w:rFonts w:hint="eastAsia" w:ascii="仿宋" w:hAnsi="仿宋" w:eastAsia="仿宋" w:cs="仿宋"/>
          <w:i w:val="0"/>
          <w:caps w:val="0"/>
          <w:color w:val="333333"/>
          <w:spacing w:val="0"/>
          <w:sz w:val="28"/>
          <w:szCs w:val="28"/>
          <w:shd w:val="clear" w:color="auto" w:fill="FFFFFF"/>
          <w:lang w:val="en-US" w:eastAsia="zh-CN"/>
        </w:rPr>
        <w:t>（二）预算项目与实际支出的差异。</w:t>
      </w:r>
    </w:p>
    <w:p>
      <w:pPr>
        <w:numPr>
          <w:ilvl w:val="0"/>
          <w:numId w:val="7"/>
        </w:numPr>
        <w:spacing w:line="560" w:lineRule="exact"/>
        <w:ind w:left="0" w:leftChars="0" w:firstLine="640" w:firstLineChars="200"/>
        <w:jc w:val="left"/>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rPr>
        <w:t>意见及建议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40" w:leftChars="0" w:firstLine="560" w:firstLineChars="200"/>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r>
        <w:rPr>
          <w:rFonts w:hint="eastAsia" w:ascii="仿宋" w:hAnsi="仿宋" w:eastAsia="仿宋" w:cs="仿宋"/>
          <w:i w:val="0"/>
          <w:caps w:val="0"/>
          <w:color w:val="333333"/>
          <w:spacing w:val="0"/>
          <w:sz w:val="28"/>
          <w:szCs w:val="28"/>
          <w:shd w:val="clear" w:color="auto" w:fill="FFFFFF"/>
          <w:lang w:val="en-US" w:eastAsia="zh-CN"/>
        </w:rPr>
        <w:t>（一）需进一步完善专项资金管理制度。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40" w:leftChars="0" w:firstLine="560" w:firstLineChars="200"/>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r>
        <w:rPr>
          <w:rFonts w:hint="eastAsia" w:ascii="仿宋" w:hAnsi="仿宋" w:eastAsia="仿宋" w:cs="仿宋"/>
          <w:i w:val="0"/>
          <w:caps w:val="0"/>
          <w:color w:val="333333"/>
          <w:spacing w:val="0"/>
          <w:sz w:val="28"/>
          <w:szCs w:val="28"/>
          <w:shd w:val="clear" w:color="auto" w:fill="FFFFFF"/>
          <w:lang w:val="en-US" w:eastAsia="zh-CN"/>
        </w:rPr>
        <w:t>（二）加快预算执行进度。盘活存量资金，优先用存量资金解决资金需求。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40" w:leftChars="0" w:firstLine="560" w:firstLineChars="200"/>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40" w:leftChars="0" w:firstLine="560" w:firstLineChars="200"/>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40" w:leftChars="0" w:firstLine="560" w:firstLineChars="200"/>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40" w:leftChars="0" w:firstLine="560" w:firstLineChars="200"/>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40" w:leftChars="0" w:firstLine="560" w:firstLineChars="200"/>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40" w:leftChars="0" w:firstLine="560" w:firstLineChars="200"/>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40" w:leftChars="0" w:firstLine="560" w:firstLineChars="200"/>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40" w:leftChars="0" w:firstLine="560" w:firstLineChars="200"/>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40" w:leftChars="0" w:firstLine="560" w:firstLineChars="200"/>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40" w:leftChars="0" w:firstLine="560" w:firstLineChars="200"/>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40" w:leftChars="0" w:firstLine="560" w:firstLineChars="200"/>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40" w:leftChars="0" w:firstLine="560" w:firstLineChars="200"/>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40" w:leftChars="0" w:firstLine="560" w:firstLineChars="200"/>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40" w:leftChars="0" w:firstLine="560" w:firstLineChars="200"/>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40" w:leftChars="0" w:firstLine="560" w:firstLineChars="200"/>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40" w:leftChars="0" w:firstLine="560" w:firstLineChars="200"/>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40" w:leftChars="0" w:firstLine="560" w:firstLineChars="200"/>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40" w:leftChars="0" w:firstLine="560" w:firstLineChars="200"/>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40" w:leftChars="0" w:firstLine="560" w:firstLineChars="200"/>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40" w:leftChars="0" w:firstLine="560" w:firstLineChars="200"/>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p>
    <w:p>
      <w:pPr>
        <w:jc w:val="center"/>
        <w:rPr>
          <w:rFonts w:ascii="黑体" w:hAnsi="黑体" w:eastAsia="黑体"/>
          <w:sz w:val="36"/>
          <w:szCs w:val="36"/>
        </w:rPr>
      </w:pPr>
      <w:r>
        <w:rPr>
          <w:rFonts w:hint="eastAsia" w:ascii="黑体" w:hAnsi="黑体" w:eastAsia="黑体"/>
          <w:sz w:val="36"/>
          <w:szCs w:val="36"/>
          <w:lang w:val="en-US" w:eastAsia="zh-CN"/>
        </w:rPr>
        <w:t>环保及安全生产</w:t>
      </w:r>
      <w:r>
        <w:rPr>
          <w:rFonts w:hint="eastAsia" w:ascii="黑体" w:hAnsi="黑体" w:eastAsia="黑体"/>
          <w:sz w:val="36"/>
          <w:szCs w:val="36"/>
        </w:rPr>
        <w:t>专项支出绩效自评报告</w:t>
      </w:r>
    </w:p>
    <w:p>
      <w:pPr>
        <w:jc w:val="center"/>
        <w:rPr>
          <w:rFonts w:hint="eastAsia" w:ascii="仿宋_GB2312" w:hAnsi="宋体"/>
        </w:rPr>
      </w:pPr>
      <w:r>
        <w:rPr>
          <w:rFonts w:hint="eastAsia" w:ascii="仿宋_GB2312" w:hAnsi="宋体"/>
        </w:rPr>
        <w:t xml:space="preserve"> </w:t>
      </w:r>
    </w:p>
    <w:p>
      <w:pPr>
        <w:spacing w:line="560" w:lineRule="exact"/>
        <w:ind w:firstLine="640" w:firstLineChars="200"/>
        <w:jc w:val="left"/>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rPr>
        <w:t>一、项目概况</w:t>
      </w:r>
    </w:p>
    <w:p>
      <w:pPr>
        <w:spacing w:line="560" w:lineRule="exact"/>
        <w:ind w:firstLine="640" w:firstLineChars="200"/>
        <w:jc w:val="left"/>
        <w:rPr>
          <w:rFonts w:hint="eastAsia" w:ascii="仿宋" w:hAnsi="仿宋" w:eastAsia="仿宋" w:cs="宋体"/>
          <w:color w:val="333333"/>
          <w:kern w:val="0"/>
          <w:sz w:val="32"/>
          <w:szCs w:val="32"/>
          <w:lang w:eastAsia="zh-CN"/>
        </w:rPr>
      </w:pPr>
      <w:r>
        <w:rPr>
          <w:rFonts w:hint="eastAsia" w:ascii="仿宋" w:hAnsi="仿宋" w:eastAsia="仿宋" w:cs="宋体"/>
          <w:color w:val="333333"/>
          <w:kern w:val="0"/>
          <w:sz w:val="32"/>
          <w:szCs w:val="32"/>
        </w:rPr>
        <w:t>（一）项目基本情况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40" w:leftChars="0" w:firstLine="560" w:firstLineChars="200"/>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r>
        <w:rPr>
          <w:rFonts w:hint="eastAsia" w:ascii="仿宋" w:hAnsi="仿宋" w:eastAsia="仿宋" w:cs="仿宋"/>
          <w:i w:val="0"/>
          <w:caps w:val="0"/>
          <w:color w:val="333333"/>
          <w:spacing w:val="0"/>
          <w:sz w:val="28"/>
          <w:szCs w:val="28"/>
          <w:shd w:val="clear" w:color="auto" w:fill="FFFFFF"/>
          <w:lang w:val="en-US" w:eastAsia="zh-CN"/>
        </w:rPr>
        <w:t>角山镇共6个村和1个社区，为进一步加强环保和安全生产工作,保障人民群众生命财产安全,充分发挥财政资金的导向和激励作用,促进我辖区安全生产形势持续稳定好转,角山镇2020年度安排环保及安全生产经费10万元,用于保障全镇范围内的环境保护及安全生产防控工作正常实施。</w:t>
      </w:r>
    </w:p>
    <w:p>
      <w:pPr>
        <w:numPr>
          <w:numId w:val="0"/>
        </w:numPr>
        <w:spacing w:line="560" w:lineRule="exac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lang w:eastAsia="zh-CN"/>
        </w:rPr>
        <w:t>（二）</w:t>
      </w:r>
      <w:r>
        <w:rPr>
          <w:rFonts w:hint="eastAsia" w:ascii="仿宋" w:hAnsi="仿宋" w:eastAsia="仿宋" w:cs="宋体"/>
          <w:color w:val="333333"/>
          <w:kern w:val="0"/>
          <w:sz w:val="32"/>
          <w:szCs w:val="32"/>
        </w:rPr>
        <w:t>项目立项情况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40" w:leftChars="0" w:firstLine="560" w:firstLineChars="200"/>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r>
        <w:rPr>
          <w:rFonts w:hint="eastAsia" w:ascii="仿宋" w:hAnsi="仿宋" w:eastAsia="仿宋" w:cs="仿宋"/>
          <w:i w:val="0"/>
          <w:caps w:val="0"/>
          <w:color w:val="333333"/>
          <w:spacing w:val="0"/>
          <w:sz w:val="28"/>
          <w:szCs w:val="28"/>
          <w:shd w:val="clear" w:color="auto" w:fill="FFFFFF"/>
          <w:lang w:val="en-US" w:eastAsia="zh-CN"/>
        </w:rPr>
        <w:t>由区委或区政府发文。</w:t>
      </w:r>
    </w:p>
    <w:p>
      <w:pPr>
        <w:numPr>
          <w:numId w:val="0"/>
        </w:numPr>
        <w:spacing w:line="560" w:lineRule="exac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lang w:eastAsia="zh-CN"/>
        </w:rPr>
        <w:t>（三）</w:t>
      </w:r>
      <w:r>
        <w:rPr>
          <w:rFonts w:hint="eastAsia" w:ascii="仿宋" w:hAnsi="仿宋" w:eastAsia="仿宋" w:cs="宋体"/>
          <w:color w:val="333333"/>
          <w:kern w:val="0"/>
          <w:sz w:val="32"/>
          <w:szCs w:val="32"/>
        </w:rPr>
        <w:t>项目绩效目标设定情况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40" w:leftChars="0" w:firstLine="560" w:firstLineChars="200"/>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r>
        <w:rPr>
          <w:rFonts w:hint="eastAsia" w:ascii="仿宋" w:hAnsi="仿宋" w:eastAsia="仿宋" w:cs="仿宋"/>
          <w:i w:val="0"/>
          <w:caps w:val="0"/>
          <w:color w:val="333333"/>
          <w:spacing w:val="0"/>
          <w:sz w:val="28"/>
          <w:szCs w:val="28"/>
          <w:shd w:val="clear" w:color="auto" w:fill="FFFFFF"/>
          <w:lang w:val="en-US" w:eastAsia="zh-CN"/>
        </w:rPr>
        <w:t>做好全镇范围内的环境保护及安全生产防控工作，防止安全事故的产生，做到环境污染和环境安全零事故，促进经济社会持续健康发展，保障人民群众生命和财产安全，改善安全生产条件，提高安全生产水平。</w:t>
      </w:r>
    </w:p>
    <w:p>
      <w:pPr>
        <w:spacing w:line="560" w:lineRule="exact"/>
        <w:ind w:firstLine="640" w:firstLineChars="200"/>
        <w:jc w:val="left"/>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rPr>
        <w:t>二、项目资金使用及管理情况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40" w:leftChars="0" w:firstLine="560" w:firstLineChars="200"/>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r>
        <w:rPr>
          <w:rFonts w:hint="eastAsia" w:ascii="仿宋" w:hAnsi="仿宋" w:eastAsia="仿宋" w:cs="仿宋"/>
          <w:i w:val="0"/>
          <w:caps w:val="0"/>
          <w:color w:val="333333"/>
          <w:spacing w:val="0"/>
          <w:sz w:val="28"/>
          <w:szCs w:val="28"/>
          <w:shd w:val="clear" w:color="auto" w:fill="FFFFFF"/>
          <w:lang w:val="en-US" w:eastAsia="zh-CN"/>
        </w:rPr>
        <w:t>（一）项目总投资、安排落实、及支出使用情况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40" w:leftChars="0" w:firstLine="560" w:firstLineChars="200"/>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r>
        <w:rPr>
          <w:rFonts w:hint="eastAsia" w:ascii="仿宋" w:hAnsi="仿宋" w:eastAsia="仿宋" w:cs="仿宋"/>
          <w:i w:val="0"/>
          <w:caps w:val="0"/>
          <w:color w:val="333333"/>
          <w:spacing w:val="0"/>
          <w:sz w:val="28"/>
          <w:szCs w:val="28"/>
          <w:shd w:val="clear" w:color="auto" w:fill="FFFFFF"/>
          <w:lang w:val="en-US" w:eastAsia="zh-CN"/>
        </w:rPr>
        <w:t>2020年度环保及安全生产工作经费安排专项资金10万元，来自于上级财政拨款，已全部到位。截止2020年12月中旬，工作经费实际使用10万元，主要用于环保及安全生产工作人员工资发放。</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40" w:leftChars="0" w:firstLine="560" w:firstLineChars="200"/>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r>
        <w:rPr>
          <w:rFonts w:hint="eastAsia" w:ascii="仿宋" w:hAnsi="仿宋" w:eastAsia="仿宋" w:cs="仿宋"/>
          <w:i w:val="0"/>
          <w:caps w:val="0"/>
          <w:color w:val="333333"/>
          <w:spacing w:val="0"/>
          <w:sz w:val="28"/>
          <w:szCs w:val="28"/>
          <w:shd w:val="clear" w:color="auto" w:fill="FFFFFF"/>
          <w:lang w:val="en-US" w:eastAsia="zh-CN"/>
        </w:rPr>
        <w:t>（二）项目资金管理情况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40" w:leftChars="0" w:firstLine="560" w:firstLineChars="200"/>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r>
        <w:rPr>
          <w:rFonts w:hint="eastAsia" w:ascii="仿宋" w:hAnsi="仿宋" w:eastAsia="仿宋" w:cs="仿宋"/>
          <w:i w:val="0"/>
          <w:caps w:val="0"/>
          <w:color w:val="333333"/>
          <w:spacing w:val="0"/>
          <w:sz w:val="28"/>
          <w:szCs w:val="28"/>
          <w:shd w:val="clear" w:color="auto" w:fill="FFFFFF"/>
          <w:lang w:val="en-US" w:eastAsia="zh-CN"/>
        </w:rPr>
        <w:t>结合本单位实际情况，从预算管理职责，预算编制，预算审批与分解下达流程，预算的执行、控制与调整，决算与绩效评价等方面对专项资金进行管理，做到专项资金预算编制有目标、预算执行有监控、预算完成有评价、评价结果有反馈、反馈结果有应用。</w:t>
      </w:r>
    </w:p>
    <w:p>
      <w:pPr>
        <w:spacing w:line="560" w:lineRule="exact"/>
        <w:ind w:firstLine="640" w:firstLineChars="200"/>
        <w:jc w:val="left"/>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rPr>
        <w:t>三、项目组织实施情况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40" w:leftChars="0" w:firstLine="560" w:firstLineChars="200"/>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r>
        <w:rPr>
          <w:rFonts w:hint="eastAsia" w:ascii="仿宋" w:hAnsi="仿宋" w:eastAsia="仿宋" w:cs="仿宋"/>
          <w:i w:val="0"/>
          <w:caps w:val="0"/>
          <w:color w:val="333333"/>
          <w:spacing w:val="0"/>
          <w:sz w:val="28"/>
          <w:szCs w:val="28"/>
          <w:shd w:val="clear" w:color="auto" w:fill="FFFFFF"/>
          <w:lang w:val="en-US" w:eastAsia="zh-CN"/>
        </w:rPr>
        <w:t>我镇按文件要求的标准对环保及安全生产工作人员进行工资发放，资金使用过程严格实行专款专用，确保不超过使用范围。</w:t>
      </w:r>
    </w:p>
    <w:p>
      <w:pPr>
        <w:spacing w:line="560" w:lineRule="exact"/>
        <w:ind w:firstLine="640" w:firstLineChars="200"/>
        <w:jc w:val="left"/>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rPr>
        <w:t>四、项目绩效情况分析</w:t>
      </w:r>
    </w:p>
    <w:p>
      <w:pPr>
        <w:spacing w:line="560" w:lineRule="exac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（一）项目绩效评价定量分析</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40" w:leftChars="0" w:firstLine="560" w:firstLineChars="200"/>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r>
        <w:rPr>
          <w:rFonts w:hint="eastAsia" w:ascii="仿宋" w:hAnsi="仿宋" w:eastAsia="仿宋" w:cs="仿宋"/>
          <w:i w:val="0"/>
          <w:caps w:val="0"/>
          <w:color w:val="333333"/>
          <w:spacing w:val="0"/>
          <w:sz w:val="28"/>
          <w:szCs w:val="28"/>
          <w:shd w:val="clear" w:color="auto" w:fill="FFFFFF"/>
          <w:lang w:val="en-US" w:eastAsia="zh-CN"/>
        </w:rPr>
        <w:t>项目实施后实现了预定的绩效目标，项目依据充分，并且目标非常明确，预定目标设置合理，符合要求。</w:t>
      </w:r>
    </w:p>
    <w:p>
      <w:pPr>
        <w:spacing w:line="560" w:lineRule="exac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（二）项目绩效评价定性分析</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40" w:leftChars="0" w:firstLine="560" w:firstLineChars="200"/>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r>
        <w:rPr>
          <w:rFonts w:hint="eastAsia" w:ascii="仿宋" w:hAnsi="仿宋" w:eastAsia="仿宋" w:cs="仿宋"/>
          <w:i w:val="0"/>
          <w:caps w:val="0"/>
          <w:color w:val="333333"/>
          <w:spacing w:val="0"/>
          <w:sz w:val="28"/>
          <w:szCs w:val="28"/>
          <w:shd w:val="clear" w:color="auto" w:fill="FFFFFF"/>
          <w:lang w:val="en-US" w:eastAsia="zh-CN"/>
        </w:rPr>
        <w:t>截至评价日，对环保及安全生产工作经费的资金投入力度，推进了安全生产标准化建设,进一步提高了安全生产管理水平,强化了安全生产应急救援保障工作,有利于进一步降低发生生产安全事故的机率,及时调查和处理各类生产安全事故,确保辖区内安全生产持续保持稳定。</w:t>
      </w:r>
    </w:p>
    <w:p>
      <w:pPr>
        <w:numPr>
          <w:numId w:val="0"/>
        </w:numPr>
        <w:spacing w:line="560" w:lineRule="exact"/>
        <w:ind w:leftChars="200" w:firstLine="320" w:firstLineChars="1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lang w:eastAsia="zh-CN"/>
        </w:rPr>
        <w:t>（三）</w:t>
      </w:r>
      <w:r>
        <w:rPr>
          <w:rFonts w:hint="eastAsia" w:ascii="仿宋" w:hAnsi="仿宋" w:eastAsia="仿宋" w:cs="宋体"/>
          <w:color w:val="333333"/>
          <w:kern w:val="0"/>
          <w:sz w:val="32"/>
          <w:szCs w:val="32"/>
        </w:rPr>
        <w:t>综合绩效评价</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40" w:leftChars="0" w:firstLine="560" w:firstLineChars="200"/>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r>
        <w:rPr>
          <w:rFonts w:hint="eastAsia" w:ascii="仿宋" w:hAnsi="仿宋" w:eastAsia="仿宋" w:cs="仿宋"/>
          <w:i w:val="0"/>
          <w:caps w:val="0"/>
          <w:color w:val="333333"/>
          <w:spacing w:val="0"/>
          <w:sz w:val="28"/>
          <w:szCs w:val="28"/>
          <w:shd w:val="clear" w:color="auto" w:fill="FFFFFF"/>
          <w:lang w:val="en-US" w:eastAsia="zh-CN"/>
        </w:rPr>
        <w:t>绩效自评得分情况：资金落实得分10分，产出指标38分，效益指标37分，满意度指标10分，2020年项目支出绩效自评综合得分95分。</w:t>
      </w:r>
    </w:p>
    <w:p>
      <w:pPr>
        <w:numPr>
          <w:numId w:val="0"/>
        </w:numPr>
        <w:spacing w:line="560" w:lineRule="exact"/>
        <w:ind w:firstLine="640" w:firstLineChars="200"/>
        <w:jc w:val="left"/>
        <w:rPr>
          <w:rFonts w:hint="eastAsia" w:ascii="仿宋" w:hAnsi="仿宋" w:eastAsia="仿宋" w:cs="仿宋"/>
          <w:i w:val="0"/>
          <w:caps w:val="0"/>
          <w:color w:val="333333"/>
          <w:spacing w:val="0"/>
          <w:sz w:val="28"/>
          <w:szCs w:val="28"/>
          <w:shd w:val="clear" w:color="auto" w:fill="FFFFFF"/>
          <w:lang w:val="en-US" w:eastAsia="zh-CN"/>
        </w:rPr>
      </w:pPr>
      <w:r>
        <w:rPr>
          <w:rFonts w:hint="eastAsia" w:ascii="黑体" w:hAnsi="黑体" w:eastAsia="黑体" w:cs="宋体"/>
          <w:color w:val="333333"/>
          <w:kern w:val="0"/>
          <w:sz w:val="32"/>
          <w:szCs w:val="32"/>
          <w:lang w:eastAsia="zh-CN"/>
        </w:rPr>
        <w:t>五、</w:t>
      </w:r>
      <w:r>
        <w:rPr>
          <w:rFonts w:hint="eastAsia" w:ascii="黑体" w:hAnsi="黑体" w:eastAsia="黑体" w:cs="宋体"/>
          <w:color w:val="333333"/>
          <w:kern w:val="0"/>
          <w:sz w:val="32"/>
          <w:szCs w:val="32"/>
        </w:rPr>
        <w:t>基本经验及主要做法</w:t>
      </w:r>
    </w:p>
    <w:p>
      <w:pPr>
        <w:numPr>
          <w:ilvl w:val="0"/>
          <w:numId w:val="0"/>
        </w:numPr>
        <w:spacing w:line="560" w:lineRule="exact"/>
        <w:ind w:leftChars="200" w:firstLine="320" w:firstLineChars="100"/>
        <w:jc w:val="left"/>
        <w:rPr>
          <w:rFonts w:hint="eastAsia" w:ascii="仿宋" w:hAnsi="仿宋" w:eastAsia="仿宋" w:cs="宋体"/>
          <w:color w:val="333333"/>
          <w:kern w:val="0"/>
          <w:sz w:val="32"/>
          <w:szCs w:val="32"/>
          <w:lang w:val="en-US" w:eastAsia="zh-CN"/>
        </w:rPr>
      </w:pPr>
      <w:r>
        <w:rPr>
          <w:rFonts w:hint="eastAsia" w:ascii="仿宋" w:hAnsi="仿宋" w:eastAsia="仿宋" w:cs="宋体"/>
          <w:color w:val="333333"/>
          <w:kern w:val="0"/>
          <w:sz w:val="32"/>
          <w:szCs w:val="32"/>
          <w:lang w:eastAsia="zh-CN"/>
        </w:rPr>
        <w:t>（一）</w:t>
      </w:r>
      <w:r>
        <w:rPr>
          <w:rFonts w:hint="eastAsia" w:ascii="仿宋" w:hAnsi="仿宋" w:eastAsia="仿宋" w:cs="宋体"/>
          <w:color w:val="333333"/>
          <w:kern w:val="0"/>
          <w:sz w:val="32"/>
          <w:szCs w:val="32"/>
          <w:lang w:val="en-US" w:eastAsia="zh-CN"/>
        </w:rPr>
        <w:t>加强学习，强化绩效管理的理念。</w:t>
      </w:r>
    </w:p>
    <w:p>
      <w:pPr>
        <w:keepNext w:val="0"/>
        <w:keepLines w:val="0"/>
        <w:pageBreakBefore w:val="0"/>
        <w:widowControl w:val="0"/>
        <w:numPr>
          <w:numId w:val="0"/>
        </w:numPr>
        <w:kinsoku/>
        <w:wordWrap/>
        <w:overflowPunct/>
        <w:topLinePunct w:val="0"/>
        <w:autoSpaceDE/>
        <w:autoSpaceDN/>
        <w:bidi w:val="0"/>
        <w:adjustRightInd/>
        <w:snapToGrid/>
        <w:spacing w:line="500" w:lineRule="exact"/>
        <w:ind w:leftChars="200" w:firstLine="560" w:firstLineChars="200"/>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r>
        <w:rPr>
          <w:rFonts w:hint="eastAsia" w:ascii="仿宋" w:hAnsi="仿宋" w:eastAsia="仿宋" w:cs="仿宋"/>
          <w:i w:val="0"/>
          <w:caps w:val="0"/>
          <w:color w:val="333333"/>
          <w:spacing w:val="0"/>
          <w:sz w:val="28"/>
          <w:szCs w:val="28"/>
          <w:shd w:val="clear" w:color="auto" w:fill="FFFFFF"/>
          <w:lang w:val="en-US" w:eastAsia="zh-CN"/>
        </w:rPr>
        <w:t>认真学习相关绩效管理文件，吃透文件精神，强化绩效管理的理念，营造预算绩效管理氛围。</w:t>
      </w:r>
    </w:p>
    <w:p>
      <w:pPr>
        <w:numPr>
          <w:ilvl w:val="0"/>
          <w:numId w:val="0"/>
        </w:numPr>
        <w:spacing w:line="560" w:lineRule="exact"/>
        <w:ind w:leftChars="200" w:firstLine="320" w:firstLineChars="100"/>
        <w:jc w:val="left"/>
        <w:rPr>
          <w:rFonts w:hint="eastAsia" w:ascii="仿宋" w:hAnsi="仿宋" w:eastAsia="仿宋" w:cs="宋体"/>
          <w:color w:val="333333"/>
          <w:kern w:val="0"/>
          <w:sz w:val="32"/>
          <w:szCs w:val="32"/>
          <w:lang w:val="en-US" w:eastAsia="zh-CN"/>
        </w:rPr>
      </w:pPr>
      <w:r>
        <w:rPr>
          <w:rFonts w:hint="eastAsia" w:ascii="仿宋" w:hAnsi="仿宋" w:eastAsia="仿宋" w:cs="宋体"/>
          <w:color w:val="333333"/>
          <w:kern w:val="0"/>
          <w:sz w:val="32"/>
          <w:szCs w:val="32"/>
          <w:lang w:val="en-US" w:eastAsia="zh-CN"/>
        </w:rPr>
        <w:t>（二）创新方式，落实责任。</w:t>
      </w:r>
    </w:p>
    <w:p>
      <w:pPr>
        <w:keepNext w:val="0"/>
        <w:keepLines w:val="0"/>
        <w:pageBreakBefore w:val="0"/>
        <w:widowControl w:val="0"/>
        <w:numPr>
          <w:numId w:val="0"/>
        </w:numPr>
        <w:kinsoku/>
        <w:wordWrap/>
        <w:overflowPunct/>
        <w:topLinePunct w:val="0"/>
        <w:autoSpaceDE/>
        <w:autoSpaceDN/>
        <w:bidi w:val="0"/>
        <w:adjustRightInd/>
        <w:snapToGrid/>
        <w:spacing w:line="500" w:lineRule="exact"/>
        <w:ind w:left="640" w:leftChars="0" w:firstLine="560" w:firstLineChars="200"/>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r>
        <w:rPr>
          <w:rFonts w:hint="eastAsia" w:ascii="仿宋" w:hAnsi="仿宋" w:eastAsia="仿宋" w:cs="仿宋"/>
          <w:i w:val="0"/>
          <w:caps w:val="0"/>
          <w:color w:val="333333"/>
          <w:spacing w:val="0"/>
          <w:sz w:val="28"/>
          <w:szCs w:val="28"/>
          <w:shd w:val="clear" w:color="auto" w:fill="FFFFFF"/>
          <w:lang w:val="en-US" w:eastAsia="zh-CN"/>
        </w:rPr>
        <w:t>创新管理方式，落实岗位责任制，夯实基础工作，突出工作重点，强化制度建设，推动本单位预算绩效管理各项工作齐头并进。</w:t>
      </w:r>
    </w:p>
    <w:p>
      <w:pPr>
        <w:numPr>
          <w:ilvl w:val="0"/>
          <w:numId w:val="7"/>
        </w:numPr>
        <w:spacing w:line="560" w:lineRule="exact"/>
        <w:ind w:left="0" w:leftChars="0" w:firstLine="640" w:firstLineChars="200"/>
        <w:jc w:val="left"/>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rPr>
        <w:t>存在的问题及原因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40" w:leftChars="0" w:firstLine="560" w:firstLineChars="200"/>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r>
        <w:rPr>
          <w:rFonts w:hint="eastAsia" w:ascii="仿宋" w:hAnsi="仿宋" w:eastAsia="仿宋" w:cs="仿宋"/>
          <w:i w:val="0"/>
          <w:caps w:val="0"/>
          <w:color w:val="333333"/>
          <w:spacing w:val="0"/>
          <w:sz w:val="28"/>
          <w:szCs w:val="28"/>
          <w:shd w:val="clear" w:color="auto" w:fill="FFFFFF"/>
          <w:lang w:val="en-US" w:eastAsia="zh-CN"/>
        </w:rPr>
        <w:t>(一)安全生产监管水平有待提升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40" w:leftChars="0" w:firstLine="560" w:firstLineChars="200"/>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r>
        <w:rPr>
          <w:rFonts w:hint="eastAsia" w:ascii="仿宋" w:hAnsi="仿宋" w:eastAsia="仿宋" w:cs="仿宋"/>
          <w:i w:val="0"/>
          <w:caps w:val="0"/>
          <w:color w:val="333333"/>
          <w:spacing w:val="0"/>
          <w:sz w:val="28"/>
          <w:szCs w:val="28"/>
          <w:shd w:val="clear" w:color="auto" w:fill="FFFFFF"/>
          <w:lang w:val="en-US" w:eastAsia="zh-CN"/>
        </w:rPr>
        <w:t>安全生产文化宣传教育等方面的制度规范、质量控制措施有待进一步建立、健全;安全风险分级管控和隐患排查治理双重预防机制建设、安全生产问题整治等方面有待加强</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40" w:leftChars="0" w:firstLine="560" w:firstLineChars="200"/>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r>
        <w:rPr>
          <w:rFonts w:hint="eastAsia" w:ascii="仿宋" w:hAnsi="仿宋" w:eastAsia="仿宋" w:cs="仿宋"/>
          <w:i w:val="0"/>
          <w:caps w:val="0"/>
          <w:color w:val="333333"/>
          <w:spacing w:val="0"/>
          <w:sz w:val="28"/>
          <w:szCs w:val="28"/>
          <w:shd w:val="clear" w:color="auto" w:fill="FFFFFF"/>
          <w:lang w:val="en-US" w:eastAsia="zh-CN"/>
        </w:rPr>
        <w:t>(二)安全生产宣传培训效果有待提高</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40" w:leftChars="0" w:firstLine="560" w:firstLineChars="200"/>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r>
        <w:rPr>
          <w:rFonts w:hint="eastAsia" w:ascii="仿宋" w:hAnsi="仿宋" w:eastAsia="仿宋" w:cs="仿宋"/>
          <w:i w:val="0"/>
          <w:caps w:val="0"/>
          <w:color w:val="333333"/>
          <w:spacing w:val="0"/>
          <w:sz w:val="28"/>
          <w:szCs w:val="28"/>
          <w:shd w:val="clear" w:color="auto" w:fill="FFFFFF"/>
          <w:lang w:val="en-US" w:eastAsia="zh-CN"/>
        </w:rPr>
        <w:t>安全生产宣传方式、方法有待创新，宣传力度和引导舆论氛围上还有待进一步加强;安全生产培训缺乏相应的培训效果考核机制。</w:t>
      </w:r>
    </w:p>
    <w:p>
      <w:pPr>
        <w:numPr>
          <w:ilvl w:val="0"/>
          <w:numId w:val="7"/>
        </w:numPr>
        <w:spacing w:line="560" w:lineRule="exact"/>
        <w:ind w:left="0" w:leftChars="0" w:firstLine="640" w:firstLineChars="200"/>
        <w:jc w:val="left"/>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rPr>
        <w:t>意见及建议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40" w:leftChars="0" w:firstLine="560" w:firstLineChars="200"/>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r>
        <w:rPr>
          <w:rFonts w:hint="eastAsia" w:ascii="仿宋" w:hAnsi="仿宋" w:eastAsia="仿宋" w:cs="仿宋"/>
          <w:i w:val="0"/>
          <w:caps w:val="0"/>
          <w:color w:val="333333"/>
          <w:spacing w:val="0"/>
          <w:sz w:val="28"/>
          <w:szCs w:val="28"/>
          <w:shd w:val="clear" w:color="auto" w:fill="FFFFFF"/>
          <w:lang w:val="en-US" w:eastAsia="zh-CN"/>
        </w:rPr>
        <w:t>建立、健全安全文化宣传教育、信息化建设、等方面的管理制度及质量控制措施，切实抓好突出问题整治,采取更加有力的措施,加大追责问责力度,曝光一批典型案例,形成威慑效应，坚决遏制重特大事故发生。</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p>
    <w:p>
      <w:pPr>
        <w:jc w:val="center"/>
        <w:rPr>
          <w:rFonts w:ascii="黑体" w:hAnsi="黑体" w:eastAsia="黑体"/>
          <w:sz w:val="36"/>
          <w:szCs w:val="36"/>
        </w:rPr>
      </w:pPr>
      <w:r>
        <w:rPr>
          <w:rFonts w:hint="eastAsia" w:ascii="黑体" w:hAnsi="黑体" w:eastAsia="黑体"/>
          <w:sz w:val="36"/>
          <w:szCs w:val="36"/>
          <w:lang w:eastAsia="zh-CN"/>
        </w:rPr>
        <w:t>镇街武装经费</w:t>
      </w:r>
      <w:r>
        <w:rPr>
          <w:rFonts w:hint="eastAsia" w:ascii="黑体" w:hAnsi="黑体" w:eastAsia="黑体"/>
          <w:sz w:val="36"/>
          <w:szCs w:val="36"/>
        </w:rPr>
        <w:t>专项支出绩效自评报告</w:t>
      </w:r>
    </w:p>
    <w:p>
      <w:pPr>
        <w:jc w:val="center"/>
        <w:rPr>
          <w:rFonts w:hint="eastAsia" w:ascii="仿宋_GB2312" w:hAnsi="宋体"/>
        </w:rPr>
      </w:pPr>
      <w:r>
        <w:rPr>
          <w:rFonts w:hint="eastAsia" w:ascii="仿宋_GB2312" w:hAnsi="宋体"/>
        </w:rPr>
        <w:t xml:space="preserve"> </w:t>
      </w:r>
    </w:p>
    <w:p>
      <w:pPr>
        <w:spacing w:line="560" w:lineRule="exact"/>
        <w:ind w:firstLine="640" w:firstLineChars="200"/>
        <w:jc w:val="left"/>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rPr>
        <w:t>一、项目概况</w:t>
      </w:r>
    </w:p>
    <w:p>
      <w:pPr>
        <w:spacing w:line="560" w:lineRule="exact"/>
        <w:ind w:firstLine="640" w:firstLineChars="200"/>
        <w:jc w:val="left"/>
        <w:rPr>
          <w:rFonts w:hint="eastAsia" w:ascii="仿宋" w:hAnsi="仿宋" w:eastAsia="仿宋" w:cs="宋体"/>
          <w:color w:val="333333"/>
          <w:kern w:val="0"/>
          <w:sz w:val="32"/>
          <w:szCs w:val="32"/>
          <w:lang w:eastAsia="zh-CN"/>
        </w:rPr>
      </w:pPr>
      <w:r>
        <w:rPr>
          <w:rFonts w:hint="eastAsia" w:ascii="仿宋" w:hAnsi="仿宋" w:eastAsia="仿宋" w:cs="宋体"/>
          <w:color w:val="333333"/>
          <w:kern w:val="0"/>
          <w:sz w:val="32"/>
          <w:szCs w:val="32"/>
        </w:rPr>
        <w:t>（一）项目基本情况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40" w:leftChars="0" w:firstLine="560" w:firstLineChars="200"/>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r>
        <w:rPr>
          <w:rFonts w:hint="eastAsia" w:ascii="仿宋" w:hAnsi="仿宋" w:eastAsia="仿宋" w:cs="仿宋"/>
          <w:i w:val="0"/>
          <w:caps w:val="0"/>
          <w:color w:val="333333"/>
          <w:spacing w:val="0"/>
          <w:sz w:val="28"/>
          <w:szCs w:val="28"/>
          <w:shd w:val="clear" w:color="auto" w:fill="FFFFFF"/>
          <w:lang w:val="en-US" w:eastAsia="zh-CN"/>
        </w:rPr>
        <w:t>角山镇共6个村和1个社区，为保证武装部在防火、防汛、处理突发事件等急难险重任务上的顺利开展,发挥好其主力军和突击队的作用。角山镇2020年度安排武装经费5万元,用于武装部建设和物资储备、管理与服务。</w:t>
      </w:r>
    </w:p>
    <w:p>
      <w:pPr>
        <w:numPr>
          <w:numId w:val="0"/>
        </w:numPr>
        <w:spacing w:line="560" w:lineRule="exac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lang w:eastAsia="zh-CN"/>
        </w:rPr>
        <w:t>（二）</w:t>
      </w:r>
      <w:r>
        <w:rPr>
          <w:rFonts w:hint="eastAsia" w:ascii="仿宋" w:hAnsi="仿宋" w:eastAsia="仿宋" w:cs="宋体"/>
          <w:color w:val="333333"/>
          <w:kern w:val="0"/>
          <w:sz w:val="32"/>
          <w:szCs w:val="32"/>
        </w:rPr>
        <w:t>项目立项情况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40" w:leftChars="0" w:firstLine="560" w:firstLineChars="200"/>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r>
        <w:rPr>
          <w:rFonts w:hint="eastAsia" w:ascii="仿宋" w:hAnsi="仿宋" w:eastAsia="仿宋" w:cs="仿宋"/>
          <w:i w:val="0"/>
          <w:caps w:val="0"/>
          <w:color w:val="333333"/>
          <w:spacing w:val="0"/>
          <w:sz w:val="28"/>
          <w:szCs w:val="28"/>
          <w:shd w:val="clear" w:color="auto" w:fill="FFFFFF"/>
          <w:lang w:val="en-US" w:eastAsia="zh-CN"/>
        </w:rPr>
        <w:t>由区委或区政府发文。</w:t>
      </w:r>
    </w:p>
    <w:p>
      <w:pPr>
        <w:numPr>
          <w:numId w:val="0"/>
        </w:numPr>
        <w:spacing w:line="560" w:lineRule="exact"/>
        <w:ind w:firstLine="640" w:firstLineChars="200"/>
        <w:jc w:val="left"/>
        <w:rPr>
          <w:rFonts w:hint="eastAsia" w:ascii="仿宋" w:hAnsi="仿宋" w:eastAsia="仿宋" w:cs="宋体"/>
          <w:color w:val="333333"/>
          <w:kern w:val="0"/>
          <w:sz w:val="32"/>
          <w:szCs w:val="32"/>
        </w:rPr>
      </w:pPr>
      <w:bookmarkStart w:id="0" w:name="_GoBack"/>
      <w:bookmarkEnd w:id="0"/>
      <w:r>
        <w:rPr>
          <w:rFonts w:hint="eastAsia" w:ascii="仿宋" w:hAnsi="仿宋" w:eastAsia="仿宋" w:cs="宋体"/>
          <w:color w:val="333333"/>
          <w:kern w:val="0"/>
          <w:sz w:val="32"/>
          <w:szCs w:val="32"/>
          <w:lang w:eastAsia="zh-CN"/>
        </w:rPr>
        <w:t>（三）</w:t>
      </w:r>
      <w:r>
        <w:rPr>
          <w:rFonts w:hint="eastAsia" w:ascii="仿宋" w:hAnsi="仿宋" w:eastAsia="仿宋" w:cs="宋体"/>
          <w:color w:val="333333"/>
          <w:kern w:val="0"/>
          <w:sz w:val="32"/>
          <w:szCs w:val="32"/>
        </w:rPr>
        <w:t>项目绩效目标设定情况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40" w:leftChars="0" w:firstLine="560" w:firstLineChars="200"/>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r>
        <w:rPr>
          <w:rFonts w:hint="eastAsia" w:ascii="仿宋" w:hAnsi="仿宋" w:eastAsia="仿宋" w:cs="仿宋"/>
          <w:i w:val="0"/>
          <w:caps w:val="0"/>
          <w:color w:val="333333"/>
          <w:spacing w:val="0"/>
          <w:sz w:val="28"/>
          <w:szCs w:val="28"/>
          <w:shd w:val="clear" w:color="auto" w:fill="FFFFFF"/>
          <w:lang w:val="en-US" w:eastAsia="zh-CN"/>
        </w:rPr>
        <w:t>保障武装工作正常开展，加强武装部队伍建设,确保高质量、高标准地完成各项急难险重任务。</w:t>
      </w:r>
    </w:p>
    <w:p>
      <w:pPr>
        <w:spacing w:line="560" w:lineRule="exact"/>
        <w:ind w:firstLine="640" w:firstLineChars="200"/>
        <w:jc w:val="left"/>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rPr>
        <w:t>二、项目资金使用及管理情况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宋体"/>
          <w:color w:val="333333"/>
          <w:kern w:val="0"/>
          <w:sz w:val="32"/>
          <w:szCs w:val="32"/>
          <w:lang w:eastAsia="zh-CN"/>
        </w:rPr>
      </w:pPr>
      <w:r>
        <w:rPr>
          <w:rFonts w:hint="eastAsia" w:ascii="仿宋" w:hAnsi="仿宋" w:eastAsia="仿宋" w:cs="宋体"/>
          <w:color w:val="333333"/>
          <w:kern w:val="0"/>
          <w:sz w:val="32"/>
          <w:szCs w:val="32"/>
        </w:rPr>
        <w:t>（一）项目总投资</w:t>
      </w:r>
      <w:r>
        <w:rPr>
          <w:rFonts w:hint="eastAsia" w:ascii="仿宋" w:hAnsi="仿宋" w:eastAsia="仿宋" w:cs="宋体"/>
          <w:color w:val="333333"/>
          <w:kern w:val="0"/>
          <w:sz w:val="32"/>
          <w:szCs w:val="32"/>
          <w:lang w:eastAsia="zh-CN"/>
        </w:rPr>
        <w:t>、安排落实、及支出使用情况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40" w:leftChars="0" w:firstLine="560" w:firstLineChars="200"/>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r>
        <w:rPr>
          <w:rFonts w:hint="eastAsia" w:ascii="仿宋" w:hAnsi="仿宋" w:eastAsia="仿宋" w:cs="仿宋"/>
          <w:i w:val="0"/>
          <w:caps w:val="0"/>
          <w:color w:val="333333"/>
          <w:spacing w:val="0"/>
          <w:sz w:val="28"/>
          <w:szCs w:val="28"/>
          <w:shd w:val="clear" w:color="auto" w:fill="FFFFFF"/>
          <w:lang w:val="en-US" w:eastAsia="zh-CN"/>
        </w:rPr>
        <w:t>2020年度武装工作经费安排专项资金5万元，来自于上级财政拨款，已全部到位。截止2020年12月中旬，工作经费实际使用0.96万元，主要用于武装部工作人员经费。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lang w:eastAsia="zh-CN"/>
        </w:rPr>
        <w:t>（二）</w:t>
      </w:r>
      <w:r>
        <w:rPr>
          <w:rFonts w:hint="eastAsia" w:ascii="仿宋" w:hAnsi="仿宋" w:eastAsia="仿宋" w:cs="宋体"/>
          <w:color w:val="333333"/>
          <w:kern w:val="0"/>
          <w:sz w:val="32"/>
          <w:szCs w:val="32"/>
        </w:rPr>
        <w:t>项目资金管理情况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40" w:leftChars="0" w:firstLine="560" w:firstLineChars="200"/>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r>
        <w:rPr>
          <w:rFonts w:hint="eastAsia" w:ascii="仿宋" w:hAnsi="仿宋" w:eastAsia="仿宋" w:cs="仿宋"/>
          <w:i w:val="0"/>
          <w:caps w:val="0"/>
          <w:color w:val="333333"/>
          <w:spacing w:val="0"/>
          <w:sz w:val="28"/>
          <w:szCs w:val="28"/>
          <w:shd w:val="clear" w:color="auto" w:fill="FFFFFF"/>
          <w:lang w:val="en-US" w:eastAsia="zh-CN"/>
        </w:rPr>
        <w:t>结合本单位实际情况，从预算管理职责，预算编制，预算审批与分解下达流程，预算的执行、控制与调整，决算与绩效评价等方面对专项资金进行管理，做到专项资金预算编制有目标、预算执行有监控、预算完成有评价、评价结果有反馈、反馈结果有应用。</w:t>
      </w:r>
    </w:p>
    <w:p>
      <w:pPr>
        <w:spacing w:line="560" w:lineRule="exact"/>
        <w:ind w:firstLine="640" w:firstLineChars="200"/>
        <w:jc w:val="left"/>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rPr>
        <w:t>三、项目组织实施情况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40" w:leftChars="0" w:firstLine="560" w:firstLineChars="200"/>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r>
        <w:rPr>
          <w:rFonts w:hint="eastAsia" w:ascii="仿宋" w:hAnsi="仿宋" w:eastAsia="仿宋" w:cs="仿宋"/>
          <w:i w:val="0"/>
          <w:caps w:val="0"/>
          <w:color w:val="333333"/>
          <w:spacing w:val="0"/>
          <w:sz w:val="28"/>
          <w:szCs w:val="28"/>
          <w:shd w:val="clear" w:color="auto" w:fill="FFFFFF"/>
          <w:lang w:val="en-US" w:eastAsia="zh-CN"/>
        </w:rPr>
        <w:t>我镇按文件要求的标准对武装部工作人员进行相关人员经费的发放，资金使用过程严格实行专款专用，确保不超过使用范围。</w:t>
      </w:r>
    </w:p>
    <w:p>
      <w:pPr>
        <w:spacing w:line="560" w:lineRule="exact"/>
        <w:ind w:firstLine="640" w:firstLineChars="200"/>
        <w:jc w:val="left"/>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rPr>
        <w:t>四、项目绩效情况分析</w:t>
      </w:r>
    </w:p>
    <w:p>
      <w:pPr>
        <w:spacing w:line="560" w:lineRule="exac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（一）项目绩效评价定量分析</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40" w:leftChars="0" w:firstLine="560" w:firstLineChars="200"/>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r>
        <w:rPr>
          <w:rFonts w:hint="eastAsia" w:ascii="仿宋" w:hAnsi="仿宋" w:eastAsia="仿宋" w:cs="仿宋"/>
          <w:i w:val="0"/>
          <w:caps w:val="0"/>
          <w:color w:val="333333"/>
          <w:spacing w:val="0"/>
          <w:sz w:val="28"/>
          <w:szCs w:val="28"/>
          <w:shd w:val="clear" w:color="auto" w:fill="FFFFFF"/>
          <w:lang w:val="en-US" w:eastAsia="zh-CN"/>
        </w:rPr>
        <w:t>项目实施后实现了预定的绩效目标，项目依据充分，并且目标非常明确，预定目标设置合理，符合要求。</w:t>
      </w:r>
    </w:p>
    <w:p>
      <w:pPr>
        <w:spacing w:line="560" w:lineRule="exac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（二）项目绩效评价定性分析</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40" w:leftChars="0" w:firstLine="560" w:firstLineChars="200"/>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r>
        <w:rPr>
          <w:rFonts w:hint="eastAsia" w:ascii="仿宋" w:hAnsi="仿宋" w:eastAsia="仿宋" w:cs="仿宋"/>
          <w:i w:val="0"/>
          <w:caps w:val="0"/>
          <w:color w:val="333333"/>
          <w:spacing w:val="0"/>
          <w:sz w:val="28"/>
          <w:szCs w:val="28"/>
          <w:shd w:val="clear" w:color="auto" w:fill="FFFFFF"/>
          <w:lang w:val="en-US" w:eastAsia="zh-CN"/>
        </w:rPr>
        <w:t>截至评价日，对武装工作经费的资金投入，促进了武装部队伍提高认识,端正态度,强化措施,狠抓落实,切实履行党管武装工作的职责,真正把武装工作放在心上,抓在手上,落实在行动上。有利于保障和稳定基层武装部工作正常运转，构建和谐稳定的社会环境，维护社会和谐和可持续发展。</w:t>
      </w:r>
    </w:p>
    <w:p>
      <w:pPr>
        <w:numPr>
          <w:numId w:val="0"/>
        </w:numPr>
        <w:spacing w:line="560" w:lineRule="exact"/>
        <w:ind w:leftChars="200" w:firstLine="320" w:firstLineChars="1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lang w:eastAsia="zh-CN"/>
        </w:rPr>
        <w:t>（三）</w:t>
      </w:r>
      <w:r>
        <w:rPr>
          <w:rFonts w:hint="eastAsia" w:ascii="仿宋" w:hAnsi="仿宋" w:eastAsia="仿宋" w:cs="宋体"/>
          <w:color w:val="333333"/>
          <w:kern w:val="0"/>
          <w:sz w:val="32"/>
          <w:szCs w:val="32"/>
        </w:rPr>
        <w:t>综合绩效评价</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40" w:leftChars="0" w:firstLine="560" w:firstLineChars="200"/>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r>
        <w:rPr>
          <w:rFonts w:hint="eastAsia" w:ascii="仿宋" w:hAnsi="仿宋" w:eastAsia="仿宋" w:cs="仿宋"/>
          <w:i w:val="0"/>
          <w:caps w:val="0"/>
          <w:color w:val="333333"/>
          <w:spacing w:val="0"/>
          <w:sz w:val="28"/>
          <w:szCs w:val="28"/>
          <w:shd w:val="clear" w:color="auto" w:fill="FFFFFF"/>
          <w:lang w:val="en-US" w:eastAsia="zh-CN"/>
        </w:rPr>
        <w:t>绩效自评得分情况：资金落实得分2分，产出指标39分，效益指标40分，满意度指标10分，2020年项目支出绩效自评综合得分91分。</w:t>
      </w:r>
    </w:p>
    <w:p>
      <w:pPr>
        <w:numPr>
          <w:numId w:val="0"/>
        </w:numPr>
        <w:spacing w:line="560" w:lineRule="exact"/>
        <w:ind w:firstLine="640" w:firstLineChars="200"/>
        <w:jc w:val="left"/>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lang w:eastAsia="zh-CN"/>
        </w:rPr>
        <w:t>五、</w:t>
      </w:r>
      <w:r>
        <w:rPr>
          <w:rFonts w:hint="eastAsia" w:ascii="黑体" w:hAnsi="黑体" w:eastAsia="黑体" w:cs="宋体"/>
          <w:color w:val="333333"/>
          <w:kern w:val="0"/>
          <w:sz w:val="32"/>
          <w:szCs w:val="32"/>
        </w:rPr>
        <w:t>基本经验及主要做法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40" w:leftChars="0" w:firstLine="560" w:firstLineChars="200"/>
        <w:jc w:val="left"/>
        <w:textAlignment w:val="auto"/>
        <w:outlineLvl w:val="9"/>
        <w:rPr>
          <w:rFonts w:hint="eastAsia" w:ascii="仿宋" w:hAnsi="仿宋" w:eastAsia="仿宋" w:cs="宋体"/>
          <w:color w:val="333333"/>
          <w:kern w:val="0"/>
          <w:sz w:val="32"/>
          <w:szCs w:val="32"/>
        </w:rPr>
      </w:pPr>
      <w:r>
        <w:rPr>
          <w:rFonts w:hint="eastAsia" w:ascii="仿宋" w:hAnsi="仿宋" w:eastAsia="仿宋" w:cs="仿宋"/>
          <w:i w:val="0"/>
          <w:caps w:val="0"/>
          <w:color w:val="333333"/>
          <w:spacing w:val="0"/>
          <w:sz w:val="28"/>
          <w:szCs w:val="28"/>
          <w:shd w:val="clear" w:color="auto" w:fill="FFFFFF"/>
          <w:lang w:val="en-US" w:eastAsia="zh-CN"/>
        </w:rPr>
        <w:t>按照上级要求，结合历年武装经费使用情况，按程序进行申报；武装部人员经费按月依规发放。</w:t>
      </w:r>
    </w:p>
    <w:p>
      <w:pPr>
        <w:numPr>
          <w:numId w:val="0"/>
        </w:numPr>
        <w:spacing w:line="560" w:lineRule="exact"/>
        <w:ind w:leftChars="200" w:firstLine="320" w:firstLineChars="100"/>
        <w:jc w:val="left"/>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lang w:eastAsia="zh-CN"/>
        </w:rPr>
        <w:t>六、</w:t>
      </w:r>
      <w:r>
        <w:rPr>
          <w:rFonts w:hint="eastAsia" w:ascii="黑体" w:hAnsi="黑体" w:eastAsia="黑体" w:cs="宋体"/>
          <w:color w:val="333333"/>
          <w:kern w:val="0"/>
          <w:sz w:val="32"/>
          <w:szCs w:val="32"/>
        </w:rPr>
        <w:t>存在的问题及原因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1117" w:leftChars="532" w:firstLine="0" w:firstLineChars="0"/>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r>
        <w:rPr>
          <w:rFonts w:hint="eastAsia" w:ascii="仿宋" w:hAnsi="仿宋" w:eastAsia="仿宋" w:cs="仿宋"/>
          <w:i w:val="0"/>
          <w:caps w:val="0"/>
          <w:color w:val="333333"/>
          <w:spacing w:val="0"/>
          <w:sz w:val="28"/>
          <w:szCs w:val="28"/>
          <w:shd w:val="clear" w:color="auto" w:fill="FFFFFF"/>
          <w:lang w:val="en-US" w:eastAsia="zh-CN"/>
        </w:rPr>
        <w:t xml:space="preserve">（一）预算执行度有待进一步提高，需进一步控制和压缩。（二）预算项目与实际支出的差异。 </w:t>
      </w:r>
    </w:p>
    <w:p>
      <w:pPr>
        <w:numPr>
          <w:numId w:val="0"/>
        </w:numPr>
        <w:spacing w:line="560" w:lineRule="exact"/>
        <w:ind w:leftChars="200" w:firstLine="320" w:firstLineChars="100"/>
        <w:jc w:val="left"/>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lang w:eastAsia="zh-CN"/>
        </w:rPr>
        <w:t>七、</w:t>
      </w:r>
      <w:r>
        <w:rPr>
          <w:rFonts w:hint="eastAsia" w:ascii="黑体" w:hAnsi="黑体" w:eastAsia="黑体" w:cs="宋体"/>
          <w:color w:val="333333"/>
          <w:kern w:val="0"/>
          <w:sz w:val="32"/>
          <w:szCs w:val="32"/>
        </w:rPr>
        <w:t>意见及建议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1117" w:leftChars="532" w:firstLine="0" w:firstLineChars="0"/>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r>
        <w:rPr>
          <w:rFonts w:hint="eastAsia" w:ascii="仿宋" w:hAnsi="仿宋" w:eastAsia="仿宋" w:cs="仿宋"/>
          <w:i w:val="0"/>
          <w:caps w:val="0"/>
          <w:color w:val="333333"/>
          <w:spacing w:val="0"/>
          <w:sz w:val="28"/>
          <w:szCs w:val="28"/>
          <w:shd w:val="clear" w:color="auto" w:fill="FFFFFF"/>
          <w:lang w:val="en-US" w:eastAsia="zh-CN"/>
        </w:rPr>
        <w:t>（一）需进一步完善专项资金管理制度。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1117" w:leftChars="532" w:firstLine="0" w:firstLineChars="0"/>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r>
        <w:rPr>
          <w:rFonts w:hint="eastAsia" w:ascii="仿宋" w:hAnsi="仿宋" w:eastAsia="仿宋" w:cs="仿宋"/>
          <w:i w:val="0"/>
          <w:caps w:val="0"/>
          <w:color w:val="333333"/>
          <w:spacing w:val="0"/>
          <w:sz w:val="28"/>
          <w:szCs w:val="28"/>
          <w:shd w:val="clear" w:color="auto" w:fill="FFFFFF"/>
          <w:lang w:val="en-US" w:eastAsia="zh-CN"/>
        </w:rPr>
        <w:t>（二）加快预算执行进度。盘活存量资金，优先用存量资金解决资金需求。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120" w:firstLineChars="400"/>
        <w:jc w:val="left"/>
        <w:textAlignment w:val="auto"/>
        <w:outlineLvl w:val="9"/>
        <w:rPr>
          <w:rFonts w:hint="eastAsia" w:ascii="仿宋" w:hAnsi="仿宋" w:eastAsia="仿宋" w:cs="仿宋"/>
          <w:i w:val="0"/>
          <w:caps w:val="0"/>
          <w:color w:val="333333"/>
          <w:spacing w:val="0"/>
          <w:sz w:val="28"/>
          <w:szCs w:val="28"/>
          <w:shd w:val="clear" w:color="auto" w:fill="FFFFFF"/>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3E3934"/>
    <w:multiLevelType w:val="singleLevel"/>
    <w:tmpl w:val="973E3934"/>
    <w:lvl w:ilvl="0" w:tentative="0">
      <w:start w:val="2"/>
      <w:numFmt w:val="chineseCounting"/>
      <w:suff w:val="nothing"/>
      <w:lvlText w:val="（%1）"/>
      <w:lvlJc w:val="left"/>
      <w:rPr>
        <w:rFonts w:hint="eastAsia"/>
      </w:rPr>
    </w:lvl>
  </w:abstractNum>
  <w:abstractNum w:abstractNumId="1">
    <w:nsid w:val="CB1F951B"/>
    <w:multiLevelType w:val="singleLevel"/>
    <w:tmpl w:val="CB1F951B"/>
    <w:lvl w:ilvl="0" w:tentative="0">
      <w:start w:val="1"/>
      <w:numFmt w:val="chineseCounting"/>
      <w:suff w:val="nothing"/>
      <w:lvlText w:val="（%1）"/>
      <w:lvlJc w:val="left"/>
      <w:pPr>
        <w:ind w:left="640" w:firstLine="0"/>
      </w:pPr>
      <w:rPr>
        <w:rFonts w:hint="eastAsia"/>
      </w:rPr>
    </w:lvl>
  </w:abstractNum>
  <w:abstractNum w:abstractNumId="2">
    <w:nsid w:val="0240AA9F"/>
    <w:multiLevelType w:val="singleLevel"/>
    <w:tmpl w:val="0240AA9F"/>
    <w:lvl w:ilvl="0" w:tentative="0">
      <w:start w:val="1"/>
      <w:numFmt w:val="chineseCounting"/>
      <w:suff w:val="nothing"/>
      <w:lvlText w:val="%1、"/>
      <w:lvlJc w:val="left"/>
      <w:rPr>
        <w:rFonts w:hint="eastAsia"/>
      </w:rPr>
    </w:lvl>
  </w:abstractNum>
  <w:abstractNum w:abstractNumId="3">
    <w:nsid w:val="0275DA45"/>
    <w:multiLevelType w:val="singleLevel"/>
    <w:tmpl w:val="0275DA45"/>
    <w:lvl w:ilvl="0" w:tentative="0">
      <w:start w:val="2"/>
      <w:numFmt w:val="chineseCounting"/>
      <w:suff w:val="nothing"/>
      <w:lvlText w:val="%1、"/>
      <w:lvlJc w:val="left"/>
      <w:rPr>
        <w:rFonts w:hint="eastAsia"/>
      </w:rPr>
    </w:lvl>
  </w:abstractNum>
  <w:abstractNum w:abstractNumId="4">
    <w:nsid w:val="0DE8FDB4"/>
    <w:multiLevelType w:val="singleLevel"/>
    <w:tmpl w:val="0DE8FDB4"/>
    <w:lvl w:ilvl="0" w:tentative="0">
      <w:start w:val="5"/>
      <w:numFmt w:val="chineseCounting"/>
      <w:suff w:val="nothing"/>
      <w:lvlText w:val="%1、"/>
      <w:lvlJc w:val="left"/>
      <w:rPr>
        <w:rFonts w:hint="eastAsia"/>
      </w:rPr>
    </w:lvl>
  </w:abstractNum>
  <w:abstractNum w:abstractNumId="5">
    <w:nsid w:val="3E7AE604"/>
    <w:multiLevelType w:val="singleLevel"/>
    <w:tmpl w:val="3E7AE604"/>
    <w:lvl w:ilvl="0" w:tentative="0">
      <w:start w:val="5"/>
      <w:numFmt w:val="chineseCounting"/>
      <w:suff w:val="nothing"/>
      <w:lvlText w:val="%1、"/>
      <w:lvlJc w:val="left"/>
      <w:rPr>
        <w:rFonts w:hint="eastAsia"/>
      </w:rPr>
    </w:lvl>
  </w:abstractNum>
  <w:abstractNum w:abstractNumId="6">
    <w:nsid w:val="5E152AF6"/>
    <w:multiLevelType w:val="singleLevel"/>
    <w:tmpl w:val="5E152AF6"/>
    <w:lvl w:ilvl="0" w:tentative="0">
      <w:start w:val="1"/>
      <w:numFmt w:val="chineseCounting"/>
      <w:suff w:val="nothing"/>
      <w:lvlText w:val="（%1）"/>
      <w:lvlJc w:val="left"/>
      <w:pPr>
        <w:ind w:left="640" w:firstLine="0"/>
      </w:pPr>
      <w:rPr>
        <w:rFonts w:hint="eastAsia"/>
      </w:rPr>
    </w:lvl>
  </w:abstractNum>
  <w:num w:numId="1">
    <w:abstractNumId w:val="2"/>
  </w:num>
  <w:num w:numId="2">
    <w:abstractNumId w:val="1"/>
  </w:num>
  <w:num w:numId="3">
    <w:abstractNumId w:val="6"/>
  </w:num>
  <w:num w:numId="4">
    <w:abstractNumId w:val="5"/>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6F2688"/>
    <w:rsid w:val="00093C52"/>
    <w:rsid w:val="000C0FBA"/>
    <w:rsid w:val="0012172F"/>
    <w:rsid w:val="002166FA"/>
    <w:rsid w:val="002A7DA2"/>
    <w:rsid w:val="00356E9D"/>
    <w:rsid w:val="00365937"/>
    <w:rsid w:val="0042651A"/>
    <w:rsid w:val="0049299F"/>
    <w:rsid w:val="004D0007"/>
    <w:rsid w:val="005660CF"/>
    <w:rsid w:val="005C035B"/>
    <w:rsid w:val="005C692A"/>
    <w:rsid w:val="00607EEC"/>
    <w:rsid w:val="00693AE7"/>
    <w:rsid w:val="006E39A7"/>
    <w:rsid w:val="008D4770"/>
    <w:rsid w:val="008E06B2"/>
    <w:rsid w:val="00AE7535"/>
    <w:rsid w:val="00B73F7E"/>
    <w:rsid w:val="00BF35DD"/>
    <w:rsid w:val="00C062DC"/>
    <w:rsid w:val="00D01C8F"/>
    <w:rsid w:val="00E77455"/>
    <w:rsid w:val="00E869DB"/>
    <w:rsid w:val="00EB4EB7"/>
    <w:rsid w:val="00EC45F6"/>
    <w:rsid w:val="00F0466B"/>
    <w:rsid w:val="02890FC5"/>
    <w:rsid w:val="0489239F"/>
    <w:rsid w:val="05580253"/>
    <w:rsid w:val="055F26FF"/>
    <w:rsid w:val="06067897"/>
    <w:rsid w:val="07204DE6"/>
    <w:rsid w:val="0A5E5A5A"/>
    <w:rsid w:val="0D3D67F6"/>
    <w:rsid w:val="0DAC1CE8"/>
    <w:rsid w:val="0DD21FE9"/>
    <w:rsid w:val="0DED481F"/>
    <w:rsid w:val="10CB4C00"/>
    <w:rsid w:val="12AA7E5B"/>
    <w:rsid w:val="134B0414"/>
    <w:rsid w:val="157C72C9"/>
    <w:rsid w:val="15B209C2"/>
    <w:rsid w:val="16B86F50"/>
    <w:rsid w:val="17B1210B"/>
    <w:rsid w:val="1BBC1C34"/>
    <w:rsid w:val="1CD112F4"/>
    <w:rsid w:val="1E4877AE"/>
    <w:rsid w:val="1F4F7553"/>
    <w:rsid w:val="21B751F8"/>
    <w:rsid w:val="24170A34"/>
    <w:rsid w:val="251C42C5"/>
    <w:rsid w:val="259C6190"/>
    <w:rsid w:val="28303B7D"/>
    <w:rsid w:val="2D8427B0"/>
    <w:rsid w:val="2FAA68E6"/>
    <w:rsid w:val="31C81476"/>
    <w:rsid w:val="34D35987"/>
    <w:rsid w:val="34E50CF6"/>
    <w:rsid w:val="38555B0E"/>
    <w:rsid w:val="3EC61D2F"/>
    <w:rsid w:val="3EF831B2"/>
    <w:rsid w:val="43607083"/>
    <w:rsid w:val="45936591"/>
    <w:rsid w:val="48B55B30"/>
    <w:rsid w:val="49954AE2"/>
    <w:rsid w:val="4C5F10C0"/>
    <w:rsid w:val="4E434E2E"/>
    <w:rsid w:val="4F7B4F3D"/>
    <w:rsid w:val="4FF25D9E"/>
    <w:rsid w:val="501E3AF5"/>
    <w:rsid w:val="50290C4E"/>
    <w:rsid w:val="50BD3BA9"/>
    <w:rsid w:val="53C574E9"/>
    <w:rsid w:val="55B73877"/>
    <w:rsid w:val="55EB5746"/>
    <w:rsid w:val="57F5784B"/>
    <w:rsid w:val="58B76966"/>
    <w:rsid w:val="5AA22677"/>
    <w:rsid w:val="5AA941A6"/>
    <w:rsid w:val="5ABC2BDF"/>
    <w:rsid w:val="5BDF37B7"/>
    <w:rsid w:val="60DE64C4"/>
    <w:rsid w:val="6349033A"/>
    <w:rsid w:val="6358423D"/>
    <w:rsid w:val="63FF2660"/>
    <w:rsid w:val="64020958"/>
    <w:rsid w:val="64CC0820"/>
    <w:rsid w:val="66570215"/>
    <w:rsid w:val="6681114B"/>
    <w:rsid w:val="66B24A42"/>
    <w:rsid w:val="67B50C12"/>
    <w:rsid w:val="688B295B"/>
    <w:rsid w:val="699827AD"/>
    <w:rsid w:val="6CB9308B"/>
    <w:rsid w:val="6CC81F87"/>
    <w:rsid w:val="6D037D3F"/>
    <w:rsid w:val="6DDB6F33"/>
    <w:rsid w:val="6EB65B03"/>
    <w:rsid w:val="6EC90C4F"/>
    <w:rsid w:val="6ECD2472"/>
    <w:rsid w:val="7096243E"/>
    <w:rsid w:val="70F462ED"/>
    <w:rsid w:val="70FD781E"/>
    <w:rsid w:val="723B659C"/>
    <w:rsid w:val="7398614B"/>
    <w:rsid w:val="75904A65"/>
    <w:rsid w:val="79882150"/>
    <w:rsid w:val="79B3306E"/>
    <w:rsid w:val="79EC24E6"/>
    <w:rsid w:val="7C0A6AF2"/>
    <w:rsid w:val="7C6F2688"/>
    <w:rsid w:val="7E9D4E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微软雅黑" w:hAnsi="微软雅黑" w:eastAsia="微软雅黑" w:cs="微软雅黑"/>
      <w:kern w:val="0"/>
      <w:sz w:val="24"/>
      <w:lang w:val="en-US" w:eastAsia="zh-CN" w:bidi="ar"/>
    </w:rPr>
  </w:style>
  <w:style w:type="character" w:styleId="4">
    <w:name w:val="Strong"/>
    <w:basedOn w:val="3"/>
    <w:qFormat/>
    <w:uiPriority w:val="0"/>
    <w:rPr>
      <w:b/>
    </w:rPr>
  </w:style>
  <w:style w:type="character" w:styleId="5">
    <w:name w:val="FollowedHyperlink"/>
    <w:basedOn w:val="3"/>
    <w:qFormat/>
    <w:uiPriority w:val="0"/>
    <w:rPr>
      <w:color w:val="333333"/>
      <w:u w:val="none"/>
    </w:rPr>
  </w:style>
  <w:style w:type="character" w:styleId="6">
    <w:name w:val="Emphasis"/>
    <w:basedOn w:val="3"/>
    <w:qFormat/>
    <w:uiPriority w:val="0"/>
    <w:rPr>
      <w:rFonts w:ascii="微软雅黑" w:hAnsi="微软雅黑" w:eastAsia="微软雅黑" w:cs="微软雅黑"/>
    </w:rPr>
  </w:style>
  <w:style w:type="character" w:styleId="7">
    <w:name w:val="Hyperlink"/>
    <w:basedOn w:val="3"/>
    <w:qFormat/>
    <w:uiPriority w:val="0"/>
    <w:rPr>
      <w:color w:val="333333"/>
      <w:u w:val="none"/>
    </w:rPr>
  </w:style>
  <w:style w:type="character" w:customStyle="1" w:styleId="9">
    <w:name w:val="zx-span1"/>
    <w:basedOn w:val="3"/>
    <w:qFormat/>
    <w:uiPriority w:val="0"/>
  </w:style>
  <w:style w:type="character" w:customStyle="1" w:styleId="10">
    <w:name w:val="pink"/>
    <w:basedOn w:val="3"/>
    <w:qFormat/>
    <w:uiPriority w:val="0"/>
    <w:rPr>
      <w:shd w:val="clear" w:color="auto" w:fill="CD0000"/>
    </w:rPr>
  </w:style>
  <w:style w:type="character" w:customStyle="1" w:styleId="11">
    <w:name w:val="hdjl-x-l-x-sp3"/>
    <w:basedOn w:val="3"/>
    <w:qFormat/>
    <w:uiPriority w:val="0"/>
    <w:rPr>
      <w:color w:val="BFBFBF"/>
      <w:sz w:val="18"/>
      <w:szCs w:val="18"/>
    </w:rPr>
  </w:style>
  <w:style w:type="character" w:customStyle="1" w:styleId="12">
    <w:name w:val="zx-span51"/>
    <w:basedOn w:val="3"/>
    <w:uiPriority w:val="0"/>
    <w:rPr>
      <w:color w:val="FFFFFF"/>
    </w:rPr>
  </w:style>
  <w:style w:type="character" w:customStyle="1" w:styleId="13">
    <w:name w:val="hover79"/>
    <w:basedOn w:val="3"/>
    <w:qFormat/>
    <w:uiPriority w:val="0"/>
    <w:rPr>
      <w:shd w:val="clear" w:color="auto" w:fill="347BD7"/>
    </w:rPr>
  </w:style>
  <w:style w:type="character" w:customStyle="1" w:styleId="14">
    <w:name w:val="line"/>
    <w:basedOn w:val="3"/>
    <w:uiPriority w:val="0"/>
  </w:style>
  <w:style w:type="character" w:customStyle="1" w:styleId="15">
    <w:name w:val="bsfw-sp1"/>
    <w:basedOn w:val="3"/>
    <w:uiPriority w:val="0"/>
  </w:style>
  <w:style w:type="character" w:customStyle="1" w:styleId="16">
    <w:name w:val="zx-span21"/>
    <w:basedOn w:val="3"/>
    <w:qFormat/>
    <w:uiPriority w:val="0"/>
    <w:rPr>
      <w:color w:val="FFFFFF"/>
    </w:rPr>
  </w:style>
  <w:style w:type="character" w:customStyle="1" w:styleId="17">
    <w:name w:val="zx-xuan15"/>
    <w:basedOn w:val="3"/>
    <w:qFormat/>
    <w:uiPriority w:val="0"/>
    <w:rPr>
      <w:color w:val="FFFFFF"/>
    </w:rPr>
  </w:style>
  <w:style w:type="character" w:customStyle="1" w:styleId="18">
    <w:name w:val="bsfw-sp11"/>
    <w:basedOn w:val="3"/>
    <w:qFormat/>
    <w:uiPriority w:val="0"/>
    <w:rPr>
      <w:color w:val="FFFFFF"/>
      <w:shd w:val="clear" w:color="auto" w:fill="347BD7"/>
    </w:rPr>
  </w:style>
  <w:style w:type="character" w:customStyle="1" w:styleId="19">
    <w:name w:val="on"/>
    <w:basedOn w:val="3"/>
    <w:uiPriority w:val="0"/>
    <w:rPr>
      <w:b/>
      <w:color w:val="015293"/>
      <w:sz w:val="24"/>
      <w:szCs w:val="24"/>
      <w:u w:val="none"/>
    </w:rPr>
  </w:style>
  <w:style w:type="character" w:customStyle="1" w:styleId="20">
    <w:name w:val="bsfw-sp31"/>
    <w:basedOn w:val="3"/>
    <w:qFormat/>
    <w:uiPriority w:val="0"/>
    <w:rPr>
      <w:color w:val="FFFFFF"/>
      <w:shd w:val="clear" w:color="auto" w:fill="347BD7"/>
    </w:rPr>
  </w:style>
  <w:style w:type="character" w:customStyle="1" w:styleId="21">
    <w:name w:val="zx-xuan4"/>
    <w:basedOn w:val="3"/>
    <w:uiPriority w:val="0"/>
    <w:rPr>
      <w:shd w:val="clear" w:color="auto" w:fill="FFFFFF"/>
    </w:rPr>
  </w:style>
  <w:style w:type="character" w:customStyle="1" w:styleId="22">
    <w:name w:val="zwfw-sp2"/>
    <w:basedOn w:val="3"/>
    <w:uiPriority w:val="0"/>
  </w:style>
  <w:style w:type="character" w:customStyle="1" w:styleId="23">
    <w:name w:val="bsfw-sp2"/>
    <w:basedOn w:val="3"/>
    <w:qFormat/>
    <w:uiPriority w:val="0"/>
  </w:style>
  <w:style w:type="character" w:customStyle="1" w:styleId="24">
    <w:name w:val="time1"/>
    <w:basedOn w:val="3"/>
    <w:qFormat/>
    <w:uiPriority w:val="0"/>
    <w:rPr>
      <w:color w:val="AAAAAA"/>
    </w:rPr>
  </w:style>
  <w:style w:type="character" w:customStyle="1" w:styleId="25">
    <w:name w:val="hdjl-x-l-m-sp4"/>
    <w:basedOn w:val="3"/>
    <w:qFormat/>
    <w:uiPriority w:val="0"/>
  </w:style>
  <w:style w:type="character" w:customStyle="1" w:styleId="26">
    <w:name w:val="zx-span3"/>
    <w:basedOn w:val="3"/>
    <w:uiPriority w:val="0"/>
  </w:style>
  <w:style w:type="character" w:customStyle="1" w:styleId="27">
    <w:name w:val="on4"/>
    <w:basedOn w:val="3"/>
    <w:qFormat/>
    <w:uiPriority w:val="0"/>
    <w:rPr>
      <w:b/>
      <w:color w:val="015293"/>
      <w:sz w:val="24"/>
      <w:szCs w:val="24"/>
      <w:u w:val="none"/>
    </w:rPr>
  </w:style>
  <w:style w:type="character" w:customStyle="1" w:styleId="28">
    <w:name w:val="zx-span41"/>
    <w:basedOn w:val="3"/>
    <w:uiPriority w:val="0"/>
    <w:rPr>
      <w:color w:val="FFFFFF"/>
    </w:rPr>
  </w:style>
  <w:style w:type="character" w:customStyle="1" w:styleId="29">
    <w:name w:val="zx-span31"/>
    <w:basedOn w:val="3"/>
    <w:uiPriority w:val="0"/>
    <w:rPr>
      <w:color w:val="FFFFFF"/>
    </w:rPr>
  </w:style>
  <w:style w:type="character" w:customStyle="1" w:styleId="30">
    <w:name w:val="n4"/>
    <w:basedOn w:val="3"/>
    <w:qFormat/>
    <w:uiPriority w:val="0"/>
  </w:style>
  <w:style w:type="character" w:customStyle="1" w:styleId="31">
    <w:name w:val="n3"/>
    <w:basedOn w:val="3"/>
    <w:qFormat/>
    <w:uiPriority w:val="0"/>
  </w:style>
  <w:style w:type="character" w:customStyle="1" w:styleId="32">
    <w:name w:val="zx-xuan9"/>
    <w:basedOn w:val="3"/>
    <w:qFormat/>
    <w:uiPriority w:val="0"/>
    <w:rPr>
      <w:shd w:val="clear" w:color="auto" w:fill="347BD7"/>
    </w:rPr>
  </w:style>
  <w:style w:type="character" w:customStyle="1" w:styleId="33">
    <w:name w:val="r-5-l-sp1"/>
    <w:basedOn w:val="3"/>
    <w:uiPriority w:val="0"/>
  </w:style>
  <w:style w:type="character" w:customStyle="1" w:styleId="34">
    <w:name w:val="bsharetext"/>
    <w:basedOn w:val="3"/>
    <w:qFormat/>
    <w:uiPriority w:val="0"/>
  </w:style>
  <w:style w:type="character" w:customStyle="1" w:styleId="35">
    <w:name w:val="n2"/>
    <w:basedOn w:val="3"/>
    <w:uiPriority w:val="0"/>
  </w:style>
  <w:style w:type="character" w:customStyle="1" w:styleId="36">
    <w:name w:val="bsfw-sp21"/>
    <w:basedOn w:val="3"/>
    <w:uiPriority w:val="0"/>
    <w:rPr>
      <w:color w:val="FFFFFF"/>
      <w:shd w:val="clear" w:color="auto" w:fill="347BD7"/>
    </w:rPr>
  </w:style>
  <w:style w:type="character" w:customStyle="1" w:styleId="37">
    <w:name w:val="hdjl-x-l-m-sp3"/>
    <w:basedOn w:val="3"/>
    <w:qFormat/>
    <w:uiPriority w:val="0"/>
  </w:style>
  <w:style w:type="character" w:customStyle="1" w:styleId="38">
    <w:name w:val="data"/>
    <w:basedOn w:val="3"/>
    <w:qFormat/>
    <w:uiPriority w:val="0"/>
    <w:rPr>
      <w:color w:val="B6B6B6"/>
      <w:sz w:val="21"/>
      <w:szCs w:val="21"/>
    </w:rPr>
  </w:style>
  <w:style w:type="character" w:customStyle="1" w:styleId="39">
    <w:name w:val="hdjl-x-l-m-sp2"/>
    <w:basedOn w:val="3"/>
    <w:qFormat/>
    <w:uiPriority w:val="0"/>
  </w:style>
  <w:style w:type="character" w:customStyle="1" w:styleId="40">
    <w:name w:val="line1"/>
    <w:basedOn w:val="3"/>
    <w:uiPriority w:val="0"/>
  </w:style>
  <w:style w:type="character" w:customStyle="1" w:styleId="41">
    <w:name w:val="r-5-l-sp2"/>
    <w:basedOn w:val="3"/>
    <w:qFormat/>
    <w:uiPriority w:val="0"/>
  </w:style>
  <w:style w:type="character" w:customStyle="1" w:styleId="42">
    <w:name w:val="r-5-l-sp3"/>
    <w:basedOn w:val="3"/>
    <w:uiPriority w:val="0"/>
  </w:style>
  <w:style w:type="character" w:customStyle="1" w:styleId="43">
    <w:name w:val="on31"/>
    <w:basedOn w:val="3"/>
    <w:uiPriority w:val="0"/>
    <w:rPr>
      <w:b/>
      <w:color w:val="015293"/>
      <w:sz w:val="24"/>
      <w:szCs w:val="24"/>
      <w:u w:val="none"/>
    </w:rPr>
  </w:style>
  <w:style w:type="character" w:customStyle="1" w:styleId="44">
    <w:name w:val="on1"/>
    <w:basedOn w:val="3"/>
    <w:qFormat/>
    <w:uiPriority w:val="0"/>
    <w:rPr>
      <w:b/>
      <w:color w:val="015293"/>
      <w:sz w:val="24"/>
      <w:szCs w:val="24"/>
      <w:u w:val="none"/>
    </w:rPr>
  </w:style>
  <w:style w:type="character" w:customStyle="1" w:styleId="45">
    <w:name w:val="hover78"/>
    <w:basedOn w:val="3"/>
    <w:uiPriority w:val="0"/>
    <w:rPr>
      <w:shd w:val="clear" w:color="auto" w:fill="347BD7"/>
    </w:rPr>
  </w:style>
  <w:style w:type="character" w:customStyle="1" w:styleId="46">
    <w:name w:val="a3"/>
    <w:basedOn w:val="3"/>
    <w:qFormat/>
    <w:uiPriority w:val="0"/>
  </w:style>
  <w:style w:type="character" w:customStyle="1" w:styleId="47">
    <w:name w:val="zx-span11"/>
    <w:basedOn w:val="3"/>
    <w:qFormat/>
    <w:uiPriority w:val="0"/>
    <w:rPr>
      <w:color w:val="FFFFFF"/>
    </w:rPr>
  </w:style>
  <w:style w:type="character" w:customStyle="1" w:styleId="48">
    <w:name w:val="hdxdata1"/>
    <w:basedOn w:val="3"/>
    <w:qFormat/>
    <w:uiPriority w:val="0"/>
  </w:style>
  <w:style w:type="character" w:customStyle="1" w:styleId="49">
    <w:name w:val="a1"/>
    <w:basedOn w:val="3"/>
    <w:qFormat/>
    <w:uiPriority w:val="0"/>
  </w:style>
  <w:style w:type="character" w:customStyle="1" w:styleId="50">
    <w:name w:val="hdjl-x-l-x-sp1"/>
    <w:basedOn w:val="3"/>
    <w:qFormat/>
    <w:uiPriority w:val="0"/>
    <w:rPr>
      <w:color w:val="BFBFBF"/>
      <w:sz w:val="24"/>
      <w:szCs w:val="24"/>
    </w:rPr>
  </w:style>
  <w:style w:type="character" w:customStyle="1" w:styleId="51">
    <w:name w:val="zx-span5"/>
    <w:basedOn w:val="3"/>
    <w:qFormat/>
    <w:uiPriority w:val="0"/>
  </w:style>
  <w:style w:type="character" w:customStyle="1" w:styleId="52">
    <w:name w:val="zx-span4"/>
    <w:basedOn w:val="3"/>
    <w:uiPriority w:val="0"/>
  </w:style>
  <w:style w:type="character" w:customStyle="1" w:styleId="53">
    <w:name w:val="on2"/>
    <w:basedOn w:val="3"/>
    <w:qFormat/>
    <w:uiPriority w:val="0"/>
    <w:rPr>
      <w:b/>
      <w:color w:val="015293"/>
      <w:sz w:val="24"/>
      <w:szCs w:val="24"/>
      <w:u w:val="none"/>
    </w:rPr>
  </w:style>
  <w:style w:type="character" w:customStyle="1" w:styleId="54">
    <w:name w:val="time"/>
    <w:basedOn w:val="3"/>
    <w:qFormat/>
    <w:uiPriority w:val="0"/>
    <w:rPr>
      <w:color w:val="AAAAAA"/>
    </w:rPr>
  </w:style>
  <w:style w:type="character" w:customStyle="1" w:styleId="55">
    <w:name w:val="hover8"/>
    <w:basedOn w:val="3"/>
    <w:qFormat/>
    <w:uiPriority w:val="0"/>
    <w:rPr>
      <w:color w:val="015293"/>
      <w:u w:val="none"/>
    </w:rPr>
  </w:style>
  <w:style w:type="character" w:customStyle="1" w:styleId="56">
    <w:name w:val="a4"/>
    <w:basedOn w:val="3"/>
    <w:qFormat/>
    <w:uiPriority w:val="0"/>
  </w:style>
  <w:style w:type="character" w:customStyle="1" w:styleId="57">
    <w:name w:val="ndata"/>
    <w:basedOn w:val="3"/>
    <w:qFormat/>
    <w:uiPriority w:val="0"/>
    <w:rPr>
      <w:color w:val="888888"/>
      <w:sz w:val="21"/>
      <w:szCs w:val="21"/>
    </w:rPr>
  </w:style>
  <w:style w:type="character" w:customStyle="1" w:styleId="58">
    <w:name w:val="a2"/>
    <w:basedOn w:val="3"/>
    <w:qFormat/>
    <w:uiPriority w:val="0"/>
  </w:style>
  <w:style w:type="character" w:customStyle="1" w:styleId="59">
    <w:name w:val="zx-span2"/>
    <w:basedOn w:val="3"/>
    <w:uiPriority w:val="0"/>
  </w:style>
  <w:style w:type="character" w:customStyle="1" w:styleId="60">
    <w:name w:val="hdjl-x-l-m-sp1"/>
    <w:basedOn w:val="3"/>
    <w:qFormat/>
    <w:uiPriority w:val="0"/>
  </w:style>
  <w:style w:type="character" w:customStyle="1" w:styleId="61">
    <w:name w:val="on3"/>
    <w:basedOn w:val="3"/>
    <w:qFormat/>
    <w:uiPriority w:val="0"/>
    <w:rPr>
      <w:b/>
      <w:color w:val="015293"/>
      <w:sz w:val="24"/>
      <w:szCs w:val="24"/>
      <w:u w:val="none"/>
    </w:rPr>
  </w:style>
  <w:style w:type="character" w:customStyle="1" w:styleId="62">
    <w:name w:val="bsfw-sp3"/>
    <w:basedOn w:val="3"/>
    <w:qFormat/>
    <w:uiPriority w:val="0"/>
  </w:style>
  <w:style w:type="character" w:customStyle="1" w:styleId="63">
    <w:name w:val="hover9"/>
    <w:basedOn w:val="3"/>
    <w:qFormat/>
    <w:uiPriority w:val="0"/>
    <w:rPr>
      <w:color w:val="015293"/>
      <w:u w:val="none"/>
    </w:rPr>
  </w:style>
  <w:style w:type="character" w:customStyle="1" w:styleId="64">
    <w:name w:val="n1"/>
    <w:basedOn w:val="3"/>
    <w:qFormat/>
    <w:uiPriority w:val="0"/>
  </w:style>
  <w:style w:type="character" w:customStyle="1" w:styleId="65">
    <w:name w:val="n5"/>
    <w:basedOn w:val="3"/>
    <w:qFormat/>
    <w:uiPriority w:val="0"/>
  </w:style>
  <w:style w:type="character" w:customStyle="1" w:styleId="66">
    <w:name w:val="hdxdata"/>
    <w:basedOn w:val="3"/>
    <w:uiPriority w:val="0"/>
  </w:style>
  <w:style w:type="character" w:customStyle="1" w:styleId="67">
    <w:name w:val="hover10"/>
    <w:basedOn w:val="3"/>
    <w:qFormat/>
    <w:uiPriority w:val="0"/>
    <w:rPr>
      <w:color w:val="015293"/>
      <w:u w:val="none"/>
    </w:rPr>
  </w:style>
  <w:style w:type="character" w:customStyle="1" w:styleId="68">
    <w:name w:val="hover11"/>
    <w:basedOn w:val="3"/>
    <w:qFormat/>
    <w:uiPriority w:val="0"/>
    <w:rPr>
      <w:color w:val="015293"/>
      <w:u w:val="none"/>
    </w:rPr>
  </w:style>
  <w:style w:type="character" w:customStyle="1" w:styleId="69">
    <w:name w:val="pink2"/>
    <w:basedOn w:val="3"/>
    <w:qFormat/>
    <w:uiPriority w:val="0"/>
    <w:rPr>
      <w:shd w:val="clear" w:color="auto" w:fill="CD0000"/>
    </w:rPr>
  </w:style>
  <w:style w:type="character" w:customStyle="1" w:styleId="70">
    <w:name w:val="hover12"/>
    <w:basedOn w:val="3"/>
    <w:qFormat/>
    <w:uiPriority w:val="0"/>
    <w:rPr>
      <w:color w:val="015293"/>
      <w:u w:val="none"/>
    </w:rPr>
  </w:style>
  <w:style w:type="character" w:customStyle="1" w:styleId="71">
    <w:name w:val="emai2"/>
    <w:basedOn w:val="3"/>
    <w:qFormat/>
    <w:uiPriority w:val="0"/>
  </w:style>
  <w:style w:type="character" w:customStyle="1" w:styleId="72">
    <w:name w:val="end"/>
    <w:basedOn w:val="3"/>
    <w:qFormat/>
    <w:uiPriority w:val="0"/>
    <w:rPr>
      <w:shd w:val="clear" w:color="auto" w:fill="AAAAAA"/>
    </w:rPr>
  </w:style>
  <w:style w:type="character" w:customStyle="1" w:styleId="73">
    <w:name w:val="hover13"/>
    <w:basedOn w:val="3"/>
    <w:uiPriority w:val="0"/>
    <w:rPr>
      <w:color w:val="015293"/>
      <w:u w:val="none"/>
    </w:rPr>
  </w:style>
  <w:style w:type="character" w:customStyle="1" w:styleId="74">
    <w:name w:val="on27"/>
    <w:basedOn w:val="3"/>
    <w:uiPriority w:val="0"/>
    <w:rPr>
      <w:b/>
      <w:color w:val="015293"/>
      <w:sz w:val="24"/>
      <w:szCs w:val="24"/>
      <w:u w:val="none"/>
    </w:rPr>
  </w:style>
  <w:style w:type="character" w:customStyle="1" w:styleId="75">
    <w:name w:val="on28"/>
    <w:basedOn w:val="3"/>
    <w:uiPriority w:val="0"/>
    <w:rPr>
      <w:b/>
      <w:color w:val="015293"/>
      <w:sz w:val="24"/>
      <w:szCs w:val="24"/>
      <w:u w:val="none"/>
    </w:rPr>
  </w:style>
  <w:style w:type="character" w:customStyle="1" w:styleId="76">
    <w:name w:val="on29"/>
    <w:basedOn w:val="3"/>
    <w:uiPriority w:val="0"/>
    <w:rPr>
      <w:b/>
      <w:color w:val="015293"/>
      <w:sz w:val="24"/>
      <w:szCs w:val="24"/>
      <w:u w:val="none"/>
    </w:rPr>
  </w:style>
  <w:style w:type="character" w:customStyle="1" w:styleId="77">
    <w:name w:val="on30"/>
    <w:basedOn w:val="3"/>
    <w:uiPriority w:val="0"/>
    <w:rPr>
      <w:b/>
      <w:color w:val="015293"/>
      <w:sz w:val="24"/>
      <w:szCs w:val="24"/>
      <w:u w:val="none"/>
    </w:rPr>
  </w:style>
  <w:style w:type="character" w:customStyle="1" w:styleId="78">
    <w:name w:val="on32"/>
    <w:basedOn w:val="3"/>
    <w:uiPriority w:val="0"/>
    <w:rPr>
      <w:b/>
      <w:color w:val="015293"/>
      <w:sz w:val="24"/>
      <w:szCs w:val="24"/>
      <w:u w:val="none"/>
    </w:rPr>
  </w:style>
  <w:style w:type="character" w:customStyle="1" w:styleId="79">
    <w:name w:val="hover83"/>
    <w:basedOn w:val="3"/>
    <w:uiPriority w:val="0"/>
    <w:rPr>
      <w:shd w:val="clear" w:fill="347BD7"/>
    </w:rPr>
  </w:style>
  <w:style w:type="character" w:customStyle="1" w:styleId="80">
    <w:name w:val="time2"/>
    <w:basedOn w:val="3"/>
    <w:uiPriority w:val="0"/>
    <w:rPr>
      <w:color w:val="AAAAAA"/>
    </w:rPr>
  </w:style>
  <w:style w:type="character" w:customStyle="1" w:styleId="81">
    <w:name w:val="time3"/>
    <w:basedOn w:val="3"/>
    <w:uiPriority w:val="0"/>
    <w:rPr>
      <w:color w:val="AAAAA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20&#24180;&#39044;&#31639;&#39033;&#30446;&#32489;&#25928;&#36164;&#26009;\(%20&#38468;&#20214;2%20)&#19987;&#39033;&#25903;&#20986;&#32489;&#25928;&#33258;&#35780;&#25253;&#21578;-%20&#35282;&#23665;&#38215;.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 附件2 )专项支出绩效自评报告- 角山镇.doc</Template>
  <Pages>8</Pages>
  <Words>3088</Words>
  <Characters>3164</Characters>
  <Lines>4</Lines>
  <Paragraphs>1</Paragraphs>
  <TotalTime>22</TotalTime>
  <ScaleCrop>false</ScaleCrop>
  <LinksUpToDate>false</LinksUpToDate>
  <CharactersWithSpaces>3227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2020-12-22T01:33:00Z</dcterms:created>
  <dc:creator>Administrator</dc:creator>
  <cp:lastModifiedBy>Administrator</cp:lastModifiedBy>
  <dcterms:modified xsi:type="dcterms:W3CDTF">2020-12-23T01:02:32Z</dcterms:modified>
  <dc:title>附件3</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