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2020年度石鼓区扶贫开发办公室部门决算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石鼓区扶贫开发办公室概况</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2020年度部门决算表</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b/>
          <w:bCs/>
          <w:color w:val="000000"/>
          <w:sz w:val="32"/>
          <w:szCs w:val="32"/>
        </w:rPr>
        <w:t>第三部分 2020年度部门决算情况说明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十、关于机关运行经费支出说明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十一、一般性支出情况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十二、关于政府采购支出说明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十三、关于国有资产占用情况说明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十四、关于2020年度预算绩效情况的说明</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石鼓区扶贫开发办公室概况</w:t>
      </w:r>
      <w:r>
        <w:rPr>
          <w:b/>
          <w:bCs/>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ascii="黑体" w:hAnsi="宋体" w:eastAsia="黑体" w:cs="黑体"/>
          <w:color w:val="000000"/>
          <w:sz w:val="32"/>
          <w:szCs w:val="32"/>
        </w:rPr>
        <w:t> </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（一）贯彻执行扶贫开发法律、法规、规章和方针政策，负责全区扶贫开发工作的统筹协调、资金筹集、服务指导和监督管理工作。</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（二）拟订全区扶贫开发发展战略、政策措施、扶贫标准、发展规划、目标任务和年度计划，经批准后组织实施；参与拟订涉及贫困地区经济社会发展的政策和规划。</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（三）负责分配和管理扶贫资金物资；负责监督扶贫资金的使用管理，牵头组织扶贫资金使用的绩效考评；负责管理扶贫开发项目，指导扶贫开发项目的实施。</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（四）负责扶贫开发情况的统计和动态监测；负责全区扶贫系统统计信息工作；负责扶贫开发宣传工作。</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（五）负责组织、协调、指导全区脱贫攻坚工作，组织实施精准扶贫、精准脱贫等工作，开展贫困地区干部有关扶贫政策和扶贫开发的培训工作。</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（六）承担协调扶贫开发系统风险防控、涉贫信访和舆情处置工作责任。</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（七）承办石鼓区扶贫开发领导小组的日常工作和交办 的其他事项。</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（八）承办区委、区人民政府交办的其他事项。</w:t>
      </w:r>
      <w:r>
        <w:rPr>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石鼓区扶贫开发办公室内设机构包括：本部门由 1个行政单位、内设1个</w:t>
      </w:r>
      <w:r>
        <w:rPr>
          <w:rFonts w:hint="eastAsia" w:ascii="宋体" w:hAnsi="宋体" w:eastAsia="宋体" w:cs="宋体"/>
          <w:color w:val="000000"/>
          <w:sz w:val="32"/>
          <w:szCs w:val="32"/>
          <w:lang w:eastAsia="zh-CN"/>
        </w:rPr>
        <w:t>非独立核算的</w:t>
      </w:r>
      <w:r>
        <w:rPr>
          <w:rFonts w:hint="eastAsia" w:ascii="宋体" w:hAnsi="宋体" w:eastAsia="宋体" w:cs="宋体"/>
          <w:color w:val="000000"/>
          <w:sz w:val="32"/>
          <w:szCs w:val="32"/>
        </w:rPr>
        <w:t>二级机构及5个内设股室组成。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石鼓区扶贫开发办公室2020年部门决算汇总公开单位构成包括：石鼓区扶贫开发办公室本级,</w:t>
      </w:r>
      <w:r>
        <w:rPr>
          <w:rFonts w:hint="eastAsia" w:ascii="宋体" w:hAnsi="宋体" w:eastAsia="宋体" w:cs="宋体"/>
          <w:color w:val="000000"/>
          <w:sz w:val="32"/>
          <w:szCs w:val="32"/>
          <w:lang w:eastAsia="zh-CN"/>
        </w:rPr>
        <w:t>非独立核算的</w:t>
      </w:r>
      <w:r>
        <w:rPr>
          <w:rFonts w:hint="eastAsia" w:ascii="宋体" w:hAnsi="宋体" w:eastAsia="宋体" w:cs="宋体"/>
          <w:color w:val="000000"/>
          <w:sz w:val="32"/>
          <w:szCs w:val="32"/>
        </w:rPr>
        <w:t>二级机构扶贫产业帮扶中心。内设5个股室为综合股、督查考核股、社会扶贫政策协调股、规划财务股、贫困监测股。</w:t>
      </w:r>
      <w:r>
        <w:rPr>
          <w:color w:val="000000"/>
          <w:sz w:val="27"/>
          <w:szCs w:val="27"/>
        </w:rPr>
        <w:t xml:space="preserve"> </w:t>
      </w:r>
    </w:p>
    <w:p/>
    <w:p>
      <w:pPr>
        <w:rPr>
          <w:color w:val="000000"/>
        </w:rPr>
        <w:sectPr>
          <w:pgSz w:w="11906" w:h="16838" w:orient="landscape"/>
          <w:pgMar w:top="1440" w:right="1080" w:bottom="1440" w:left="1080" w:header="851" w:footer="992" w:gutter="0"/>
          <w:cols w:space="0" w:num="1"/>
          <w:docGrid w:type="lines" w:linePitch="160" w:charSpace="0"/>
        </w:sectPr>
      </w:pPr>
    </w:p>
    <w:p>
      <w:pPr>
        <w:spacing w:before="0" w:beforeAutospacing="0" w:after="2" w:afterAutospacing="0"/>
        <w:ind w:left="0" w:firstLine="721"/>
        <w:jc w:val="center"/>
        <w:rPr>
          <w:sz w:val="21"/>
          <w:szCs w:val="21"/>
        </w:rPr>
      </w:pPr>
      <w:bookmarkStart w:id="0" w:name="_GoBack"/>
      <w:bookmarkEnd w:id="0"/>
      <w:r>
        <w:rPr>
          <w:rFonts w:hint="eastAsia" w:ascii="宋体" w:hAnsi="宋体" w:eastAsia="宋体" w:cs="宋体"/>
          <w:b/>
          <w:bCs/>
          <w:color w:val="000000"/>
          <w:sz w:val="36"/>
          <w:szCs w:val="36"/>
        </w:rPr>
        <w:t>第二部分 2020年度部门决算表</w:t>
      </w:r>
      <w:r>
        <w:rPr>
          <w:color w:val="000000"/>
          <w:sz w:val="21"/>
          <w:szCs w:val="21"/>
        </w:rPr>
        <w:t xml:space="preserve"> </w:t>
      </w:r>
    </w:p>
    <w:p>
      <w:pPr>
        <w:pStyle w:val="9"/>
        <w:keepNext w:val="0"/>
        <w:keepLines w:val="0"/>
        <w:widowControl/>
        <w:suppressLineNumbers w:val="0"/>
        <w:spacing w:before="0" w:beforeAutospacing="0" w:after="2" w:afterAutospacing="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shd w:val="clear" w:color="auto" w:fill="auto"/>
            <w:vAlign w:val="center"/>
          </w:tcPr>
          <w:p>
            <w:pPr>
              <w:pStyle w:val="9"/>
              <w:keepNext w:val="0"/>
              <w:keepLines w:val="0"/>
              <w:widowControl/>
              <w:suppressLineNumbers w:val="0"/>
            </w:pPr>
          </w:p>
        </w:tc>
        <w:tc>
          <w:tcPr>
            <w:tcW w:w="202" w:type="pct"/>
            <w:shd w:val="clear" w:color="auto" w:fill="auto"/>
            <w:vAlign w:val="center"/>
          </w:tcPr>
          <w:p>
            <w:pPr>
              <w:pStyle w:val="9"/>
              <w:keepNext w:val="0"/>
              <w:keepLines w:val="0"/>
              <w:widowControl/>
              <w:suppressLineNumbers w:val="0"/>
            </w:pPr>
          </w:p>
        </w:tc>
        <w:tc>
          <w:tcPr>
            <w:tcW w:w="799" w:type="pct"/>
            <w:shd w:val="clear" w:color="auto" w:fill="auto"/>
            <w:vAlign w:val="center"/>
          </w:tcPr>
          <w:p>
            <w:pPr>
              <w:pStyle w:val="9"/>
              <w:keepNext w:val="0"/>
              <w:keepLines w:val="0"/>
              <w:widowControl/>
              <w:suppressLineNumbers w:val="0"/>
            </w:pPr>
          </w:p>
        </w:tc>
        <w:tc>
          <w:tcPr>
            <w:tcW w:w="1497" w:type="pct"/>
            <w:shd w:val="clear" w:color="auto" w:fill="auto"/>
            <w:vAlign w:val="center"/>
          </w:tcPr>
          <w:p>
            <w:pPr>
              <w:pStyle w:val="9"/>
              <w:keepNext w:val="0"/>
              <w:keepLines w:val="0"/>
              <w:widowControl/>
              <w:suppressLineNumbers w:val="0"/>
            </w:pP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997" w:type="pct"/>
            <w:gridSpan w:val="4"/>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部门：石鼓区扶贫开发办公室 </w:t>
            </w: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1,505.43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1,505.12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1,506.52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1,515.59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使用非财政拨款结余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14.47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1,520.99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1,520.99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995" w:type="pct"/>
            <w:shd w:val="clear" w:color="auto" w:fill="auto"/>
            <w:vAlign w:val="center"/>
          </w:tcPr>
          <w:p>
            <w:pPr>
              <w:pStyle w:val="9"/>
              <w:keepNext w:val="0"/>
              <w:keepLines w:val="0"/>
              <w:widowControl/>
              <w:suppressLineNumbers w:val="0"/>
            </w:pPr>
          </w:p>
        </w:tc>
        <w:tc>
          <w:tcPr>
            <w:tcW w:w="678"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004"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部门：石鼓区扶贫开发办公室 </w:t>
            </w: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1,506.52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1,505.43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党委办公厅（室）及相关机构事务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4.94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4.94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人力资源和社会保障管理事务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2080109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社会保险经办机构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1,494.96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1,493.87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扶贫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1,494.96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1,493.87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49.57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49.57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2130506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社会发展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405.00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405.00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2130599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其他扶贫支出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1,040.39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1,039.30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3.22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105" w:type="pct"/>
            <w:shd w:val="clear" w:color="auto" w:fill="auto"/>
            <w:vAlign w:val="center"/>
          </w:tcPr>
          <w:p>
            <w:pPr>
              <w:pStyle w:val="9"/>
              <w:keepNext w:val="0"/>
              <w:keepLines w:val="0"/>
              <w:widowControl/>
              <w:suppressLineNumbers w:val="0"/>
            </w:pPr>
          </w:p>
        </w:tc>
        <w:tc>
          <w:tcPr>
            <w:tcW w:w="753"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894" w:type="pct"/>
            <w:gridSpan w:val="8"/>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部门：石鼓区扶贫开发办公室 </w:t>
            </w: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1,515.59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113.18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1,402.41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党委办公厅（室）及相关机构事务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人力资源和社会保障管理事务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2080109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社会保险经办机构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1,505.12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103.31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1,401.81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扶贫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1,505.12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103.31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1,401.81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49.24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49.24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2130506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社会发展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406.91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0.90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406.01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2130599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其他扶贫支出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1,048.97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53.17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995.80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486" w:type="pct"/>
            <w:shd w:val="clear" w:color="auto" w:fill="auto"/>
            <w:vAlign w:val="center"/>
          </w:tcPr>
          <w:p>
            <w:pPr>
              <w:pStyle w:val="9"/>
              <w:keepNext w:val="0"/>
              <w:keepLines w:val="0"/>
              <w:widowControl/>
              <w:suppressLineNumbers w:val="0"/>
            </w:pPr>
          </w:p>
        </w:tc>
        <w:tc>
          <w:tcPr>
            <w:tcW w:w="1151"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664" w:type="pct"/>
            <w:shd w:val="clear" w:color="auto" w:fill="auto"/>
            <w:vAlign w:val="center"/>
          </w:tcPr>
          <w:p>
            <w:pPr>
              <w:pStyle w:val="9"/>
              <w:keepNext w:val="0"/>
              <w:keepLines w:val="0"/>
              <w:widowControl/>
              <w:suppressLineNumbers w:val="0"/>
            </w:pPr>
          </w:p>
        </w:tc>
        <w:tc>
          <w:tcPr>
            <w:tcW w:w="456" w:type="pct"/>
            <w:shd w:val="clear" w:color="auto" w:fill="auto"/>
            <w:vAlign w:val="center"/>
          </w:tcPr>
          <w:p>
            <w:pPr>
              <w:pStyle w:val="9"/>
              <w:keepNext w:val="0"/>
              <w:keepLines w:val="0"/>
              <w:widowControl/>
              <w:suppressLineNumbers w:val="0"/>
            </w:pP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087"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部门：石鼓区扶贫开发办公室 </w:t>
            </w: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349"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1,505.43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1.07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1.07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4.45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4.45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1,504.83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1,504.83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1,505.43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1,515.30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1,515.30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14.47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4.61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4.61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14.47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1,519.90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1,519.90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1,519.90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683" w:type="pct"/>
            <w:shd w:val="clear" w:color="auto" w:fill="auto"/>
            <w:vAlign w:val="center"/>
          </w:tcPr>
          <w:p>
            <w:pPr>
              <w:pStyle w:val="9"/>
              <w:keepNext w:val="0"/>
              <w:keepLines w:val="0"/>
              <w:widowControl/>
              <w:suppressLineNumbers w:val="0"/>
            </w:pPr>
          </w:p>
        </w:tc>
        <w:tc>
          <w:tcPr>
            <w:tcW w:w="964" w:type="pct"/>
            <w:shd w:val="clear" w:color="auto" w:fill="auto"/>
            <w:vAlign w:val="center"/>
          </w:tcPr>
          <w:p>
            <w:pPr>
              <w:pStyle w:val="9"/>
              <w:keepNext w:val="0"/>
              <w:keepLines w:val="0"/>
              <w:widowControl/>
              <w:suppressLineNumbers w:val="0"/>
            </w:pP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071" w:type="pct"/>
            <w:gridSpan w:val="5"/>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部门：石鼓区扶贫开发办公室 </w:t>
            </w: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9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1,515.30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112.89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1,402.41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一般公共服务支出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党委办公厅（室）及相关机构事务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2013102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2019999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其他一般公共服务支出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4.45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人力资源和社会保障管理事务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2080109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社会保险经办机构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1,504.83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103.02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1,401.81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扶贫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1,504.83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103.02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1,401.81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49.24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49.24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2130506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社会发展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406.91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0.90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406.01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2130599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其他扶贫支出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1,048.68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52.88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995.80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2.94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一般公共预算财政拨款基本支出决算表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shd w:val="clear" w:color="auto" w:fill="auto"/>
            <w:vAlign w:val="center"/>
          </w:tcPr>
          <w:p>
            <w:pPr>
              <w:pStyle w:val="9"/>
              <w:keepNext w:val="0"/>
              <w:keepLines w:val="0"/>
              <w:widowControl/>
              <w:suppressLineNumbers w:val="0"/>
            </w:pPr>
          </w:p>
        </w:tc>
        <w:tc>
          <w:tcPr>
            <w:tcW w:w="1053"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829"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632"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部门：石鼓区扶贫开发办公室 </w:t>
            </w: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183"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工资福利支出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62.37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商品和服务支出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43.22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债务利息及费用支出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7.56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20.35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12.48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2.58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310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资本性支出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9.40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0.59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6.71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1.12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0.15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9.47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9.23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0.11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5.94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7.30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0.08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8.46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5.89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赠与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0.90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0.05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6.15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人员经费合计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69.67 </w:t>
            </w:r>
          </w:p>
        </w:tc>
        <w:tc>
          <w:tcPr>
            <w:tcW w:w="2645" w:type="pct"/>
            <w:gridSpan w:val="5"/>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公用经费合计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43.22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6"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部门：石鼓区扶贫开发办公室 </w:t>
            </w: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0.50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0.08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78" w:type="pct"/>
            <w:shd w:val="clear" w:color="auto" w:fill="auto"/>
            <w:vAlign w:val="center"/>
          </w:tcPr>
          <w:p>
            <w:pPr>
              <w:pStyle w:val="9"/>
              <w:keepNext w:val="0"/>
              <w:keepLines w:val="0"/>
              <w:widowControl/>
              <w:suppressLineNumbers w:val="0"/>
            </w:pPr>
          </w:p>
        </w:tc>
        <w:tc>
          <w:tcPr>
            <w:tcW w:w="368" w:type="pct"/>
            <w:shd w:val="clear" w:color="auto" w:fill="auto"/>
            <w:vAlign w:val="center"/>
          </w:tcPr>
          <w:p>
            <w:pPr>
              <w:pStyle w:val="9"/>
              <w:keepNext w:val="0"/>
              <w:keepLines w:val="0"/>
              <w:widowControl/>
              <w:suppressLineNumbers w:val="0"/>
            </w:pPr>
          </w:p>
        </w:tc>
        <w:tc>
          <w:tcPr>
            <w:tcW w:w="614" w:type="pct"/>
            <w:shd w:val="clear" w:color="auto" w:fill="auto"/>
            <w:vAlign w:val="center"/>
          </w:tcPr>
          <w:p>
            <w:pPr>
              <w:pStyle w:val="9"/>
              <w:keepNext w:val="0"/>
              <w:keepLines w:val="0"/>
              <w:widowControl/>
              <w:suppressLineNumbers w:val="0"/>
            </w:pPr>
          </w:p>
        </w:tc>
        <w:tc>
          <w:tcPr>
            <w:tcW w:w="335" w:type="pct"/>
            <w:shd w:val="clear" w:color="auto" w:fill="auto"/>
            <w:vAlign w:val="center"/>
          </w:tcPr>
          <w:p>
            <w:pPr>
              <w:pStyle w:val="9"/>
              <w:keepNext w:val="0"/>
              <w:keepLines w:val="0"/>
              <w:widowControl/>
              <w:suppressLineNumbers w:val="0"/>
            </w:pPr>
          </w:p>
        </w:tc>
        <w:tc>
          <w:tcPr>
            <w:tcW w:w="473" w:type="pct"/>
            <w:shd w:val="clear" w:color="auto" w:fill="auto"/>
            <w:vAlign w:val="center"/>
          </w:tcPr>
          <w:p>
            <w:pPr>
              <w:pStyle w:val="9"/>
              <w:keepNext w:val="0"/>
              <w:keepLines w:val="0"/>
              <w:widowControl/>
              <w:suppressLineNumbers w:val="0"/>
            </w:pP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83" w:type="pct"/>
            <w:gridSpan w:val="8"/>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部门：石鼓区扶贫开发办公室 </w:t>
            </w: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28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注：本表反映部门本年度政府性基金预算财政拨款收入、支出及结转和结余情况。本单位没有政府性基金收入，也没有使用政府性基金安排的支出，故本表无数据。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972" w:type="pct"/>
            <w:shd w:val="clear" w:color="auto" w:fill="auto"/>
            <w:vAlign w:val="center"/>
          </w:tcPr>
          <w:p>
            <w:pPr>
              <w:pStyle w:val="9"/>
              <w:keepNext w:val="0"/>
              <w:keepLines w:val="0"/>
              <w:widowControl/>
              <w:suppressLineNumbers w:val="0"/>
            </w:pPr>
          </w:p>
        </w:tc>
        <w:tc>
          <w:tcPr>
            <w:tcW w:w="843" w:type="pct"/>
            <w:shd w:val="clear" w:color="auto" w:fill="auto"/>
            <w:vAlign w:val="center"/>
          </w:tcPr>
          <w:p>
            <w:pPr>
              <w:pStyle w:val="9"/>
              <w:keepNext w:val="0"/>
              <w:keepLines w:val="0"/>
              <w:widowControl/>
              <w:suppressLineNumbers w:val="0"/>
            </w:pP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13" w:type="pct"/>
            <w:gridSpan w:val="5"/>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部门：石鼓区扶贫开发办公室 </w:t>
            </w: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53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注：本表反映部门本年度国有资本经营预算财政拨款支出情况。本单位没有国有资本经营预算财政拨款收入，也没有使用国有资本经营预算财政拨款安排的支出，故本表无数据。 </w:t>
            </w:r>
          </w:p>
        </w:tc>
      </w:tr>
    </w:tbl>
    <w:p>
      <w:pPr>
        <w:pStyle w:val="9"/>
        <w:keepNext w:val="0"/>
        <w:keepLines w:val="0"/>
        <w:widowControl/>
        <w:suppressLineNumbers w:val="0"/>
      </w:pPr>
    </w:p>
    <w:p>
      <w:pPr>
        <w:rPr>
          <w:color w:val="000000"/>
        </w:rPr>
        <w:sectPr>
          <w:pgSz w:w="16838" w:h="11906"/>
          <w:pgMar w:top="1080" w:right="400" w:bottom="1080" w:left="400" w:header="851" w:footer="992" w:gutter="0"/>
          <w:cols w:space="0" w:num="1"/>
          <w:docGrid w:type="linesAndChars" w:linePitch="160" w:charSpace="0"/>
        </w:sectPr>
      </w:pPr>
    </w:p>
    <w:p>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2020年度部门决算情况说明</w:t>
      </w:r>
      <w:r>
        <w:rPr>
          <w:color w:val="000000"/>
          <w:sz w:val="21"/>
          <w:szCs w:val="21"/>
        </w:rPr>
        <w:t xml:space="preserve"> </w:t>
      </w:r>
    </w:p>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2020年度收、支总计1,520.99万元。与上一年度相比，收、支总计各增加1,176.06万元，增长340.96%。主要是因为2020年单位人员增加，基本支出与项目支出均增加。</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2020年度收入合计1,506.52万元，其中：财政拨款收入1,505.43万元，占99.93%；上级补助收入0万元，占0%；事业收入0万元，占0%；经营收入0万元，占0%；附属单位上缴收入0万元，占0%；其他收入1.09万元，占0.07%。</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2020年度支出合计1,515.59万元，其中：基本支出113.18万元，占7.47%；项目支出1,402.41万元，占92.53%；上缴上级支出0万元，占0%；经营支出0万元，占0%；对附属单位补助支出0万元，占0%。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2020年度财政拨款收、支总计1,519.9万元。与上一年度相比，财政拨款收、支总计各增加1,174.97万元，增长340.64%。主要是因为2020年单位人员增加，基本支出与项目支出均增加。</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4"/>
        <w:spacing w:before="0" w:beforeAutospacing="0" w:after="2" w:afterAutospacing="0"/>
        <w:ind w:left="0" w:firstLine="855"/>
        <w:rPr>
          <w:sz w:val="27"/>
          <w:szCs w:val="27"/>
        </w:rPr>
      </w:pPr>
      <w:r>
        <w:rPr>
          <w:rFonts w:hint="eastAsia" w:ascii="宋体" w:hAnsi="宋体" w:eastAsia="宋体" w:cs="宋体"/>
          <w:color w:val="000000"/>
          <w:sz w:val="32"/>
          <w:szCs w:val="32"/>
        </w:rPr>
        <w:t>2020年度财政拨款支出1,515.3万元，占本年支出合计的99.98%。与上一年度相比，财政拨款支出增加1,187.78万元，增长362.66%。主要是因为2020年单位人员增加，基本支出与项目支出均增加。</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财政拨款支出1,515.3万元，主要用于以下方面：一般公共服务支出1.07万元，占0.07%；社会保障和就业支出4.45万元，占0.29%；卫生健康支出2万元，占0.13%；农林水支出1,504.83万元，占99.32%；住房保障支出2.94万元，占0.19%。</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2020年度财政拨款支出年初预算数为63.43万元，支出决算数为1,515.3万元，完成年初预算的2,388.93%，其中：</w:t>
      </w:r>
      <w:r>
        <w:rPr>
          <w:color w:val="000000"/>
          <w:sz w:val="27"/>
          <w:szCs w:val="27"/>
        </w:rPr>
        <w:t xml:space="preserve"> </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1、一般公共服务支出（类）党委办公厅（室）及相关机构事务（款）一般行政管理事务（项）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年初预算为0万元，支出决算为0.6万元，超出年初预算的100%。决算数大于年初预算数的主要原因是：0.6万元为2018年市对区目标管理绩效考核奖励经费，年初未纳入预算。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2、一般公共服务支出（类）其他一般公共服务支出（款）其他一般公共服务支出（项）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年初预算为0万元，支出决算为0.47万元，超出年初预算的100%。决算数大于年初预算数的主要原因是：0.47万元为2019年市对区目标管理绩效考核奖励经费，年初未纳入预算。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3、社会保障和就业支出（类）人力资源和社会保障管理事务（款）社会保险经办机构（项）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年初预算为0万元，支出决算为0.45万元，超出年初预算的100%。决算数大于年初预算数的主要原因是：0.45万元为2019年城乡居民和大学生基本医疗保险代办经费，年初未纳入预算。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4、社会保障和就业支出（类）行政事业单位养老支出（款）机关事业单位基本养老保险缴费支出（项）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3.62万元，支出决算为4万元，完成年初预算的110.5%。决算数大于年初预算数的主要原因是：2020年新增人员，社会保障和就业支出(类）行政事业单位养老支出（款）机关事业单位基本养老保险缴费支出（项）增加。</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5、卫生健康支出（类）行政事业单位医疗（款）行政单位医疗（项）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年初预算为1.88万元，支出决算为2万元，完成年初预算的106.38%。决算数大于年初预算数的主要原因是：2020年新增人员，卫生健康支出(类)行政事业单位医疗（款）行政单位医疗（项）增加。</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6、农林水支出（类）扶贫（款）行政运行（项）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年初预算为28.34万元，支出决算为49.24万元，完成年初预算的173.75%。决算数大于年初预算数的主要原因是：2020年单位人员增加，农林水支出（类）扶贫（款）行政运行（项）增加。</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7、农林水支出（类）扶贫（款）社会发展（项）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年初预算为0万元，支出决算为406.91万元，超出年初预算的100%。决算数大于年初预算数的主要原因是：2020年作为脱贫攻坚收官之年，项目支出增加，农林水支出（类）扶贫（款）社会发展（项）增加。</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8、农林水支出（类）扶贫（款）其他扶贫支出（项）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27万元，支出决算为1,048.68万元，完成年初预算的3,884%。决算数大于年初预算数的主要原因是：2020年作为收官之年，单位人员增加，基本支出与项目支出均增加，农林水支出（类）扶贫（款）其他扶贫支出（项）增加。</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9、住房保障支出（类）住房改革支出（款）住房公积金（项）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年初预算为2.59万元，支出决算为2.94万元，完成年初预算的113.51%。决算数大于年初预算数的主要原因是：2020年单位人员增加，住房保障支出（类）住房改革支出（款）住房公积金（项）增加。</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4"/>
        <w:spacing w:before="0" w:beforeAutospacing="0" w:after="2" w:afterAutospacing="0"/>
        <w:ind w:left="0" w:firstLine="420"/>
        <w:rPr>
          <w:sz w:val="27"/>
          <w:szCs w:val="27"/>
        </w:rPr>
      </w:pPr>
      <w:r>
        <w:rPr>
          <w:rFonts w:hint="eastAsia" w:ascii="宋体" w:hAnsi="宋体" w:eastAsia="宋体" w:cs="宋体"/>
          <w:color w:val="000000"/>
          <w:sz w:val="32"/>
          <w:szCs w:val="32"/>
        </w:rPr>
        <w:t> 2020年度财政拨款基本支出112.89万元，其中：人员经费69.67万元，占基本支出的61.71%，主要包括：基本工资、津贴补贴、奖金、绩效工资、机关事业单位基本养老保险缴费、职业年金缴费、职工基本医疗保险缴费、住房公积金、其他工资福利支出、医疗费补助、助学金、奖励金、代缴社会保险费、其他对个人和家庭的补助。公用经费43.22万元，占基本支出的38.29%，主要包括：办公费、印刷费、水费、邮电费、差旅费、维修（护）费、会议费、公务接待费、劳务费、工会经费、其他商品和服务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2020年度“三公”经费财政拨款支出预算为0.5万元，支出决算为0.08万元，完成预算的16%，其中：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公务接待费支出预算为0.5万元，支出决算为0.08万元，完成预算的16%，决算数小于预算数的主要原因是厉行节约，严格控制支出 ，与上年相比减少0.13万元，下降61.9%，下降的主要原因是厉行节约，严格控制支出。</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公务用车购置费及运行维护费支出预算为0万元，支出决算为0万元，决算数与预算数一致，我单位严格按预算执行决算，公务用车购置费及运行维护费支出与上年持平。</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2020年度“三公”经费财政拨款支出决算中，公务接待费支出决算0.08万元，占100%，因公出国（境）费支出决算0万元，占0%，公务用车购置费及运行维护费支出决算0万元，占0%。其中：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1、因公出国（境）费支出决算为0万元，全年安排因公出国（境）团组0个，累计0人次，我单位2020年度无因公出国（境）费支出。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2、公务接待费支出决算为0.08万元，全年共接待来访团组1个、来宾4人次，主要是扶贫项目资金检查发生的接待支出。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3、公务用车购置费及运行维护费支出决算为0万元，其中：公务用车购置费0万元。公务用车运行维护费0万元，截至2020年12月31日，我单位开支财政拨款的公务用车保有量为0辆。我单位2020年度无公务用车购置费及运行维护费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石鼓区扶贫开发办公室2020年度没有政府性基金收入，也没有使用政府性基金安排的支出，并已公开空表。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九、国有资本经营预算财政拨款支出决算情况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石鼓区扶贫开发办公室2020年度没有国有资本经营预算财政拨款收入，也没有使用国有资本经营预算财政拨款安排的支出，并已公开空表。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十、关于机关运行经费支出说明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石鼓区扶贫开发办公室2020年度机关运行经费支出43.22万元，比年初预算数增加36.52万元，增长545.07%。主要原因是：2020年单位人员增加，基本支出与项目支出均增加。</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十一、一般性支出情况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石鼓区扶贫开发办公室一般性支出41.99万元，其中：会议费0.2万元，用于召开“奋战40天，打赢脱贫攻坚战”会议，人数610人，内容为迎接脱贫攻坚省检，打赢脱贫攻坚战；开支培训费5.15万元，用于开展致富带头人培训，人数为12人，内容为通过培训增收致富并带领贫困群众共同致富，为促进贫困村产业发展、贫困农户脱贫致富提供强有力的人才支撑和带动效应；2020年未举办节庆、晚会、论坛、赛事活动；办公费20.35万元；印刷费2.58万元；咨询费0万元；水费0.59万元；电费0万元；邮电费0.15万元；取暖费0万元；物业管理费0万元；差旅费1.56万元；因公出国（境）费用0万元；维修（护）费0.11万元；租赁费0万元；公务接待费0.08万元；被装购置费0万元；劳务费8.46万元；委托业务费2.76万元；公务用车运行维护费0万元；其他交通费用0万元；房屋建筑物购建0万元；办公设备购置0万元；公务用车购置0万元；其他交通工具购置0万元。</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十二、关于政府采购支出说明</w:t>
      </w:r>
      <w:r>
        <w:rPr>
          <w:color w:val="000000"/>
          <w:sz w:val="27"/>
          <w:szCs w:val="27"/>
        </w:rPr>
        <w:t xml:space="preserve"> </w:t>
      </w:r>
    </w:p>
    <w:p>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石鼓区扶贫开发办公室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十三、关于国有资产占用情况说明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2020年12月31日，石鼓区扶贫开发办公室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十四、关于2020年度预算绩效情况说明</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根据预算绩效管理要求，我单位组织对2020年度部门整体支出实施了全覆盖的绩效评价，撰写了整体支出绩效评价报告，涉及一般公共预算当年财政拨款1505.43万元，自评覆盖率达到100%。绩效自评结果显示，上述支出绩效情况较为理想，均达到了设定的各项绩效目标。</w:t>
      </w:r>
      <w:r>
        <w:rPr>
          <w:color w:val="000000"/>
          <w:sz w:val="27"/>
          <w:szCs w:val="27"/>
        </w:rPr>
        <w:t xml:space="preserve"> </w:t>
      </w:r>
    </w:p>
    <w:p>
      <w:pPr>
        <w:pStyle w:val="9"/>
        <w:keepNext w:val="0"/>
        <w:keepLines w:val="0"/>
        <w:widowControl/>
        <w:suppressLineNumbers w:val="0"/>
        <w:spacing w:before="0" w:beforeAutospacing="0" w:after="2" w:afterAutospacing="0"/>
      </w:pPr>
    </w:p>
    <w:p/>
    <w:p>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p>
    <w:p>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2" w:afterAutospacing="0"/>
        <w:jc w:val="center"/>
        <w:rPr>
          <w:sz w:val="21"/>
          <w:szCs w:val="21"/>
        </w:rPr>
      </w:pPr>
      <w:r>
        <w:rPr>
          <w:rFonts w:ascii="宋体" w:hAnsi="宋体" w:eastAsia="宋体" w:cs="宋体"/>
          <w:sz w:val="28"/>
          <w:szCs w:val="28"/>
          <w:shd w:val="clear" w:fill="FFFFFF"/>
        </w:rPr>
        <w:fldChar w:fldCharType="begin"/>
      </w:r>
      <w:r>
        <w:rPr>
          <w:rFonts w:ascii="宋体" w:hAnsi="宋体" w:eastAsia="宋体" w:cs="宋体"/>
          <w:sz w:val="28"/>
          <w:szCs w:val="28"/>
          <w:shd w:val="clear" w:fill="FFFFFF"/>
        </w:rPr>
        <w:instrText xml:space="preserve"> HYPERLINK "http://10.105.94.22:9000/home/downloadAttachment?attachGUID=803b7261541a48e49b8b114874f60c8c" \t "_blank" </w:instrText>
      </w:r>
      <w:r>
        <w:rPr>
          <w:rFonts w:ascii="宋体" w:hAnsi="宋体" w:eastAsia="宋体" w:cs="宋体"/>
          <w:sz w:val="28"/>
          <w:szCs w:val="28"/>
          <w:shd w:val="clear" w:fill="FFFFFF"/>
        </w:rPr>
        <w:fldChar w:fldCharType="separate"/>
      </w:r>
      <w:r>
        <w:rPr>
          <w:rStyle w:val="13"/>
          <w:rFonts w:ascii="宋体" w:hAnsi="宋体" w:eastAsia="宋体" w:cs="宋体"/>
          <w:sz w:val="28"/>
          <w:szCs w:val="28"/>
          <w:shd w:val="clear" w:fill="FFFFFF"/>
        </w:rPr>
        <w:t>石鼓区扶贫开发办公室2020年度部门整体支出绩效评价报告.doc</w:t>
      </w:r>
      <w:r>
        <w:rPr>
          <w:rFonts w:ascii="宋体" w:hAnsi="宋体" w:eastAsia="宋体" w:cs="宋体"/>
          <w:sz w:val="28"/>
          <w:szCs w:val="28"/>
          <w:shd w:val="clear" w:fill="FFFFFF"/>
        </w:rPr>
        <w:fldChar w:fldCharType="end"/>
      </w:r>
    </w:p>
    <w:p>
      <w:pPr>
        <w:spacing w:before="0" w:beforeAutospacing="0" w:after="2" w:afterAutospacing="0"/>
        <w:jc w:val="center"/>
        <w:rPr>
          <w:sz w:val="21"/>
          <w:szCs w:val="21"/>
        </w:rPr>
      </w:pPr>
    </w:p>
    <w:p>
      <w:pPr>
        <w:spacing w:before="0" w:beforeAutospacing="0" w:after="2" w:afterAutospacing="0"/>
        <w:jc w:val="center"/>
        <w:rPr>
          <w:sz w:val="21"/>
          <w:szCs w:val="21"/>
        </w:rPr>
      </w:pPr>
    </w:p>
    <w:p>
      <w:pPr>
        <w:spacing w:before="0" w:beforeAutospacing="0" w:after="2" w:afterAutospacing="0"/>
        <w:jc w:val="center"/>
        <w:rPr>
          <w:sz w:val="21"/>
          <w:szCs w:val="21"/>
        </w:rPr>
      </w:pP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MjE4Yjk3YWU1NDI1M2RlZDgwMDcyZmQ4OWQ2ZmYifQ=="/>
  </w:docVars>
  <w:rsids>
    <w:rsidRoot w:val="00000000"/>
    <w:rsid w:val="1C955280"/>
    <w:rsid w:val="4D3B47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9467</Words>
  <Characters>12356</Characters>
  <TotalTime>1</TotalTime>
  <ScaleCrop>false</ScaleCrop>
  <LinksUpToDate>false</LinksUpToDate>
  <CharactersWithSpaces>13670</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2022-09-02T09:59:00Z</dcterms:created>
  <dc:creator>Administrator</dc:creator>
  <cp:lastModifiedBy>刘荣</cp:lastModifiedBy>
  <dcterms:modified xsi:type="dcterms:W3CDTF">2022-09-02T10:02:47Z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F32378B319D246048086D98D3668572A</vt:lpwstr>
  </property>
</Properties>
</file>