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3012" w:firstLineChars="1000"/>
        <w:jc w:val="both"/>
        <w:rPr>
          <w:rFonts w:ascii="宋体" w:hAnsi="宋体"/>
          <w:b/>
          <w:bCs w:val="0"/>
          <w:sz w:val="30"/>
          <w:szCs w:val="30"/>
        </w:rPr>
      </w:pPr>
      <w:bookmarkStart w:id="1" w:name="_GoBack"/>
      <w:bookmarkEnd w:id="1"/>
      <w:bookmarkStart w:id="0" w:name="OLE_LINK1"/>
      <w:r>
        <w:rPr>
          <w:rFonts w:hint="eastAsia" w:ascii="宋体" w:hAnsi="宋体"/>
          <w:b/>
          <w:bCs w:val="0"/>
          <w:sz w:val="30"/>
          <w:szCs w:val="30"/>
        </w:rPr>
        <w:t>衡环石审(2023) 04号</w:t>
      </w:r>
    </w:p>
    <w:p>
      <w:pPr>
        <w:pStyle w:val="5"/>
        <w:rPr>
          <w:rFonts w:hint="eastAsia" w:ascii="宋体" w:hAnsi="宋体"/>
          <w:b/>
          <w:bCs w:val="0"/>
          <w:sz w:val="30"/>
          <w:szCs w:val="30"/>
        </w:rPr>
      </w:pPr>
      <w:r>
        <w:rPr>
          <w:rFonts w:hint="eastAsia" w:ascii="宋体" w:hAnsi="宋体"/>
          <w:b/>
          <w:bCs w:val="0"/>
          <w:sz w:val="30"/>
          <w:szCs w:val="30"/>
        </w:rPr>
        <w:t xml:space="preserve"> </w:t>
      </w:r>
    </w:p>
    <w:p>
      <w:pPr>
        <w:jc w:val="center"/>
        <w:rPr>
          <w:rFonts w:hint="eastAsia" w:asciiTheme="majorEastAsia" w:hAnsiTheme="majorEastAsia" w:eastAsiaTheme="majorEastAsia"/>
          <w:b/>
          <w:bCs/>
          <w:color w:val="000000" w:themeColor="text1"/>
          <w:sz w:val="44"/>
          <w:szCs w:val="44"/>
        </w:rPr>
      </w:pPr>
      <w:r>
        <w:rPr>
          <w:rFonts w:hint="eastAsia" w:asciiTheme="majorEastAsia" w:hAnsiTheme="majorEastAsia" w:eastAsiaTheme="majorEastAsia"/>
          <w:b/>
          <w:bCs/>
          <w:color w:val="000000" w:themeColor="text1"/>
          <w:sz w:val="44"/>
          <w:szCs w:val="44"/>
        </w:rPr>
        <w:t>衡阳侨城文化旅游度假区一期建设项目</w:t>
      </w:r>
    </w:p>
    <w:p>
      <w:pPr>
        <w:jc w:val="center"/>
        <w:rPr>
          <w:rFonts w:asciiTheme="majorEastAsia" w:hAnsiTheme="majorEastAsia" w:eastAsiaTheme="majorEastAsia"/>
          <w:b/>
          <w:bCs/>
          <w:color w:val="000000" w:themeColor="text1"/>
          <w:sz w:val="44"/>
          <w:szCs w:val="44"/>
        </w:rPr>
      </w:pPr>
      <w:r>
        <w:rPr>
          <w:rFonts w:hint="eastAsia" w:asciiTheme="majorEastAsia" w:hAnsiTheme="majorEastAsia" w:eastAsiaTheme="majorEastAsia"/>
          <w:b/>
          <w:bCs/>
          <w:color w:val="000000" w:themeColor="text1"/>
          <w:sz w:val="44"/>
          <w:szCs w:val="44"/>
        </w:rPr>
        <w:t>环境影响报告表的审批意见</w:t>
      </w:r>
    </w:p>
    <w:p>
      <w:pPr>
        <w:pStyle w:val="5"/>
        <w:jc w:val="both"/>
        <w:rPr>
          <w:rFonts w:asciiTheme="majorEastAsia" w:hAnsiTheme="majorEastAsia" w:eastAsiaTheme="majorEastAsia"/>
        </w:rPr>
      </w:pPr>
    </w:p>
    <w:p>
      <w:pPr>
        <w:pStyle w:val="16"/>
        <w:rPr>
          <w:rFonts w:hint="eastAsia" w:ascii="宋体" w:hAnsi="宋体" w:eastAsia="宋体" w:cs="宋体"/>
          <w:sz w:val="28"/>
          <w:szCs w:val="28"/>
        </w:rPr>
      </w:pPr>
      <w:r>
        <w:rPr>
          <w:rFonts w:hint="eastAsia" w:ascii="宋体" w:hAnsi="宋体" w:eastAsia="宋体" w:cs="宋体"/>
          <w:color w:val="515151"/>
          <w:sz w:val="28"/>
          <w:szCs w:val="28"/>
        </w:rPr>
        <w:t>衡阳侨城乐园旅游发展有限公司</w:t>
      </w:r>
      <w:r>
        <w:rPr>
          <w:rFonts w:hint="eastAsia" w:ascii="宋体" w:hAnsi="宋体" w:eastAsia="宋体" w:cs="宋体"/>
          <w:color w:val="000000"/>
          <w:kern w:val="0"/>
          <w:sz w:val="28"/>
          <w:szCs w:val="28"/>
        </w:rPr>
        <w:t>:</w:t>
      </w:r>
    </w:p>
    <w:p>
      <w:pPr>
        <w:ind w:firstLine="560" w:firstLineChars="200"/>
        <w:rPr>
          <w:rFonts w:hint="eastAsia" w:ascii="宋体" w:hAnsi="宋体" w:eastAsia="宋体" w:cs="宋体"/>
          <w:sz w:val="28"/>
          <w:szCs w:val="28"/>
        </w:rPr>
      </w:pPr>
      <w:r>
        <w:rPr>
          <w:rFonts w:hint="eastAsia" w:ascii="宋体" w:hAnsi="宋体" w:eastAsia="宋体" w:cs="宋体"/>
          <w:color w:val="000000"/>
          <w:kern w:val="0"/>
          <w:sz w:val="28"/>
          <w:szCs w:val="28"/>
        </w:rPr>
        <w:t>你公司报送的《</w:t>
      </w:r>
      <w:r>
        <w:rPr>
          <w:rFonts w:hint="eastAsia" w:ascii="宋体" w:hAnsi="宋体" w:eastAsia="宋体" w:cs="宋体"/>
          <w:color w:val="000000" w:themeColor="text1"/>
          <w:sz w:val="28"/>
          <w:szCs w:val="28"/>
        </w:rPr>
        <w:t>衡阳侨城文化旅游度假区一期建设项目报告表</w:t>
      </w:r>
      <w:r>
        <w:rPr>
          <w:rFonts w:hint="eastAsia" w:ascii="宋体" w:hAnsi="宋体" w:eastAsia="宋体" w:cs="宋体"/>
          <w:color w:val="000000" w:themeColor="text1"/>
          <w:kern w:val="0"/>
          <w:sz w:val="28"/>
          <w:szCs w:val="28"/>
        </w:rPr>
        <w:t>（报批稿）》及专家</w:t>
      </w:r>
      <w:r>
        <w:rPr>
          <w:rFonts w:hint="eastAsia" w:ascii="宋体" w:hAnsi="宋体" w:eastAsia="宋体" w:cs="宋体"/>
          <w:color w:val="000000" w:themeColor="text1"/>
          <w:kern w:val="0"/>
          <w:sz w:val="28"/>
          <w:szCs w:val="28"/>
          <w:lang w:eastAsia="zh-CN"/>
        </w:rPr>
        <w:t>技术</w:t>
      </w:r>
      <w:r>
        <w:rPr>
          <w:rFonts w:hint="eastAsia" w:ascii="宋体" w:hAnsi="宋体" w:eastAsia="宋体" w:cs="宋体"/>
          <w:color w:val="000000"/>
          <w:kern w:val="0"/>
          <w:sz w:val="28"/>
          <w:szCs w:val="28"/>
        </w:rPr>
        <w:t>评审意见等资料已收悉。</w:t>
      </w:r>
      <w:r>
        <w:rPr>
          <w:rFonts w:hint="eastAsia" w:ascii="宋体" w:hAnsi="宋体" w:eastAsia="宋体" w:cs="宋体"/>
          <w:sz w:val="28"/>
          <w:szCs w:val="28"/>
        </w:rPr>
        <w:t>我局原则同意该环境影响评价报告表，《报告表》可作为该项目建设和环境管理的依据。根据</w:t>
      </w:r>
      <w:r>
        <w:rPr>
          <w:rFonts w:hint="eastAsia" w:ascii="宋体" w:hAnsi="宋体" w:eastAsia="宋体" w:cs="宋体"/>
          <w:sz w:val="28"/>
          <w:szCs w:val="28"/>
          <w:lang w:eastAsia="zh-CN"/>
        </w:rPr>
        <w:t>环境保护相关法律、法规及项目所在地的环境功能要求，经研究，批复如下：</w:t>
      </w:r>
    </w:p>
    <w:p>
      <w:pPr>
        <w:bidi w:val="0"/>
        <w:ind w:firstLine="560" w:firstLineChars="200"/>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eastAsia="zh-CN"/>
        </w:rPr>
        <w:t>一．</w:t>
      </w:r>
      <w:r>
        <w:rPr>
          <w:rFonts w:hint="eastAsia" w:ascii="宋体" w:hAnsi="宋体" w:eastAsia="宋体" w:cs="宋体"/>
          <w:color w:val="000000"/>
          <w:kern w:val="0"/>
          <w:sz w:val="28"/>
          <w:szCs w:val="28"/>
        </w:rPr>
        <w:t>项目工程主要建设内容：</w:t>
      </w:r>
      <w:r>
        <w:rPr>
          <w:rFonts w:hint="eastAsia" w:ascii="宋体" w:hAnsi="宋体" w:eastAsia="宋体" w:cs="宋体"/>
          <w:sz w:val="28"/>
          <w:szCs w:val="28"/>
          <w:lang w:val="en-US" w:eastAsia="zh-CN"/>
        </w:rPr>
        <w:t>衡阳侨城文化旅游度假区一期建设项目位于湖南省衡阳市石鼓区来雁新城范围内，东至湘江北路，西至草后街，南至北三环，北至依石路。项目设置黄金海岸、丛林</w:t>
      </w:r>
      <w:r>
        <w:rPr>
          <w:rFonts w:hint="eastAsia" w:ascii="宋体" w:hAnsi="宋体" w:eastAsia="宋体" w:cs="宋体"/>
          <w:sz w:val="28"/>
          <w:szCs w:val="28"/>
          <w:lang w:eastAsia="zh-CN"/>
        </w:rPr>
        <w:t>派对</w:t>
      </w:r>
      <w:r>
        <w:rPr>
          <w:rFonts w:hint="eastAsia" w:ascii="宋体" w:hAnsi="宋体" w:eastAsia="宋体" w:cs="宋体"/>
          <w:sz w:val="28"/>
          <w:szCs w:val="28"/>
          <w:lang w:val="en-US" w:eastAsia="zh-CN"/>
        </w:rPr>
        <w:t>、异域圣殿、阿兹特兰等4大主题片区，为一座集都市娱乐、休闲度假、文化体验等业态为一体的玛雅主题水公园。</w:t>
      </w:r>
      <w:r>
        <w:rPr>
          <w:rFonts w:hint="eastAsia" w:ascii="宋体" w:hAnsi="宋体" w:eastAsia="宋体" w:cs="宋体"/>
          <w:sz w:val="28"/>
          <w:szCs w:val="28"/>
        </w:rPr>
        <w:t>拟投资120000万元</w:t>
      </w:r>
      <w:r>
        <w:rPr>
          <w:rFonts w:hint="eastAsia" w:ascii="宋体" w:hAnsi="宋体" w:eastAsia="宋体" w:cs="宋体"/>
          <w:sz w:val="28"/>
          <w:szCs w:val="28"/>
          <w:lang w:eastAsia="zh-CN"/>
        </w:rPr>
        <w:t>，</w:t>
      </w:r>
      <w:r>
        <w:rPr>
          <w:rFonts w:hint="eastAsia" w:ascii="宋体" w:hAnsi="宋体" w:eastAsia="宋体" w:cs="宋体"/>
          <w:sz w:val="28"/>
          <w:szCs w:val="28"/>
        </w:rPr>
        <w:t>其中环保投资2400万元。</w:t>
      </w:r>
      <w:r>
        <w:rPr>
          <w:rFonts w:hint="eastAsia" w:ascii="宋体" w:hAnsi="宋体" w:eastAsia="宋体" w:cs="宋体"/>
          <w:color w:val="000000"/>
          <w:sz w:val="28"/>
          <w:szCs w:val="28"/>
        </w:rPr>
        <w:t>项目规划用地面积176785m</w:t>
      </w:r>
      <w:r>
        <w:rPr>
          <w:rFonts w:hint="eastAsia" w:ascii="宋体" w:hAnsi="宋体" w:eastAsia="宋体" w:cs="宋体"/>
          <w:color w:val="000000"/>
          <w:sz w:val="28"/>
          <w:szCs w:val="28"/>
          <w:vertAlign w:val="superscript"/>
        </w:rPr>
        <w:t>2</w:t>
      </w:r>
      <w:r>
        <w:rPr>
          <w:rFonts w:hint="eastAsia" w:ascii="宋体" w:hAnsi="宋体" w:eastAsia="宋体" w:cs="宋体"/>
          <w:color w:val="000000"/>
          <w:sz w:val="28"/>
          <w:szCs w:val="28"/>
        </w:rPr>
        <w:t>，总建筑面积36087.91m</w:t>
      </w:r>
      <w:r>
        <w:rPr>
          <w:rFonts w:hint="eastAsia" w:ascii="宋体" w:hAnsi="宋体" w:eastAsia="宋体" w:cs="宋体"/>
          <w:color w:val="000000"/>
          <w:sz w:val="28"/>
          <w:szCs w:val="28"/>
          <w:vertAlign w:val="superscript"/>
        </w:rPr>
        <w:t>2</w:t>
      </w:r>
      <w:r>
        <w:rPr>
          <w:rFonts w:hint="eastAsia" w:ascii="宋体" w:hAnsi="宋体" w:eastAsia="宋体" w:cs="宋体"/>
          <w:color w:val="000000"/>
          <w:sz w:val="28"/>
          <w:szCs w:val="28"/>
        </w:rPr>
        <w:t>，主要建设内容为水上乐园及后勤区</w:t>
      </w:r>
      <w:r>
        <w:rPr>
          <w:rFonts w:hint="eastAsia" w:ascii="宋体" w:hAnsi="宋体" w:eastAsia="宋体" w:cs="宋体"/>
          <w:color w:val="000000"/>
          <w:sz w:val="28"/>
          <w:szCs w:val="28"/>
          <w:lang w:eastAsia="zh-CN"/>
        </w:rPr>
        <w:t>。</w:t>
      </w:r>
    </w:p>
    <w:p>
      <w:pPr>
        <w:autoSpaceDE w:val="0"/>
        <w:autoSpaceDN w:val="0"/>
        <w:spacing w:line="360" w:lineRule="auto"/>
        <w:ind w:firstLine="562" w:firstLineChars="200"/>
        <w:rPr>
          <w:rFonts w:hint="eastAsia" w:ascii="宋体" w:hAnsi="宋体" w:eastAsia="宋体" w:cs="宋体"/>
          <w:kern w:val="0"/>
          <w:sz w:val="28"/>
          <w:szCs w:val="28"/>
        </w:rPr>
      </w:pPr>
      <w:r>
        <w:rPr>
          <w:rFonts w:hint="eastAsia" w:ascii="宋体" w:hAnsi="宋体" w:eastAsia="宋体" w:cs="宋体"/>
          <w:b/>
          <w:bCs/>
          <w:kern w:val="0"/>
          <w:sz w:val="28"/>
          <w:szCs w:val="28"/>
        </w:rPr>
        <w:t>二、</w:t>
      </w:r>
      <w:r>
        <w:rPr>
          <w:rFonts w:hint="eastAsia" w:ascii="宋体" w:hAnsi="宋体" w:eastAsia="宋体" w:cs="宋体"/>
          <w:spacing w:val="-10"/>
          <w:kern w:val="0"/>
          <w:sz w:val="28"/>
          <w:szCs w:val="28"/>
        </w:rPr>
        <w:t>项目在工程设计、建设和管理中，应</w:t>
      </w:r>
      <w:r>
        <w:rPr>
          <w:rFonts w:hint="eastAsia" w:ascii="宋体" w:hAnsi="宋体" w:eastAsia="宋体" w:cs="宋体"/>
          <w:kern w:val="0"/>
          <w:sz w:val="28"/>
          <w:szCs w:val="28"/>
        </w:rPr>
        <w:t>着重注意以下问题：</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（一）、项目合理进行功能布局，将环评内容及环评批复等要求全面落实到项目的环保设计方案中，并在建设中全面落实好环保措施。</w:t>
      </w:r>
    </w:p>
    <w:p>
      <w:pPr>
        <w:spacing w:line="560" w:lineRule="exact"/>
        <w:ind w:firstLine="560" w:firstLineChars="200"/>
        <w:rPr>
          <w:rFonts w:hint="eastAsia" w:ascii="宋体" w:hAnsi="宋体" w:eastAsia="宋体" w:cs="宋体"/>
          <w:sz w:val="28"/>
          <w:szCs w:val="28"/>
          <w:shd w:val="clear" w:color="auto" w:fill="FFFFFF"/>
        </w:rPr>
      </w:pPr>
      <w:r>
        <w:rPr>
          <w:rFonts w:hint="eastAsia" w:ascii="宋体" w:hAnsi="宋体" w:eastAsia="宋体" w:cs="宋体"/>
          <w:sz w:val="28"/>
          <w:szCs w:val="28"/>
        </w:rPr>
        <w:t>（二）、</w:t>
      </w:r>
      <w:r>
        <w:rPr>
          <w:rFonts w:hint="eastAsia" w:ascii="宋体" w:hAnsi="宋体" w:eastAsia="宋体" w:cs="宋体"/>
          <w:sz w:val="28"/>
          <w:szCs w:val="28"/>
          <w:shd w:val="clear" w:color="auto" w:fill="FFFFFF"/>
        </w:rPr>
        <w:t>切实做好施工期的污染防治工作，合理安排施工作业时间，防止噪声扰民；规范操作，加强管理，采取洒水喷淋、清扫等措施减少施工扬尘污染</w:t>
      </w:r>
      <w:r>
        <w:rPr>
          <w:rFonts w:hint="eastAsia" w:ascii="宋体" w:hAnsi="宋体" w:eastAsia="宋体" w:cs="宋体"/>
          <w:sz w:val="28"/>
          <w:szCs w:val="28"/>
        </w:rPr>
        <w:t>。</w:t>
      </w:r>
      <w:r>
        <w:rPr>
          <w:rFonts w:hint="eastAsia" w:ascii="宋体" w:hAnsi="宋体" w:eastAsia="宋体" w:cs="宋体"/>
          <w:sz w:val="28"/>
          <w:szCs w:val="28"/>
          <w:shd w:val="clear" w:color="auto" w:fill="FFFFFF"/>
        </w:rPr>
        <w:t>严格执行环评报告中提出的其他污染防治措施，确保污染物达标排放，加强对环保设施的监督管理及定期维护：</w:t>
      </w:r>
    </w:p>
    <w:p>
      <w:pPr>
        <w:ind w:firstLine="560" w:firstLineChars="200"/>
        <w:rPr>
          <w:rFonts w:hint="eastAsia" w:ascii="宋体" w:hAnsi="宋体" w:eastAsia="宋体" w:cs="宋体"/>
          <w:sz w:val="28"/>
          <w:szCs w:val="28"/>
          <w:lang w:eastAsia="zh-CN"/>
        </w:rPr>
      </w:pPr>
      <w:r>
        <w:rPr>
          <w:rFonts w:hint="eastAsia" w:ascii="宋体" w:hAnsi="宋体" w:eastAsia="宋体" w:cs="宋体"/>
          <w:color w:val="000000"/>
          <w:kern w:val="0"/>
          <w:sz w:val="28"/>
          <w:szCs w:val="28"/>
          <w:lang w:val="en-US" w:eastAsia="zh-CN"/>
        </w:rPr>
        <w:t>1</w:t>
      </w:r>
      <w:r>
        <w:rPr>
          <w:rFonts w:hint="eastAsia" w:ascii="宋体" w:hAnsi="宋体" w:eastAsia="宋体" w:cs="宋体"/>
          <w:color w:val="000000"/>
          <w:kern w:val="0"/>
          <w:sz w:val="28"/>
          <w:szCs w:val="28"/>
        </w:rPr>
        <w:t>、</w:t>
      </w:r>
      <w:r>
        <w:rPr>
          <w:rFonts w:hint="eastAsia" w:ascii="宋体" w:hAnsi="宋体" w:eastAsia="宋体" w:cs="宋体"/>
          <w:color w:val="000000"/>
          <w:kern w:val="0"/>
          <w:sz w:val="28"/>
          <w:szCs w:val="28"/>
          <w:lang w:eastAsia="zh-CN"/>
        </w:rPr>
        <w:t>严格落实</w:t>
      </w:r>
      <w:r>
        <w:rPr>
          <w:rFonts w:hint="eastAsia" w:ascii="宋体" w:hAnsi="宋体" w:eastAsia="宋体" w:cs="宋体"/>
          <w:color w:val="000000"/>
          <w:kern w:val="0"/>
          <w:sz w:val="28"/>
          <w:szCs w:val="28"/>
        </w:rPr>
        <w:t>水污染防治</w:t>
      </w:r>
      <w:r>
        <w:rPr>
          <w:rFonts w:hint="eastAsia" w:ascii="宋体" w:hAnsi="宋体" w:eastAsia="宋体" w:cs="宋体"/>
          <w:color w:val="000000"/>
          <w:kern w:val="0"/>
          <w:sz w:val="28"/>
          <w:szCs w:val="28"/>
          <w:lang w:eastAsia="zh-CN"/>
        </w:rPr>
        <w:t>措施</w:t>
      </w:r>
      <w:r>
        <w:rPr>
          <w:rFonts w:hint="eastAsia" w:ascii="宋体" w:hAnsi="宋体" w:eastAsia="宋体" w:cs="宋体"/>
          <w:color w:val="000000"/>
          <w:kern w:val="0"/>
          <w:sz w:val="28"/>
          <w:szCs w:val="28"/>
        </w:rPr>
        <w:t>:</w:t>
      </w:r>
      <w:r>
        <w:rPr>
          <w:rFonts w:hint="eastAsia" w:ascii="宋体" w:hAnsi="宋体" w:eastAsia="宋体" w:cs="宋体"/>
          <w:sz w:val="28"/>
          <w:szCs w:val="28"/>
        </w:rPr>
        <w:t xml:space="preserve"> 项目施工期废水主要为施工人员生活污水和施工废水。施工人员生活污水经化粪池预处理后用作农肥；施工废水应隔油沉淀处理后，全部回用于施工环节。运营期废水主要为主要为员工生活污水、游客淋浴废水、公厕废水、员工食堂废水、主题餐厅废水和水池娱乐废水。员工食堂废水、主题餐厅废水经隔油沉淀后，与员工生活污水、游客淋浴废水、公厕废水一起进入化粪池，经化粪池处理达标后，通过市政污水管网排入松木生活污水处理厂，最终排入湘江；水池娱乐用水经珍珠岩过滤系统过滤后循环使用，闭园时水池娱乐用水全部排空，水池娱乐排空的废水与其他废水一起进入化粪池处理，经化粪池处理达标后，通过市政污水管网排入松木生活污水处理厂，最终排入湘江</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color w:val="000000"/>
          <w:kern w:val="0"/>
          <w:sz w:val="28"/>
          <w:szCs w:val="28"/>
        </w:rPr>
        <w:t>2、</w:t>
      </w:r>
      <w:r>
        <w:rPr>
          <w:rFonts w:hint="eastAsia" w:ascii="宋体" w:hAnsi="宋体" w:eastAsia="宋体" w:cs="宋体"/>
          <w:color w:val="000000"/>
          <w:kern w:val="0"/>
          <w:sz w:val="28"/>
          <w:szCs w:val="28"/>
          <w:lang w:eastAsia="zh-CN"/>
        </w:rPr>
        <w:t>加强</w:t>
      </w:r>
      <w:r>
        <w:rPr>
          <w:rFonts w:hint="eastAsia" w:ascii="宋体" w:hAnsi="宋体" w:eastAsia="宋体" w:cs="宋体"/>
          <w:color w:val="000000"/>
          <w:kern w:val="0"/>
          <w:sz w:val="28"/>
          <w:szCs w:val="28"/>
        </w:rPr>
        <w:t>大气污染防治:</w:t>
      </w:r>
      <w:r>
        <w:rPr>
          <w:rFonts w:hint="eastAsia" w:ascii="宋体" w:hAnsi="宋体" w:eastAsia="宋体" w:cs="宋体"/>
          <w:sz w:val="28"/>
          <w:szCs w:val="28"/>
        </w:rPr>
        <w:t>项目施工期废气主要为施工扬尘、装修产生的有机废气和施工机械柴油燃烧废气及车辆排放尾气。要求施工场地设置围挡，定期对工程施工现场进行洒水抑尘，安装车辆自动喷淋系统；施工机械及运输车辆应定期检修与保养；运输车辆使用无铅汽油等优质燃料；装修过程中应采用绿色原料，加强通风。运营期废气主要为餐饮油烟、备用发电机燃烧废气、公厕恶臭和停车场汽车尾气。餐饮油烟经油烟净化器处理后排放；备用发电机燃烧废气通过管道引至楼顶高空排放；公厕配备专门清洁人员，恶臭以无组织形式排放；停车场四周有绿化带，停车场汽车尾气以无组织形式排放。</w:t>
      </w:r>
    </w:p>
    <w:p>
      <w:pPr>
        <w:ind w:firstLine="560" w:firstLineChars="200"/>
        <w:rPr>
          <w:rFonts w:hint="eastAsia" w:ascii="宋体" w:hAnsi="宋体" w:eastAsia="宋体" w:cs="宋体"/>
          <w:sz w:val="28"/>
          <w:szCs w:val="28"/>
        </w:rPr>
      </w:pPr>
      <w:r>
        <w:rPr>
          <w:rFonts w:hint="eastAsia" w:ascii="宋体" w:hAnsi="宋体" w:eastAsia="宋体" w:cs="宋体"/>
          <w:color w:val="000000"/>
          <w:kern w:val="0"/>
          <w:sz w:val="28"/>
          <w:szCs w:val="28"/>
        </w:rPr>
        <w:t>3、</w:t>
      </w:r>
      <w:r>
        <w:rPr>
          <w:rFonts w:hint="eastAsia" w:ascii="宋体" w:hAnsi="宋体" w:eastAsia="宋体" w:cs="宋体"/>
          <w:color w:val="000000"/>
          <w:kern w:val="0"/>
          <w:sz w:val="28"/>
          <w:szCs w:val="28"/>
          <w:lang w:eastAsia="zh-CN"/>
        </w:rPr>
        <w:t>严格落实</w:t>
      </w:r>
      <w:r>
        <w:rPr>
          <w:rFonts w:hint="eastAsia" w:ascii="宋体" w:hAnsi="宋体" w:eastAsia="宋体" w:cs="宋体"/>
          <w:color w:val="000000"/>
          <w:kern w:val="0"/>
          <w:sz w:val="28"/>
          <w:szCs w:val="28"/>
        </w:rPr>
        <w:t>噪声污染防治:</w:t>
      </w:r>
      <w:r>
        <w:rPr>
          <w:rFonts w:hint="eastAsia" w:ascii="宋体" w:hAnsi="宋体" w:eastAsia="宋体" w:cs="宋体"/>
          <w:sz w:val="28"/>
          <w:szCs w:val="28"/>
        </w:rPr>
        <w:t xml:space="preserve"> 项目建设和施工单位应采取相应的噪声防治措施，最大限度地减少噪声对环境的影响。合理安排施工计划和施工机械设备组合以及施工时间，尽量选用低噪声的设备和工艺。运营期噪声主要来源于风机、空压机、游乐设施、备用发电机等配套设备的运行，通过采取选用设备采取减振措施、加设隔振垫等措施后能够做到场界达标。</w:t>
      </w:r>
    </w:p>
    <w:p>
      <w:pPr>
        <w:ind w:firstLine="420" w:firstLineChars="150"/>
        <w:rPr>
          <w:rFonts w:hint="eastAsia" w:ascii="宋体" w:hAnsi="宋体" w:eastAsia="宋体" w:cs="宋体"/>
          <w:sz w:val="28"/>
          <w:szCs w:val="28"/>
        </w:rPr>
      </w:pPr>
      <w:r>
        <w:rPr>
          <w:rFonts w:hint="eastAsia" w:ascii="宋体" w:hAnsi="宋体" w:eastAsia="宋体" w:cs="宋体"/>
          <w:color w:val="000000"/>
          <w:kern w:val="0"/>
          <w:sz w:val="28"/>
          <w:szCs w:val="28"/>
        </w:rPr>
        <w:t>4、加强施工期固体废物污染防治:</w:t>
      </w:r>
      <w:r>
        <w:rPr>
          <w:rFonts w:hint="eastAsia" w:ascii="宋体" w:hAnsi="宋体" w:eastAsia="宋体" w:cs="宋体"/>
          <w:sz w:val="28"/>
          <w:szCs w:val="28"/>
        </w:rPr>
        <w:t xml:space="preserve"> 项目施工期产生的固体废物主要包括建筑垃圾和施工人员生活垃圾。产生的建筑垃圾和施工人员生活垃圾统一交给环卫部门清运处理。运营期产生的固体废物主要为生活垃圾和毛发过滤器收集的毛发。生活垃圾和毛发过滤器收集的毛发交由当地环卫部门统一清运处理。</w:t>
      </w:r>
    </w:p>
    <w:p>
      <w:pPr>
        <w:autoSpaceDE w:val="0"/>
        <w:ind w:firstLine="420" w:firstLineChars="150"/>
        <w:rPr>
          <w:rFonts w:hint="eastAsia" w:ascii="宋体" w:hAnsi="宋体" w:eastAsia="宋体" w:cs="宋体"/>
          <w:sz w:val="28"/>
          <w:szCs w:val="28"/>
        </w:rPr>
      </w:pPr>
      <w:r>
        <w:rPr>
          <w:rFonts w:hint="eastAsia" w:ascii="宋体" w:hAnsi="宋体" w:eastAsia="宋体" w:cs="宋体"/>
          <w:sz w:val="28"/>
          <w:szCs w:val="28"/>
          <w:lang w:eastAsia="zh-CN"/>
        </w:rPr>
        <w:t>三、项目</w:t>
      </w:r>
      <w:r>
        <w:rPr>
          <w:rFonts w:hint="eastAsia" w:ascii="宋体" w:hAnsi="宋体" w:eastAsia="宋体" w:cs="宋体"/>
          <w:sz w:val="28"/>
          <w:szCs w:val="28"/>
        </w:rPr>
        <w:t>应加强环保设施的日常管理、维护，建立健全环保设施的运行管理制度、定期检查制度、设备维护和检修制度，确保环保设施正常高效运行。</w:t>
      </w:r>
    </w:p>
    <w:p>
      <w:pPr>
        <w:widowControl/>
        <w:autoSpaceDE w:val="0"/>
        <w:ind w:firstLine="560" w:firstLineChars="200"/>
        <w:rPr>
          <w:rFonts w:hint="eastAsia" w:ascii="宋体" w:hAnsi="宋体" w:eastAsia="宋体" w:cs="宋体"/>
          <w:sz w:val="28"/>
          <w:szCs w:val="28"/>
        </w:rPr>
      </w:pPr>
      <w:r>
        <w:rPr>
          <w:rFonts w:hint="eastAsia" w:ascii="宋体" w:hAnsi="宋体" w:eastAsia="宋体" w:cs="宋体"/>
          <w:color w:val="000000"/>
          <w:sz w:val="28"/>
          <w:szCs w:val="28"/>
          <w:lang w:eastAsia="zh-CN"/>
        </w:rPr>
        <w:t>四</w:t>
      </w:r>
      <w:r>
        <w:rPr>
          <w:rFonts w:hint="eastAsia" w:ascii="宋体" w:hAnsi="宋体" w:eastAsia="宋体" w:cs="宋体"/>
          <w:color w:val="000000"/>
          <w:sz w:val="28"/>
          <w:szCs w:val="28"/>
        </w:rPr>
        <w:t>、</w:t>
      </w:r>
      <w:r>
        <w:rPr>
          <w:rFonts w:hint="eastAsia" w:ascii="宋体" w:hAnsi="宋体" w:eastAsia="宋体" w:cs="宋体"/>
          <w:sz w:val="28"/>
          <w:szCs w:val="28"/>
        </w:rPr>
        <w:t>项目须按规定征得其它相关部门同意后方可开工建设。</w:t>
      </w:r>
      <w:r>
        <w:rPr>
          <w:rFonts w:hint="eastAsia" w:ascii="宋体" w:hAnsi="宋体" w:eastAsia="宋体" w:cs="宋体"/>
          <w:sz w:val="28"/>
          <w:szCs w:val="28"/>
          <w:lang w:eastAsia="zh-CN"/>
        </w:rPr>
        <w:t>项目竣工后严格执行环保“三同时”制度，按照</w:t>
      </w:r>
      <w:r>
        <w:rPr>
          <w:rFonts w:hint="eastAsia" w:ascii="宋体" w:hAnsi="宋体" w:eastAsia="宋体" w:cs="宋体"/>
          <w:sz w:val="28"/>
          <w:szCs w:val="28"/>
        </w:rPr>
        <w:t>《建设项目竣工环境保护验收管理办法》及时办理</w:t>
      </w:r>
      <w:r>
        <w:rPr>
          <w:rFonts w:hint="eastAsia" w:ascii="宋体" w:hAnsi="宋体" w:eastAsia="宋体" w:cs="宋体"/>
          <w:sz w:val="28"/>
          <w:szCs w:val="28"/>
          <w:lang w:eastAsia="zh-CN"/>
        </w:rPr>
        <w:t>建设</w:t>
      </w:r>
      <w:r>
        <w:rPr>
          <w:rFonts w:hint="eastAsia" w:ascii="宋体" w:hAnsi="宋体" w:eastAsia="宋体" w:cs="宋体"/>
          <w:sz w:val="28"/>
          <w:szCs w:val="28"/>
        </w:rPr>
        <w:t>项目竣工环保验收手续后方可投入</w:t>
      </w:r>
      <w:r>
        <w:rPr>
          <w:rFonts w:hint="eastAsia" w:ascii="宋体" w:hAnsi="宋体" w:eastAsia="宋体" w:cs="宋体"/>
          <w:sz w:val="28"/>
          <w:szCs w:val="28"/>
          <w:lang w:eastAsia="zh-CN"/>
        </w:rPr>
        <w:t>正式运营</w:t>
      </w:r>
      <w:r>
        <w:rPr>
          <w:rFonts w:hint="eastAsia" w:ascii="宋体" w:hAnsi="宋体" w:eastAsia="宋体" w:cs="宋体"/>
          <w:sz w:val="28"/>
          <w:szCs w:val="28"/>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五</w:t>
      </w:r>
      <w:r>
        <w:rPr>
          <w:rFonts w:hint="eastAsia" w:ascii="宋体" w:hAnsi="宋体" w:eastAsia="宋体" w:cs="宋体"/>
          <w:sz w:val="28"/>
          <w:szCs w:val="28"/>
        </w:rPr>
        <w:t>、根据《排污许可管理办法（试行）》及相关法律法规，按总量控制要求，做好排污许可工作。</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六、</w:t>
      </w:r>
      <w:r>
        <w:rPr>
          <w:rFonts w:hint="eastAsia" w:ascii="宋体" w:hAnsi="宋体" w:eastAsia="宋体" w:cs="宋体"/>
          <w:sz w:val="28"/>
          <w:szCs w:val="28"/>
        </w:rPr>
        <w:t>做好本项目环境防护距离内的相关控规工作，防护距离内禁止新建学校、医院、住宅等环境敏感点。</w:t>
      </w:r>
    </w:p>
    <w:p>
      <w:pPr>
        <w:pStyle w:val="2"/>
        <w:rPr>
          <w:rFonts w:hint="eastAsia" w:ascii="宋体" w:hAnsi="宋体" w:eastAsia="宋体" w:cs="宋体"/>
          <w:sz w:val="28"/>
          <w:szCs w:val="28"/>
          <w:lang w:eastAsia="zh-CN"/>
        </w:rPr>
      </w:pPr>
    </w:p>
    <w:p>
      <w:pPr>
        <w:widowControl/>
        <w:autoSpaceDE w:val="0"/>
        <w:ind w:firstLine="560" w:firstLineChars="200"/>
        <w:rPr>
          <w:rFonts w:hint="eastAsia" w:ascii="宋体" w:hAnsi="宋体" w:eastAsia="宋体" w:cs="宋体"/>
          <w:color w:val="333333"/>
          <w:sz w:val="28"/>
          <w:szCs w:val="28"/>
        </w:rPr>
      </w:pPr>
    </w:p>
    <w:p>
      <w:pPr>
        <w:widowControl/>
        <w:ind w:firstLine="280" w:firstLineChars="1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                       </w:t>
      </w:r>
    </w:p>
    <w:p>
      <w:pPr>
        <w:widowControl/>
        <w:ind w:firstLine="4760" w:firstLineChars="17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 衡阳市生态环境局</w:t>
      </w:r>
    </w:p>
    <w:p>
      <w:pPr>
        <w:widowControl/>
        <w:ind w:firstLine="280" w:firstLineChars="10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                                 2023年9月21日</w:t>
      </w:r>
    </w:p>
    <w:bookmarkEnd w:id="0"/>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00"/>
    <w:family w:val="auto"/>
    <w:pitch w:val="default"/>
    <w:sig w:usb0="00000000" w:usb1="00000000" w:usb2="00000000" w:usb3="00000000" w:csb0="00000000" w:csb1="00000000"/>
  </w:font>
  <w:font w:name="华文中宋">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4M2UyOWNjYzBmMjU5MGI2NzU5MzNkOWRiNzk1NGUifQ=="/>
  </w:docVars>
  <w:rsids>
    <w:rsidRoot w:val="005B6544"/>
    <w:rsid w:val="003C40D7"/>
    <w:rsid w:val="005B6544"/>
    <w:rsid w:val="00A2466F"/>
    <w:rsid w:val="00C84435"/>
    <w:rsid w:val="00CA562D"/>
    <w:rsid w:val="121E5BA7"/>
    <w:rsid w:val="4BD738B2"/>
    <w:rsid w:val="4DA106FE"/>
    <w:rsid w:val="4E0D453F"/>
    <w:rsid w:val="57F63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13"/>
    <w:semiHidden/>
    <w:unhideWhenUsed/>
    <w:qFormat/>
    <w:uiPriority w:val="99"/>
    <w:pPr>
      <w:ind w:firstLine="420" w:firstLineChars="200"/>
    </w:pPr>
  </w:style>
  <w:style w:type="paragraph" w:styleId="3">
    <w:name w:val="Body Text Indent"/>
    <w:basedOn w:val="1"/>
    <w:link w:val="12"/>
    <w:semiHidden/>
    <w:unhideWhenUsed/>
    <w:qFormat/>
    <w:uiPriority w:val="99"/>
    <w:pPr>
      <w:spacing w:after="120"/>
      <w:ind w:left="420" w:leftChars="200"/>
    </w:pPr>
  </w:style>
  <w:style w:type="paragraph" w:styleId="4">
    <w:name w:val="Body Text"/>
    <w:basedOn w:val="1"/>
    <w:link w:val="14"/>
    <w:semiHidden/>
    <w:unhideWhenUsed/>
    <w:qFormat/>
    <w:uiPriority w:val="99"/>
    <w:pPr>
      <w:spacing w:after="120"/>
    </w:pPr>
  </w:style>
  <w:style w:type="paragraph" w:styleId="5">
    <w:name w:val="Subtitle"/>
    <w:basedOn w:val="1"/>
    <w:next w:val="6"/>
    <w:link w:val="11"/>
    <w:qFormat/>
    <w:uiPriority w:val="99"/>
    <w:pPr>
      <w:spacing w:line="700" w:lineRule="exact"/>
      <w:jc w:val="center"/>
    </w:pPr>
    <w:rPr>
      <w:rFonts w:ascii="方正小标宋简体" w:hAnsi="华文中宋"/>
      <w:bCs/>
      <w:kern w:val="0"/>
      <w:sz w:val="44"/>
      <w:szCs w:val="44"/>
    </w:rPr>
  </w:style>
  <w:style w:type="paragraph" w:styleId="6">
    <w:name w:val="Body Text First Indent"/>
    <w:basedOn w:val="4"/>
    <w:link w:val="15"/>
    <w:semiHidden/>
    <w:unhideWhenUsed/>
    <w:qFormat/>
    <w:uiPriority w:val="99"/>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正文1"/>
    <w:basedOn w:val="1"/>
    <w:uiPriority w:val="0"/>
    <w:pPr>
      <w:spacing w:line="480" w:lineRule="exact"/>
      <w:ind w:firstLine="480" w:firstLineChars="200"/>
    </w:pPr>
    <w:rPr>
      <w:rFonts w:ascii="Times New Roman" w:hAnsi="Times New Roman"/>
      <w:color w:val="000000"/>
      <w:sz w:val="24"/>
      <w:szCs w:val="24"/>
    </w:rPr>
  </w:style>
  <w:style w:type="character" w:customStyle="1" w:styleId="11">
    <w:name w:val="副标题 Char"/>
    <w:basedOn w:val="9"/>
    <w:link w:val="5"/>
    <w:qFormat/>
    <w:uiPriority w:val="99"/>
    <w:rPr>
      <w:rFonts w:ascii="方正小标宋简体" w:hAnsi="华文中宋" w:eastAsia="宋体" w:cs="Times New Roman"/>
      <w:bCs/>
      <w:kern w:val="0"/>
      <w:sz w:val="44"/>
      <w:szCs w:val="44"/>
    </w:rPr>
  </w:style>
  <w:style w:type="character" w:customStyle="1" w:styleId="12">
    <w:name w:val="正文文本缩进 Char"/>
    <w:basedOn w:val="9"/>
    <w:link w:val="3"/>
    <w:semiHidden/>
    <w:uiPriority w:val="99"/>
    <w:rPr>
      <w:rFonts w:ascii="Calibri" w:hAnsi="Calibri" w:eastAsia="宋体" w:cs="Times New Roman"/>
      <w:szCs w:val="21"/>
    </w:rPr>
  </w:style>
  <w:style w:type="character" w:customStyle="1" w:styleId="13">
    <w:name w:val="正文首行缩进 2 Char"/>
    <w:basedOn w:val="12"/>
    <w:link w:val="2"/>
    <w:semiHidden/>
    <w:uiPriority w:val="99"/>
  </w:style>
  <w:style w:type="character" w:customStyle="1" w:styleId="14">
    <w:name w:val="正文文本 Char"/>
    <w:basedOn w:val="9"/>
    <w:link w:val="4"/>
    <w:semiHidden/>
    <w:uiPriority w:val="99"/>
    <w:rPr>
      <w:rFonts w:ascii="Calibri" w:hAnsi="Calibri" w:eastAsia="宋体" w:cs="Times New Roman"/>
      <w:szCs w:val="21"/>
    </w:rPr>
  </w:style>
  <w:style w:type="character" w:customStyle="1" w:styleId="15">
    <w:name w:val="正文首行缩进 Char"/>
    <w:basedOn w:val="14"/>
    <w:link w:val="6"/>
    <w:semiHidden/>
    <w:qFormat/>
    <w:uiPriority w:val="99"/>
  </w:style>
  <w:style w:type="paragraph" w:customStyle="1" w:styleId="16">
    <w:name w:val="Normal"/>
    <w:qFormat/>
    <w:uiPriority w:val="0"/>
    <w:pPr>
      <w:jc w:val="both"/>
    </w:pPr>
    <w:rPr>
      <w:rFonts w:ascii="Calibri" w:hAnsi="Calibri" w:eastAsia="宋体" w:cs="宋体"/>
      <w:kern w:val="2"/>
      <w:sz w:val="21"/>
      <w:szCs w:val="21"/>
      <w:lang w:val="en-US" w:eastAsia="zh-CN" w:bidi="ar-SA"/>
    </w:rPr>
  </w:style>
  <w:style w:type="character" w:customStyle="1" w:styleId="17">
    <w:name w:val="15"/>
    <w:basedOn w:val="9"/>
    <w:uiPriority w:val="0"/>
    <w:rPr>
      <w:rFonts w:hint="default" w:ascii="Times New Roman" w:hAnsi="Times New Roman" w:cs="Times New Roman"/>
      <w:b/>
      <w:bCs/>
    </w:rPr>
  </w:style>
  <w:style w:type="paragraph" w:customStyle="1" w:styleId="18">
    <w:name w:val="Default"/>
    <w:basedOn w:val="19"/>
    <w:next w:val="1"/>
    <w:unhideWhenUsed/>
    <w:qFormat/>
    <w:uiPriority w:val="99"/>
    <w:pPr>
      <w:widowControl w:val="0"/>
      <w:autoSpaceDE w:val="0"/>
      <w:autoSpaceDN w:val="0"/>
      <w:adjustRightInd w:val="0"/>
      <w:jc w:val="center"/>
    </w:pPr>
    <w:rPr>
      <w:color w:val="000000"/>
      <w:sz w:val="21"/>
      <w:szCs w:val="24"/>
      <w:lang w:val="en-US" w:eastAsia="zh-CN" w:bidi="ar-SA"/>
    </w:rPr>
  </w:style>
  <w:style w:type="paragraph" w:customStyle="1" w:styleId="19">
    <w:name w:val="纯文本1"/>
    <w:basedOn w:val="1"/>
    <w:qFormat/>
    <w:uiPriority w:val="0"/>
    <w:pPr>
      <w:adjustRightInd w:val="0"/>
    </w:pPr>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245</Words>
  <Characters>1401</Characters>
  <Lines>11</Lines>
  <Paragraphs>3</Paragraphs>
  <TotalTime>10</TotalTime>
  <ScaleCrop>false</ScaleCrop>
  <LinksUpToDate>false</LinksUpToDate>
  <CharactersWithSpaces>1643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2023-09-15T07:14:00Z</dcterms:created>
  <dc:creator>Administrator</dc:creator>
  <cp:lastModifiedBy>邓斌</cp:lastModifiedBy>
  <cp:lastPrinted>2023-09-15T08:48:00Z</cp:lastPrinted>
  <dcterms:modified xsi:type="dcterms:W3CDTF">2023-09-18T01:36:39Z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BFF65CBD5EAD4A54A2F1EC7FE029078C_13</vt:lpwstr>
  </property>
</Properties>
</file>