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
        <w:jc w:val="center"/>
        <w:rPr>
          <w:color w:val="000000"/>
        </w:rPr>
      </w:pPr>
      <w:r>
        <w:rPr>
          <w:rFonts w:hint="eastAsia" w:ascii="宋体" w:hAnsi="宋体" w:eastAsia="宋体"/>
          <w:color w:val="000000"/>
          <w:sz w:val="44"/>
          <w:szCs w:val="44"/>
        </w:rPr>
        <w:t>2021年度石鼓区信访局部门决算</w:t>
      </w:r>
      <w:r>
        <w:rPr>
          <w:rFonts w:hint="eastAsia"/>
          <w:color w:val="000000"/>
        </w:rPr>
        <w:t xml:space="preserve"> </w:t>
      </w:r>
    </w:p>
    <w:p>
      <w:pPr>
        <w:spacing w:after="2"/>
        <w:jc w:val="center"/>
        <w:rPr>
          <w:rFonts w:hint="eastAsia"/>
          <w:color w:val="000000"/>
          <w:szCs w:val="21"/>
        </w:rPr>
      </w:pPr>
      <w:r>
        <w:rPr>
          <w:rFonts w:hint="eastAsia"/>
          <w:color w:val="000000"/>
          <w:sz w:val="32"/>
          <w:szCs w:val="32"/>
        </w:rPr>
        <w:t> </w:t>
      </w:r>
      <w:r>
        <w:rPr>
          <w:rFonts w:hint="eastAsia"/>
          <w:color w:val="000000"/>
          <w:szCs w:val="21"/>
        </w:rPr>
        <w:t xml:space="preserve"> </w:t>
      </w:r>
    </w:p>
    <w:p>
      <w:pPr>
        <w:spacing w:after="2"/>
        <w:jc w:val="center"/>
        <w:rPr>
          <w:rFonts w:hint="eastAsia" w:ascii="宋体" w:hAnsi="宋体" w:eastAsia="宋体"/>
          <w:color w:val="000000"/>
          <w:szCs w:val="21"/>
        </w:rPr>
      </w:pPr>
      <w:r>
        <w:rPr>
          <w:rFonts w:hint="eastAsia" w:ascii="宋体" w:hAnsi="宋体" w:eastAsia="宋体"/>
          <w:color w:val="000000"/>
          <w:sz w:val="32"/>
          <w:szCs w:val="32"/>
        </w:rPr>
        <w:t>目 录</w:t>
      </w:r>
      <w:r>
        <w:rPr>
          <w:rFonts w:hint="eastAsia" w:ascii="宋体" w:hAnsi="宋体" w:eastAsia="宋体"/>
          <w:color w:val="000000"/>
          <w:szCs w:val="21"/>
        </w:rPr>
        <w:t xml:space="preserve"> </w:t>
      </w:r>
    </w:p>
    <w:p>
      <w:pPr>
        <w:spacing w:after="2"/>
        <w:jc w:val="center"/>
        <w:rPr>
          <w:rFonts w:hint="eastAsia"/>
          <w:color w:val="000000"/>
          <w:szCs w:val="21"/>
        </w:rPr>
      </w:pPr>
    </w:p>
    <w:p>
      <w:pPr>
        <w:pStyle w:val="9"/>
        <w:spacing w:after="2"/>
        <w:ind w:firstLine="641"/>
        <w:rPr>
          <w:rFonts w:hint="eastAsia"/>
          <w:color w:val="000000"/>
          <w:sz w:val="27"/>
          <w:szCs w:val="27"/>
        </w:rPr>
      </w:pPr>
      <w:r>
        <w:rPr>
          <w:rFonts w:hint="eastAsia" w:ascii="宋体" w:hAnsi="宋体" w:eastAsia="宋体"/>
          <w:b/>
          <w:bCs/>
          <w:color w:val="000000"/>
          <w:sz w:val="32"/>
          <w:szCs w:val="32"/>
        </w:rPr>
        <w:t>第一部分 石鼓区信访局概况</w:t>
      </w:r>
      <w:r>
        <w:rPr>
          <w:rFonts w:hint="eastAsia"/>
          <w:color w:val="000000"/>
          <w:sz w:val="27"/>
          <w:szCs w:val="27"/>
        </w:rPr>
        <w:t xml:space="preserve"> </w:t>
      </w:r>
    </w:p>
    <w:p>
      <w:pPr>
        <w:pStyle w:val="9"/>
        <w:spacing w:after="2"/>
        <w:ind w:firstLine="700"/>
        <w:rPr>
          <w:rFonts w:hint="eastAsia"/>
          <w:color w:val="000000"/>
        </w:rPr>
      </w:pPr>
      <w:r>
        <w:rPr>
          <w:rFonts w:hint="eastAsia" w:ascii="宋体" w:hAnsi="宋体" w:eastAsia="宋体"/>
          <w:color w:val="000000"/>
          <w:sz w:val="28"/>
          <w:szCs w:val="28"/>
        </w:rPr>
        <w:t>一、部门职责</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二、机构设置</w:t>
      </w:r>
      <w:r>
        <w:rPr>
          <w:rFonts w:hint="eastAsia"/>
          <w:color w:val="000000"/>
        </w:rPr>
        <w:t xml:space="preserve"> </w:t>
      </w:r>
    </w:p>
    <w:p>
      <w:pPr>
        <w:pStyle w:val="9"/>
        <w:spacing w:after="2"/>
        <w:ind w:firstLine="641"/>
        <w:rPr>
          <w:rFonts w:hint="eastAsia"/>
          <w:color w:val="000000"/>
          <w:sz w:val="27"/>
          <w:szCs w:val="27"/>
        </w:rPr>
      </w:pPr>
      <w:r>
        <w:rPr>
          <w:rFonts w:hint="eastAsia" w:ascii="宋体" w:hAnsi="宋体" w:eastAsia="宋体"/>
          <w:b/>
          <w:bCs/>
          <w:color w:val="000000"/>
          <w:sz w:val="32"/>
          <w:szCs w:val="32"/>
        </w:rPr>
        <w:t>第二部分 2021年度部门决算表</w:t>
      </w:r>
      <w:r>
        <w:rPr>
          <w:rFonts w:hint="eastAsia"/>
          <w:color w:val="000000"/>
          <w:sz w:val="27"/>
          <w:szCs w:val="27"/>
        </w:rPr>
        <w:t xml:space="preserve"> </w:t>
      </w:r>
    </w:p>
    <w:p>
      <w:pPr>
        <w:pStyle w:val="9"/>
        <w:spacing w:after="2"/>
        <w:ind w:firstLine="700"/>
        <w:rPr>
          <w:rFonts w:hint="eastAsia"/>
          <w:color w:val="000000"/>
        </w:rPr>
      </w:pPr>
      <w:r>
        <w:rPr>
          <w:rFonts w:hint="eastAsia" w:ascii="宋体" w:hAnsi="宋体" w:eastAsia="宋体"/>
          <w:color w:val="000000"/>
          <w:sz w:val="28"/>
          <w:szCs w:val="28"/>
        </w:rPr>
        <w:t>一、收入支出决算总表</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二、收入决算表</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三、支出决算表</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四、财政拨款收入支出决算总表</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五、一般公共预算财政拨款支出决算表</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六、一般公共预算财政拨款基本支出决算明细表</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七、一般公共预算财政拨款“三公”经费支出决算表</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八、政府性基金预算财政拨款收入支出决算表</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九、国有资本经营预算财政拨款支出决算表</w:t>
      </w:r>
      <w:r>
        <w:rPr>
          <w:rFonts w:hint="eastAsia"/>
          <w:color w:val="000000"/>
        </w:rPr>
        <w:t xml:space="preserve"> </w:t>
      </w:r>
    </w:p>
    <w:p>
      <w:pPr>
        <w:pStyle w:val="9"/>
        <w:spacing w:after="2"/>
        <w:ind w:firstLine="700"/>
        <w:rPr>
          <w:rFonts w:hint="eastAsia"/>
          <w:color w:val="000000"/>
        </w:rPr>
      </w:pPr>
      <w:r>
        <w:rPr>
          <w:rFonts w:hint="eastAsia" w:ascii="宋体" w:hAnsi="宋体" w:eastAsia="宋体"/>
          <w:b/>
          <w:bCs/>
          <w:color w:val="000000"/>
          <w:sz w:val="32"/>
          <w:szCs w:val="32"/>
        </w:rPr>
        <w:t>第三部分 2021年度部门决算情况说明</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一、收入支出决算总体情况说明</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二、收入决算情况说明</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三、支出决算情况说明</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四、财政拨款收入支出决算总体情况说明</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五、一般公共预算财政拨款支出决算情况说明</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六、一般公共预算财政拨款基本支出决算情况说明</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七、一般公共预算财政拨款“三公”经费支出决算情况说明</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八、政府性基金预算收入支出决算情况</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九、机关运行经费支出说明</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十、一般性支出情况</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十一、政府采购支出说明</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十二、国有资产占用情况说明</w:t>
      </w:r>
      <w:r>
        <w:rPr>
          <w:rFonts w:hint="eastAsia"/>
          <w:color w:val="000000"/>
        </w:rPr>
        <w:t xml:space="preserve"> </w:t>
      </w:r>
    </w:p>
    <w:p>
      <w:pPr>
        <w:pStyle w:val="9"/>
        <w:spacing w:after="2"/>
        <w:ind w:firstLine="700"/>
        <w:rPr>
          <w:rFonts w:hint="eastAsia"/>
          <w:color w:val="000000"/>
        </w:rPr>
      </w:pPr>
      <w:r>
        <w:rPr>
          <w:rFonts w:hint="eastAsia" w:ascii="宋体" w:hAnsi="宋体" w:eastAsia="宋体"/>
          <w:color w:val="000000"/>
          <w:sz w:val="28"/>
          <w:szCs w:val="28"/>
        </w:rPr>
        <w:t>十三、2021年度预算绩效情况的说明</w:t>
      </w:r>
      <w:r>
        <w:rPr>
          <w:rFonts w:hint="eastAsia"/>
          <w:color w:val="000000"/>
        </w:rPr>
        <w:t xml:space="preserve"> </w:t>
      </w:r>
    </w:p>
    <w:p>
      <w:pPr>
        <w:pStyle w:val="9"/>
        <w:spacing w:after="2"/>
        <w:ind w:firstLine="641"/>
        <w:rPr>
          <w:rFonts w:hint="eastAsia"/>
          <w:color w:val="000000"/>
          <w:sz w:val="27"/>
          <w:szCs w:val="27"/>
        </w:rPr>
      </w:pPr>
      <w:r>
        <w:rPr>
          <w:rFonts w:hint="eastAsia" w:ascii="宋体" w:hAnsi="宋体" w:eastAsia="宋体"/>
          <w:b/>
          <w:bCs/>
          <w:color w:val="000000"/>
          <w:sz w:val="32"/>
          <w:szCs w:val="32"/>
        </w:rPr>
        <w:t>第四部分 名词解释</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b/>
          <w:bCs/>
          <w:color w:val="000000"/>
          <w:sz w:val="32"/>
          <w:szCs w:val="32"/>
        </w:rPr>
        <w:t>第五部分 附件</w:t>
      </w:r>
      <w:r>
        <w:rPr>
          <w:rFonts w:hint="eastAsia"/>
          <w:color w:val="000000"/>
          <w:sz w:val="27"/>
          <w:szCs w:val="27"/>
        </w:rPr>
        <w:t xml:space="preserve"> </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spacing w:after="2" w:line="600" w:lineRule="atLeast"/>
        <w:jc w:val="center"/>
        <w:rPr>
          <w:rFonts w:hint="eastAsia"/>
          <w:color w:val="000000"/>
          <w:szCs w:val="21"/>
        </w:rPr>
      </w:pPr>
      <w:r>
        <w:rPr>
          <w:rFonts w:hint="eastAsia" w:ascii="宋体" w:hAnsi="宋体" w:eastAsia="宋体"/>
          <w:b/>
          <w:bCs/>
          <w:color w:val="000000"/>
          <w:sz w:val="36"/>
          <w:szCs w:val="36"/>
        </w:rPr>
        <w:t>第一部分 石鼓区信访局概况</w:t>
      </w:r>
      <w:r>
        <w:rPr>
          <w:rFonts w:hint="eastAsia"/>
          <w:b/>
          <w:bCs/>
          <w:color w:val="000000"/>
          <w:szCs w:val="21"/>
        </w:rPr>
        <w:t xml:space="preserve"> </w:t>
      </w:r>
    </w:p>
    <w:p>
      <w:pPr>
        <w:pStyle w:val="2"/>
        <w:spacing w:before="0" w:beforeAutospacing="0" w:after="2" w:afterAutospacing="0"/>
        <w:rPr>
          <w:rFonts w:hint="eastAsia"/>
          <w:color w:val="000000"/>
        </w:rPr>
      </w:pPr>
    </w:p>
    <w:p>
      <w:pPr>
        <w:pStyle w:val="10"/>
        <w:spacing w:before="0" w:beforeAutospacing="0" w:after="2" w:afterAutospacing="0"/>
        <w:rPr>
          <w:color w:val="000000"/>
        </w:rPr>
      </w:pPr>
      <w:r>
        <w:rPr>
          <w:rFonts w:ascii="Calibri" w:hAnsi="Calibri" w:eastAsia="黑体" w:cs="Calibri"/>
          <w:color w:val="000000"/>
          <w:sz w:val="32"/>
          <w:szCs w:val="32"/>
        </w:rPr>
        <w:t> </w:t>
      </w:r>
      <w:r>
        <w:rPr>
          <w:color w:val="000000"/>
        </w:rPr>
        <w:t xml:space="preserve"> </w:t>
      </w:r>
    </w:p>
    <w:p>
      <w:pPr>
        <w:pStyle w:val="9"/>
        <w:spacing w:after="2"/>
        <w:ind w:firstLine="641"/>
        <w:rPr>
          <w:color w:val="000000"/>
          <w:sz w:val="27"/>
          <w:szCs w:val="27"/>
        </w:rPr>
      </w:pPr>
      <w:r>
        <w:rPr>
          <w:rFonts w:hint="eastAsia" w:ascii="宋体" w:hAnsi="宋体" w:eastAsia="宋体"/>
          <w:b/>
          <w:bCs/>
          <w:color w:val="000000"/>
          <w:sz w:val="32"/>
          <w:szCs w:val="32"/>
        </w:rPr>
        <w:t>一、部门职责</w:t>
      </w:r>
      <w:r>
        <w:rPr>
          <w:rFonts w:hint="eastAsia"/>
          <w:color w:val="000000"/>
          <w:sz w:val="27"/>
          <w:szCs w:val="27"/>
        </w:rPr>
        <w:t xml:space="preserve"> </w:t>
      </w:r>
    </w:p>
    <w:p>
      <w:pPr>
        <w:pStyle w:val="9"/>
        <w:spacing w:after="2"/>
        <w:ind w:firstLine="641"/>
        <w:rPr>
          <w:rFonts w:hint="eastAsia"/>
          <w:color w:val="000000"/>
          <w:sz w:val="32"/>
          <w:szCs w:val="32"/>
        </w:rPr>
      </w:pPr>
      <w:r>
        <w:rPr>
          <w:rFonts w:hint="eastAsia" w:ascii="宋体" w:hAnsi="宋体" w:eastAsia="宋体"/>
          <w:color w:val="000000"/>
          <w:sz w:val="32"/>
          <w:szCs w:val="32"/>
        </w:rPr>
        <w:t>（一）承担中央和省、市颁发的各项信访工作法律、法规及规章制度贯彻执行的责任，并根据我区实际制定具体实施意见。</w:t>
      </w:r>
      <w:r>
        <w:rPr>
          <w:rFonts w:hint="eastAsia"/>
          <w:color w:val="000000"/>
          <w:sz w:val="32"/>
          <w:szCs w:val="32"/>
        </w:rPr>
        <w:t xml:space="preserve"> </w:t>
      </w:r>
    </w:p>
    <w:p>
      <w:pPr>
        <w:pStyle w:val="9"/>
        <w:spacing w:after="2"/>
        <w:ind w:firstLine="641"/>
        <w:rPr>
          <w:rFonts w:hint="eastAsia"/>
          <w:color w:val="000000"/>
          <w:sz w:val="32"/>
          <w:szCs w:val="32"/>
        </w:rPr>
      </w:pPr>
      <w:r>
        <w:rPr>
          <w:rFonts w:hint="eastAsia" w:ascii="宋体" w:hAnsi="宋体" w:eastAsia="宋体"/>
          <w:color w:val="000000"/>
          <w:sz w:val="32"/>
          <w:szCs w:val="32"/>
        </w:rPr>
        <w:t>（二）承担受理、交办、转送信访人向区委、区政府出的信访事项的责任; 负责做好区委、区政府领导同志接待上访群众的组织服务工作。</w:t>
      </w:r>
      <w:r>
        <w:rPr>
          <w:rFonts w:hint="eastAsia"/>
          <w:color w:val="000000"/>
          <w:sz w:val="32"/>
          <w:szCs w:val="32"/>
        </w:rPr>
        <w:t xml:space="preserve"> </w:t>
      </w:r>
    </w:p>
    <w:p>
      <w:pPr>
        <w:pStyle w:val="9"/>
        <w:spacing w:after="2"/>
        <w:ind w:firstLine="641"/>
        <w:rPr>
          <w:rFonts w:hint="eastAsia"/>
          <w:color w:val="000000"/>
          <w:sz w:val="32"/>
          <w:szCs w:val="32"/>
        </w:rPr>
      </w:pPr>
      <w:r>
        <w:rPr>
          <w:rFonts w:hint="eastAsia" w:ascii="宋体" w:hAnsi="宋体" w:eastAsia="宋体"/>
          <w:color w:val="000000"/>
          <w:sz w:val="32"/>
          <w:szCs w:val="32"/>
        </w:rPr>
        <w:t>（三）承办上级和区委、区政府交由处理的信访事项，并按要求及时报告、反馈承办结果。根据区委、区政府领导批示，牵头、会同相关职能部门协调处理信访事项。</w:t>
      </w:r>
      <w:r>
        <w:rPr>
          <w:rFonts w:hint="eastAsia"/>
          <w:color w:val="000000"/>
          <w:sz w:val="32"/>
          <w:szCs w:val="32"/>
        </w:rPr>
        <w:t xml:space="preserve"> </w:t>
      </w:r>
    </w:p>
    <w:p>
      <w:pPr>
        <w:pStyle w:val="9"/>
        <w:spacing w:after="2"/>
        <w:ind w:firstLine="641"/>
        <w:rPr>
          <w:rFonts w:hint="eastAsia"/>
          <w:color w:val="000000"/>
          <w:sz w:val="32"/>
          <w:szCs w:val="32"/>
        </w:rPr>
      </w:pPr>
      <w:r>
        <w:rPr>
          <w:rFonts w:hint="eastAsia" w:ascii="宋体" w:hAnsi="宋体" w:eastAsia="宋体"/>
          <w:color w:val="000000"/>
          <w:sz w:val="32"/>
          <w:szCs w:val="32"/>
        </w:rPr>
        <w:t>（四）综合反映来信来访中的重要情况和带政策性、倾向性、苗头性的问题和社会动态，研究、统计、分析信访情况，及时向区委、区政府提出完善政策和改进工作的建议。</w:t>
      </w:r>
      <w:r>
        <w:rPr>
          <w:rFonts w:hint="eastAsia"/>
          <w:color w:val="000000"/>
          <w:sz w:val="32"/>
          <w:szCs w:val="32"/>
        </w:rPr>
        <w:t xml:space="preserve"> </w:t>
      </w:r>
    </w:p>
    <w:p>
      <w:pPr>
        <w:pStyle w:val="9"/>
        <w:spacing w:after="2"/>
        <w:ind w:firstLine="641"/>
        <w:rPr>
          <w:rFonts w:hint="eastAsia"/>
          <w:color w:val="000000"/>
          <w:sz w:val="32"/>
          <w:szCs w:val="32"/>
        </w:rPr>
      </w:pPr>
      <w:r>
        <w:rPr>
          <w:rFonts w:hint="eastAsia" w:ascii="宋体" w:hAnsi="宋体" w:eastAsia="宋体"/>
          <w:color w:val="000000"/>
          <w:sz w:val="32"/>
          <w:szCs w:val="32"/>
        </w:rPr>
        <w:t>（五）承担受理、办理应由区人民政府复查复核的信访事项的责任。</w:t>
      </w:r>
      <w:r>
        <w:rPr>
          <w:rFonts w:hint="eastAsia"/>
          <w:color w:val="000000"/>
          <w:sz w:val="32"/>
          <w:szCs w:val="32"/>
        </w:rPr>
        <w:t xml:space="preserve"> </w:t>
      </w:r>
    </w:p>
    <w:p>
      <w:pPr>
        <w:pStyle w:val="9"/>
        <w:spacing w:after="2"/>
        <w:ind w:firstLine="641"/>
        <w:rPr>
          <w:rFonts w:hint="eastAsia"/>
          <w:color w:val="000000"/>
          <w:sz w:val="32"/>
          <w:szCs w:val="32"/>
        </w:rPr>
      </w:pPr>
      <w:r>
        <w:rPr>
          <w:rFonts w:hint="eastAsia" w:ascii="宋体" w:hAnsi="宋体" w:eastAsia="宋体"/>
          <w:color w:val="000000"/>
          <w:sz w:val="32"/>
          <w:szCs w:val="32"/>
        </w:rPr>
        <w:t>（六）承担组织和安排赴省进京上访人员的接待、处置和劝返工作的责任。</w:t>
      </w:r>
      <w:r>
        <w:rPr>
          <w:rFonts w:hint="eastAsia"/>
          <w:color w:val="000000"/>
          <w:sz w:val="32"/>
          <w:szCs w:val="32"/>
        </w:rPr>
        <w:t xml:space="preserve"> </w:t>
      </w:r>
    </w:p>
    <w:p>
      <w:pPr>
        <w:pStyle w:val="9"/>
        <w:spacing w:after="2"/>
        <w:ind w:firstLine="641"/>
        <w:rPr>
          <w:rFonts w:hint="eastAsia"/>
          <w:color w:val="000000"/>
          <w:sz w:val="32"/>
          <w:szCs w:val="32"/>
        </w:rPr>
      </w:pPr>
      <w:r>
        <w:rPr>
          <w:rFonts w:hint="eastAsia" w:ascii="宋体" w:hAnsi="宋体" w:eastAsia="宋体"/>
          <w:color w:val="000000"/>
          <w:sz w:val="32"/>
          <w:szCs w:val="32"/>
        </w:rPr>
        <w:t>（七）维护信访工作正常秩序。对违反国务院《信访条例》和《湖南省信访条例》规定的单位，工作人员或信访人，予以批评教育直至提请有关部门，单位依法依纪处理。</w:t>
      </w:r>
      <w:r>
        <w:rPr>
          <w:rFonts w:hint="eastAsia"/>
          <w:color w:val="000000"/>
          <w:sz w:val="32"/>
          <w:szCs w:val="32"/>
        </w:rPr>
        <w:t xml:space="preserve"> </w:t>
      </w:r>
    </w:p>
    <w:p>
      <w:pPr>
        <w:pStyle w:val="9"/>
        <w:spacing w:after="2"/>
        <w:ind w:firstLine="641"/>
        <w:rPr>
          <w:rFonts w:hint="eastAsia"/>
          <w:color w:val="000000"/>
          <w:sz w:val="32"/>
          <w:szCs w:val="32"/>
        </w:rPr>
      </w:pPr>
      <w:r>
        <w:rPr>
          <w:rFonts w:hint="eastAsia" w:ascii="宋体" w:hAnsi="宋体" w:eastAsia="宋体"/>
          <w:color w:val="000000"/>
          <w:sz w:val="32"/>
          <w:szCs w:val="32"/>
        </w:rPr>
        <w:t>（八）总结推广信访工作经验，提出改进和加强信访工作的意见: 开展对信访工作的宣传和理论研讨; 对本区各单位的信访工作进行指导、督促、协调、检查、考核，组织对信访工作人员进行业务培训。</w:t>
      </w:r>
      <w:r>
        <w:rPr>
          <w:rFonts w:hint="eastAsia"/>
          <w:color w:val="000000"/>
          <w:sz w:val="32"/>
          <w:szCs w:val="32"/>
        </w:rPr>
        <w:t xml:space="preserve"> </w:t>
      </w:r>
    </w:p>
    <w:p>
      <w:pPr>
        <w:pStyle w:val="9"/>
        <w:spacing w:after="2"/>
        <w:ind w:firstLine="641"/>
        <w:rPr>
          <w:rFonts w:hint="eastAsia"/>
          <w:color w:val="000000"/>
          <w:sz w:val="32"/>
          <w:szCs w:val="32"/>
        </w:rPr>
      </w:pPr>
      <w:r>
        <w:rPr>
          <w:rFonts w:hint="eastAsia" w:ascii="宋体" w:hAnsi="宋体" w:eastAsia="宋体"/>
          <w:color w:val="000000"/>
          <w:sz w:val="32"/>
          <w:szCs w:val="32"/>
        </w:rPr>
        <w:t>（九）承担全国信访信息系统内本区相关网络信访工作职责。</w:t>
      </w:r>
      <w:r>
        <w:rPr>
          <w:rFonts w:hint="eastAsia"/>
          <w:color w:val="000000"/>
          <w:sz w:val="32"/>
          <w:szCs w:val="32"/>
        </w:rPr>
        <w:t xml:space="preserve"> </w:t>
      </w:r>
    </w:p>
    <w:p>
      <w:pPr>
        <w:pStyle w:val="9"/>
        <w:spacing w:after="2"/>
        <w:ind w:firstLine="641"/>
        <w:rPr>
          <w:rFonts w:hint="eastAsia"/>
          <w:color w:val="000000"/>
          <w:sz w:val="32"/>
          <w:szCs w:val="32"/>
        </w:rPr>
      </w:pPr>
      <w:r>
        <w:rPr>
          <w:rFonts w:hint="eastAsia" w:ascii="宋体" w:hAnsi="宋体" w:eastAsia="宋体"/>
          <w:color w:val="000000"/>
          <w:sz w:val="32"/>
          <w:szCs w:val="32"/>
        </w:rPr>
        <w:t>（十）承办区委、区人民政府交办的其他事项。</w:t>
      </w:r>
      <w:r>
        <w:rPr>
          <w:rFonts w:hint="eastAsia"/>
          <w:color w:val="000000"/>
          <w:sz w:val="32"/>
          <w:szCs w:val="32"/>
        </w:rPr>
        <w:t xml:space="preserve"> </w:t>
      </w:r>
    </w:p>
    <w:p>
      <w:pPr>
        <w:pStyle w:val="9"/>
        <w:spacing w:after="2"/>
        <w:ind w:firstLine="641"/>
        <w:rPr>
          <w:rFonts w:hint="eastAsia"/>
          <w:color w:val="000000"/>
          <w:sz w:val="27"/>
          <w:szCs w:val="27"/>
        </w:rPr>
      </w:pPr>
      <w:r>
        <w:rPr>
          <w:rFonts w:hint="eastAsia" w:ascii="宋体" w:hAnsi="宋体" w:eastAsia="宋体"/>
          <w:b/>
          <w:bCs/>
          <w:color w:val="000000"/>
          <w:sz w:val="32"/>
          <w:szCs w:val="32"/>
        </w:rPr>
        <w:t>二、机构设置及决算单位构成</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color w:val="000000"/>
          <w:sz w:val="32"/>
          <w:szCs w:val="32"/>
        </w:rPr>
        <w:t>（一）内设机构设置</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color w:val="000000"/>
          <w:sz w:val="32"/>
          <w:szCs w:val="32"/>
        </w:rPr>
        <w:t>    石鼓区信访局内设机构包括：本部门共有编制人数13人，实有7人。内设股室3个，分别为：办公室、复查复核督查股、接访办信股。</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color w:val="000000"/>
          <w:sz w:val="32"/>
          <w:szCs w:val="32"/>
        </w:rPr>
        <w:t>（二）决算单位构成</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color w:val="000000"/>
          <w:sz w:val="32"/>
          <w:szCs w:val="32"/>
        </w:rPr>
        <w:t>    石鼓区信访局2021年部门决算汇总公开单位构成包括：石鼓区信访接待中心。</w:t>
      </w:r>
      <w:r>
        <w:rPr>
          <w:rFonts w:hint="eastAsia"/>
          <w:color w:val="000000"/>
          <w:sz w:val="27"/>
          <w:szCs w:val="27"/>
        </w:rPr>
        <w:t xml:space="preserve"> </w:t>
      </w:r>
    </w:p>
    <w:p>
      <w:pPr>
        <w:widowControl/>
        <w:jc w:val="left"/>
        <w:rPr>
          <w:rFonts w:ascii="宋体" w:hAnsi="宋体" w:eastAsia="宋体" w:cs="宋体"/>
          <w:color w:val="000000"/>
          <w:kern w:val="0"/>
          <w:sz w:val="32"/>
          <w:szCs w:val="32"/>
        </w:rPr>
        <w:sectPr>
          <w:pgSz w:w="11906" w:h="16838" w:orient="landscape"/>
          <w:pgMar w:top="1440" w:right="1080" w:bottom="1440" w:left="1080" w:header="851" w:footer="992" w:gutter="0"/>
          <w:cols w:space="425" w:num="1"/>
          <w:docGrid w:type="lines" w:linePitch="160" w:charSpace="0"/>
        </w:sectPr>
      </w:pPr>
    </w:p>
    <w:p>
      <w:pPr>
        <w:spacing w:after="2"/>
        <w:ind w:firstLine="721"/>
        <w:jc w:val="center"/>
        <w:rPr>
          <w:rFonts w:hint="eastAsia"/>
          <w:color w:val="000000"/>
          <w:szCs w:val="21"/>
        </w:rPr>
      </w:pPr>
    </w:p>
    <w:p>
      <w:pPr>
        <w:spacing w:after="2"/>
        <w:ind w:firstLine="721"/>
        <w:jc w:val="center"/>
        <w:rPr>
          <w:rFonts w:hint="eastAsia"/>
          <w:color w:val="000000"/>
          <w:szCs w:val="21"/>
        </w:rPr>
      </w:pPr>
      <w:r>
        <w:rPr>
          <w:rFonts w:hint="eastAsia" w:ascii="宋体" w:hAnsi="宋体" w:eastAsia="宋体"/>
          <w:b/>
          <w:bCs/>
          <w:color w:val="000000"/>
          <w:sz w:val="36"/>
          <w:szCs w:val="36"/>
        </w:rPr>
        <w:t>第二部分 2021年度部门决算表</w:t>
      </w:r>
      <w:r>
        <w:rPr>
          <w:rFonts w:hint="eastAsia"/>
          <w:color w:val="000000"/>
          <w:szCs w:val="21"/>
        </w:rPr>
        <w:t xml:space="preserve"> </w:t>
      </w:r>
    </w:p>
    <w:p>
      <w:pPr>
        <w:pStyle w:val="2"/>
        <w:spacing w:before="0" w:beforeAutospacing="0" w:after="2" w:afterAutospacing="0"/>
        <w:rPr>
          <w:rFonts w:hint="eastAsia"/>
          <w:color w:val="000000"/>
          <w:sz w:val="32"/>
          <w:szCs w:val="32"/>
        </w:rPr>
      </w:pPr>
    </w:p>
    <w:p>
      <w:pPr>
        <w:spacing w:after="2"/>
        <w:jc w:val="center"/>
        <w:rPr>
          <w:color w:val="000000"/>
          <w:szCs w:val="21"/>
        </w:rPr>
      </w:pPr>
    </w:p>
    <w:tbl>
      <w:tblPr>
        <w:tblStyle w:val="3"/>
        <w:tblW w:w="5000" w:type="pct"/>
        <w:jc w:val="center"/>
        <w:tblCellSpacing w:w="0" w:type="dxa"/>
        <w:tblLayout w:type="autofit"/>
        <w:tblCellMar>
          <w:top w:w="0" w:type="dxa"/>
          <w:left w:w="0" w:type="dxa"/>
          <w:bottom w:w="0" w:type="dxa"/>
          <w:right w:w="0" w:type="dxa"/>
        </w:tblCellMar>
      </w:tblPr>
      <w:tblGrid>
        <w:gridCol w:w="4802"/>
        <w:gridCol w:w="648"/>
        <w:gridCol w:w="2569"/>
        <w:gridCol w:w="4802"/>
        <w:gridCol w:w="648"/>
        <w:gridCol w:w="2569"/>
      </w:tblGrid>
      <w:tr>
        <w:tblPrEx>
          <w:tblCellMar>
            <w:top w:w="0" w:type="dxa"/>
            <w:left w:w="0" w:type="dxa"/>
            <w:bottom w:w="0" w:type="dxa"/>
            <w:right w:w="0" w:type="dxa"/>
          </w:tblCellMar>
        </w:tblPrEx>
        <w:trPr>
          <w:tblCellSpacing w:w="0" w:type="dxa"/>
          <w:jc w:val="center"/>
        </w:trPr>
        <w:tc>
          <w:tcPr>
            <w:tcW w:w="5000" w:type="pct"/>
            <w:gridSpan w:val="6"/>
            <w:vAlign w:val="center"/>
          </w:tcPr>
          <w:p>
            <w:pPr>
              <w:pStyle w:val="2"/>
              <w:jc w:val="center"/>
              <w:rPr>
                <w:rFonts w:hint="eastAsia"/>
                <w:sz w:val="40"/>
                <w:szCs w:val="40"/>
              </w:rPr>
            </w:pPr>
            <w:r>
              <w:rPr>
                <w:sz w:val="40"/>
                <w:szCs w:val="40"/>
              </w:rPr>
              <w:t>收入支出决算总表</w:t>
            </w:r>
          </w:p>
        </w:tc>
      </w:tr>
      <w:tr>
        <w:tblPrEx>
          <w:tblCellMar>
            <w:top w:w="0" w:type="dxa"/>
            <w:left w:w="0" w:type="dxa"/>
            <w:bottom w:w="0" w:type="dxa"/>
            <w:right w:w="0" w:type="dxa"/>
          </w:tblCellMar>
        </w:tblPrEx>
        <w:trPr>
          <w:tblCellSpacing w:w="0" w:type="dxa"/>
          <w:jc w:val="center"/>
        </w:trPr>
        <w:tc>
          <w:tcPr>
            <w:tcW w:w="1497" w:type="pct"/>
            <w:vAlign w:val="center"/>
          </w:tcPr>
          <w:p>
            <w:pPr>
              <w:rPr>
                <w:sz w:val="40"/>
                <w:szCs w:val="40"/>
              </w:rPr>
            </w:pPr>
          </w:p>
        </w:tc>
        <w:tc>
          <w:tcPr>
            <w:tcW w:w="202" w:type="pct"/>
            <w:vAlign w:val="center"/>
          </w:tcPr>
          <w:p>
            <w:pPr>
              <w:rPr>
                <w:rFonts w:ascii="Times New Roman" w:hAnsi="Times New Roman" w:eastAsia="Times New Roman" w:cs="Times New Roman"/>
                <w:kern w:val="0"/>
                <w:sz w:val="20"/>
                <w:szCs w:val="20"/>
              </w:rPr>
            </w:pPr>
          </w:p>
        </w:tc>
        <w:tc>
          <w:tcPr>
            <w:tcW w:w="799" w:type="pct"/>
            <w:vAlign w:val="center"/>
          </w:tcPr>
          <w:p>
            <w:pPr>
              <w:rPr>
                <w:rFonts w:ascii="Times New Roman" w:hAnsi="Times New Roman" w:eastAsia="Times New Roman" w:cs="Times New Roman"/>
                <w:kern w:val="0"/>
                <w:sz w:val="20"/>
                <w:szCs w:val="20"/>
              </w:rPr>
            </w:pPr>
          </w:p>
        </w:tc>
        <w:tc>
          <w:tcPr>
            <w:tcW w:w="1497" w:type="pct"/>
            <w:vAlign w:val="center"/>
          </w:tcPr>
          <w:p>
            <w:pPr>
              <w:rPr>
                <w:rFonts w:ascii="Times New Roman" w:hAnsi="Times New Roman" w:eastAsia="Times New Roman" w:cs="Times New Roman"/>
                <w:kern w:val="0"/>
                <w:sz w:val="20"/>
                <w:szCs w:val="20"/>
              </w:rPr>
            </w:pPr>
          </w:p>
        </w:tc>
        <w:tc>
          <w:tcPr>
            <w:tcW w:w="1002" w:type="pct"/>
            <w:gridSpan w:val="2"/>
            <w:vAlign w:val="center"/>
          </w:tcPr>
          <w:p>
            <w:pPr>
              <w:pStyle w:val="2"/>
              <w:jc w:val="right"/>
              <w:rPr>
                <w:sz w:val="20"/>
                <w:szCs w:val="20"/>
              </w:rPr>
            </w:pPr>
            <w:r>
              <w:rPr>
                <w:sz w:val="20"/>
                <w:szCs w:val="20"/>
              </w:rPr>
              <w:t>公开01表</w:t>
            </w:r>
          </w:p>
        </w:tc>
      </w:tr>
      <w:tr>
        <w:tblPrEx>
          <w:tblCellMar>
            <w:top w:w="0" w:type="dxa"/>
            <w:left w:w="0" w:type="dxa"/>
            <w:bottom w:w="0" w:type="dxa"/>
            <w:right w:w="0" w:type="dxa"/>
          </w:tblCellMar>
        </w:tblPrEx>
        <w:trPr>
          <w:tblCellSpacing w:w="0" w:type="dxa"/>
          <w:jc w:val="center"/>
        </w:trPr>
        <w:tc>
          <w:tcPr>
            <w:tcW w:w="3997" w:type="pct"/>
            <w:gridSpan w:val="4"/>
            <w:vAlign w:val="center"/>
          </w:tcPr>
          <w:p>
            <w:pPr>
              <w:pStyle w:val="2"/>
              <w:rPr>
                <w:sz w:val="22"/>
                <w:szCs w:val="22"/>
              </w:rPr>
            </w:pPr>
            <w:r>
              <w:rPr>
                <w:sz w:val="22"/>
                <w:szCs w:val="22"/>
              </w:rPr>
              <w:t>部门：石鼓区信访局</w:t>
            </w:r>
          </w:p>
        </w:tc>
        <w:tc>
          <w:tcPr>
            <w:tcW w:w="1002" w:type="pct"/>
            <w:gridSpan w:val="2"/>
            <w:vAlign w:val="center"/>
          </w:tcPr>
          <w:p>
            <w:pPr>
              <w:pStyle w:val="2"/>
              <w:jc w:val="right"/>
              <w:rPr>
                <w:sz w:val="20"/>
                <w:szCs w:val="20"/>
              </w:rPr>
            </w:pPr>
            <w:r>
              <w:rPr>
                <w:sz w:val="20"/>
                <w:szCs w:val="20"/>
              </w:rPr>
              <w:t>金额单位：万元</w:t>
            </w:r>
          </w:p>
        </w:tc>
      </w:tr>
      <w:tr>
        <w:tblPrEx>
          <w:tblCellMar>
            <w:top w:w="0" w:type="dxa"/>
            <w:left w:w="0" w:type="dxa"/>
            <w:bottom w:w="0" w:type="dxa"/>
            <w:right w:w="0" w:type="dxa"/>
          </w:tblCellMar>
        </w:tblPrEx>
        <w:trPr>
          <w:tblCellSpacing w:w="0" w:type="dxa"/>
          <w:jc w:val="center"/>
        </w:trPr>
        <w:tc>
          <w:tcPr>
            <w:tcW w:w="2500" w:type="pct"/>
            <w:gridSpan w:val="3"/>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收入</w:t>
            </w:r>
          </w:p>
        </w:tc>
        <w:tc>
          <w:tcPr>
            <w:tcW w:w="2500" w:type="pct"/>
            <w:gridSpan w:val="3"/>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支出</w:t>
            </w: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项目</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行次</w:t>
            </w:r>
          </w:p>
        </w:tc>
        <w:tc>
          <w:tcPr>
            <w:tcW w:w="799"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金额</w:t>
            </w: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项目</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行次</w:t>
            </w:r>
          </w:p>
        </w:tc>
        <w:tc>
          <w:tcPr>
            <w:tcW w:w="799"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金额</w:t>
            </w: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栏次</w:t>
            </w:r>
          </w:p>
        </w:tc>
        <w:tc>
          <w:tcPr>
            <w:tcW w:w="20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799"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w:t>
            </w: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栏次</w:t>
            </w:r>
          </w:p>
        </w:tc>
        <w:tc>
          <w:tcPr>
            <w:tcW w:w="20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799"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w:t>
            </w: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一、一般公共预算财政拨款收入</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w:t>
            </w:r>
          </w:p>
        </w:tc>
        <w:tc>
          <w:tcPr>
            <w:tcW w:w="799"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292.27</w:t>
            </w: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一、一般公共服务支出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32</w:t>
            </w:r>
          </w:p>
        </w:tc>
        <w:tc>
          <w:tcPr>
            <w:tcW w:w="799"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359.06</w:t>
            </w: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二、政府性基金预算财政拨款收入</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二、外交支出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33</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三、国有资本经营预算财政拨款收入</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三、国防支出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34</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四、上级补助收入</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四、公共安全支出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35</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五、事业收入</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五、教育支出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36</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六、经营收入</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6</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六、科学技术支出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37</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七、附属单位上缴收入</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7</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七、文化旅游体育与传媒支出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38</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八、其他收入</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8</w:t>
            </w:r>
          </w:p>
        </w:tc>
        <w:tc>
          <w:tcPr>
            <w:tcW w:w="799"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65.54</w:t>
            </w: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八、社会保障和就业支出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39</w:t>
            </w:r>
          </w:p>
        </w:tc>
        <w:tc>
          <w:tcPr>
            <w:tcW w:w="799"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8.48</w:t>
            </w: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9</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九、卫生健康支出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40</w:t>
            </w:r>
          </w:p>
        </w:tc>
        <w:tc>
          <w:tcPr>
            <w:tcW w:w="799"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3.76</w:t>
            </w: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10</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十、节能环保支出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41</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11</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十一、城乡社区支出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42</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12</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十二、农林水支出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43</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13</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十三、交通运输支出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44</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14</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十四、资源勘探工业信息等支出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45</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15</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十五、商业服务业等支出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46</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16</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十六、金融支出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47</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17</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十七、援助其他地区支出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48</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18</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十八、自然资源海洋气象等支出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49</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19</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十九、住房保障支出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50</w:t>
            </w:r>
          </w:p>
        </w:tc>
        <w:tc>
          <w:tcPr>
            <w:tcW w:w="799"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20</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二十、粮油物资储备支出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51</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21</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二十一、国有资本经营预算支出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52</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22</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二十二、灾害防治及应急管理支出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53</w:t>
            </w:r>
          </w:p>
        </w:tc>
        <w:tc>
          <w:tcPr>
            <w:tcW w:w="799"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23</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二十三、其他支出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54</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0"/>
                <w:szCs w:val="20"/>
              </w:rPr>
            </w:pPr>
            <w:r>
              <w:rPr>
                <w:sz w:val="20"/>
                <w:szCs w:val="20"/>
              </w:rPr>
              <w:t>24</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0"/>
                <w:szCs w:val="20"/>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二十四、债务还本支出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55</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0"/>
                <w:szCs w:val="20"/>
              </w:rPr>
            </w:pPr>
            <w:r>
              <w:rPr>
                <w:sz w:val="20"/>
                <w:szCs w:val="20"/>
              </w:rPr>
              <w:t>25</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0"/>
                <w:szCs w:val="20"/>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二十五、债务付息支出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56</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0"/>
                <w:szCs w:val="20"/>
              </w:rPr>
            </w:pPr>
            <w:r>
              <w:rPr>
                <w:sz w:val="20"/>
                <w:szCs w:val="20"/>
              </w:rPr>
              <w:t>26</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0"/>
                <w:szCs w:val="20"/>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二十六、抗疫特别国债安排的支出</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57</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2"/>
              <w:jc w:val="center"/>
              <w:rPr>
                <w:b/>
                <w:bCs/>
                <w:sz w:val="22"/>
                <w:szCs w:val="22"/>
              </w:rPr>
            </w:pPr>
            <w:r>
              <w:rPr>
                <w:b/>
                <w:bCs/>
                <w:sz w:val="22"/>
                <w:szCs w:val="22"/>
              </w:rPr>
              <w:t>本年收入合计</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27</w:t>
            </w:r>
          </w:p>
        </w:tc>
        <w:tc>
          <w:tcPr>
            <w:tcW w:w="799"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357.82</w:t>
            </w: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jc w:val="center"/>
              <w:rPr>
                <w:b/>
                <w:bCs/>
                <w:sz w:val="22"/>
                <w:szCs w:val="22"/>
              </w:rPr>
            </w:pPr>
            <w:r>
              <w:rPr>
                <w:b/>
                <w:bCs/>
                <w:sz w:val="22"/>
                <w:szCs w:val="22"/>
              </w:rPr>
              <w:t>本年支出合计</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58</w:t>
            </w:r>
          </w:p>
        </w:tc>
        <w:tc>
          <w:tcPr>
            <w:tcW w:w="799"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386.49</w:t>
            </w: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使用非财政拨款结余</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28</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结余分配</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59</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年初结转和结余</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29</w:t>
            </w:r>
          </w:p>
        </w:tc>
        <w:tc>
          <w:tcPr>
            <w:tcW w:w="799"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37.13</w:t>
            </w: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年末结转和结余</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60</w:t>
            </w:r>
          </w:p>
        </w:tc>
        <w:tc>
          <w:tcPr>
            <w:tcW w:w="799"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8.45</w:t>
            </w: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30</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61</w:t>
            </w:r>
          </w:p>
        </w:tc>
        <w:tc>
          <w:tcPr>
            <w:tcW w:w="799"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vAlign w:val="center"/>
          </w:tcPr>
          <w:p>
            <w:pPr>
              <w:pStyle w:val="2"/>
              <w:jc w:val="center"/>
              <w:rPr>
                <w:b/>
                <w:bCs/>
                <w:sz w:val="22"/>
                <w:szCs w:val="22"/>
              </w:rPr>
            </w:pPr>
            <w:r>
              <w:rPr>
                <w:b/>
                <w:bCs/>
                <w:sz w:val="22"/>
                <w:szCs w:val="22"/>
              </w:rPr>
              <w:t>总计</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31</w:t>
            </w:r>
          </w:p>
        </w:tc>
        <w:tc>
          <w:tcPr>
            <w:tcW w:w="799"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394.95</w:t>
            </w:r>
          </w:p>
        </w:tc>
        <w:tc>
          <w:tcPr>
            <w:tcW w:w="1497" w:type="pct"/>
            <w:tcBorders>
              <w:top w:val="single" w:color="666666" w:sz="6" w:space="0"/>
              <w:left w:val="single" w:color="666666" w:sz="6" w:space="0"/>
              <w:bottom w:val="single" w:color="666666" w:sz="6" w:space="0"/>
              <w:right w:val="single" w:color="666666" w:sz="6" w:space="0"/>
            </w:tcBorders>
            <w:vAlign w:val="center"/>
          </w:tcPr>
          <w:p>
            <w:pPr>
              <w:pStyle w:val="2"/>
              <w:jc w:val="center"/>
              <w:rPr>
                <w:b/>
                <w:bCs/>
                <w:sz w:val="22"/>
                <w:szCs w:val="22"/>
              </w:rPr>
            </w:pPr>
            <w:r>
              <w:rPr>
                <w:b/>
                <w:bCs/>
                <w:sz w:val="22"/>
                <w:szCs w:val="22"/>
              </w:rPr>
              <w:t>总计</w:t>
            </w:r>
          </w:p>
        </w:tc>
        <w:tc>
          <w:tcPr>
            <w:tcW w:w="20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62</w:t>
            </w:r>
          </w:p>
        </w:tc>
        <w:tc>
          <w:tcPr>
            <w:tcW w:w="799"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394.95</w:t>
            </w:r>
          </w:p>
        </w:tc>
      </w:tr>
      <w:tr>
        <w:tblPrEx>
          <w:tblCellMar>
            <w:top w:w="0" w:type="dxa"/>
            <w:left w:w="0" w:type="dxa"/>
            <w:bottom w:w="0" w:type="dxa"/>
            <w:right w:w="0" w:type="dxa"/>
          </w:tblCellMar>
        </w:tblPrEx>
        <w:trPr>
          <w:tblCellSpacing w:w="0" w:type="dxa"/>
          <w:jc w:val="center"/>
        </w:trPr>
        <w:tc>
          <w:tcPr>
            <w:tcW w:w="5000" w:type="pct"/>
            <w:gridSpan w:val="6"/>
            <w:vAlign w:val="center"/>
          </w:tcPr>
          <w:p>
            <w:pPr>
              <w:pStyle w:val="2"/>
              <w:rPr>
                <w:sz w:val="22"/>
                <w:szCs w:val="22"/>
              </w:rPr>
            </w:pPr>
            <w:r>
              <w:rPr>
                <w:sz w:val="22"/>
                <w:szCs w:val="22"/>
              </w:rPr>
              <w:t>注：本表反映部门本年度的总收支和年末结转结余情况。本表金额转换为万元时，因四舍五入可能存在尾数误差。</w:t>
            </w:r>
          </w:p>
        </w:tc>
      </w:tr>
    </w:tbl>
    <w:p>
      <w:pPr>
        <w:spacing w:after="2"/>
        <w:jc w:val="center"/>
        <w:rPr>
          <w:color w:val="000000"/>
          <w:szCs w:val="21"/>
        </w:rPr>
      </w:pPr>
    </w:p>
    <w:tbl>
      <w:tblPr>
        <w:tblStyle w:val="3"/>
        <w:tblW w:w="5000" w:type="pct"/>
        <w:jc w:val="center"/>
        <w:tblCellSpacing w:w="0" w:type="dxa"/>
        <w:tblLayout w:type="autofit"/>
        <w:tblCellMar>
          <w:top w:w="0" w:type="dxa"/>
          <w:left w:w="0" w:type="dxa"/>
          <w:bottom w:w="0" w:type="dxa"/>
          <w:right w:w="0" w:type="dxa"/>
        </w:tblCellMar>
      </w:tblPr>
      <w:tblGrid>
        <w:gridCol w:w="362"/>
        <w:gridCol w:w="362"/>
        <w:gridCol w:w="362"/>
        <w:gridCol w:w="3192"/>
        <w:gridCol w:w="2175"/>
        <w:gridCol w:w="1594"/>
        <w:gridCol w:w="1594"/>
        <w:gridCol w:w="1594"/>
        <w:gridCol w:w="1607"/>
        <w:gridCol w:w="1594"/>
        <w:gridCol w:w="1602"/>
      </w:tblGrid>
      <w:tr>
        <w:tblPrEx>
          <w:tblCellMar>
            <w:top w:w="0" w:type="dxa"/>
            <w:left w:w="0" w:type="dxa"/>
            <w:bottom w:w="0" w:type="dxa"/>
            <w:right w:w="0" w:type="dxa"/>
          </w:tblCellMar>
        </w:tblPrEx>
        <w:trPr>
          <w:tblCellSpacing w:w="0" w:type="dxa"/>
          <w:jc w:val="center"/>
        </w:trPr>
        <w:tc>
          <w:tcPr>
            <w:tcW w:w="5000" w:type="pct"/>
            <w:gridSpan w:val="11"/>
            <w:vAlign w:val="center"/>
          </w:tcPr>
          <w:p>
            <w:pPr>
              <w:pStyle w:val="2"/>
              <w:jc w:val="center"/>
              <w:rPr>
                <w:rFonts w:hint="eastAsia"/>
                <w:sz w:val="40"/>
                <w:szCs w:val="40"/>
              </w:rPr>
            </w:pPr>
            <w:r>
              <w:rPr>
                <w:sz w:val="40"/>
                <w:szCs w:val="40"/>
              </w:rPr>
              <w:t>收入决算表</w:t>
            </w:r>
          </w:p>
        </w:tc>
      </w:tr>
      <w:tr>
        <w:tblPrEx>
          <w:tblCellMar>
            <w:top w:w="0" w:type="dxa"/>
            <w:left w:w="0" w:type="dxa"/>
            <w:bottom w:w="0" w:type="dxa"/>
            <w:right w:w="0" w:type="dxa"/>
          </w:tblCellMar>
        </w:tblPrEx>
        <w:trPr>
          <w:tblCellSpacing w:w="0" w:type="dxa"/>
          <w:jc w:val="center"/>
        </w:trPr>
        <w:tc>
          <w:tcPr>
            <w:tcW w:w="113" w:type="pct"/>
            <w:vAlign w:val="center"/>
          </w:tcPr>
          <w:p>
            <w:pPr>
              <w:rPr>
                <w:sz w:val="40"/>
                <w:szCs w:val="40"/>
              </w:rPr>
            </w:pPr>
          </w:p>
        </w:tc>
        <w:tc>
          <w:tcPr>
            <w:tcW w:w="113" w:type="pct"/>
            <w:vAlign w:val="center"/>
          </w:tcPr>
          <w:p>
            <w:pPr>
              <w:rPr>
                <w:rFonts w:ascii="Times New Roman" w:hAnsi="Times New Roman" w:eastAsia="Times New Roman" w:cs="Times New Roman"/>
                <w:kern w:val="0"/>
                <w:sz w:val="20"/>
                <w:szCs w:val="20"/>
              </w:rPr>
            </w:pPr>
          </w:p>
        </w:tc>
        <w:tc>
          <w:tcPr>
            <w:tcW w:w="113" w:type="pct"/>
            <w:vAlign w:val="center"/>
          </w:tcPr>
          <w:p>
            <w:pPr>
              <w:rPr>
                <w:rFonts w:ascii="Times New Roman" w:hAnsi="Times New Roman" w:eastAsia="Times New Roman" w:cs="Times New Roman"/>
                <w:kern w:val="0"/>
                <w:sz w:val="20"/>
                <w:szCs w:val="20"/>
              </w:rPr>
            </w:pPr>
          </w:p>
        </w:tc>
        <w:tc>
          <w:tcPr>
            <w:tcW w:w="995" w:type="pct"/>
            <w:vAlign w:val="center"/>
          </w:tcPr>
          <w:p>
            <w:pPr>
              <w:rPr>
                <w:rFonts w:ascii="Times New Roman" w:hAnsi="Times New Roman" w:eastAsia="Times New Roman" w:cs="Times New Roman"/>
                <w:kern w:val="0"/>
                <w:sz w:val="20"/>
                <w:szCs w:val="20"/>
              </w:rPr>
            </w:pPr>
          </w:p>
        </w:tc>
        <w:tc>
          <w:tcPr>
            <w:tcW w:w="678" w:type="pct"/>
            <w:vAlign w:val="center"/>
          </w:tcPr>
          <w:p>
            <w:pPr>
              <w:rPr>
                <w:rFonts w:ascii="Times New Roman" w:hAnsi="Times New Roman" w:eastAsia="Times New Roman" w:cs="Times New Roman"/>
                <w:kern w:val="0"/>
                <w:sz w:val="20"/>
                <w:szCs w:val="20"/>
              </w:rPr>
            </w:pPr>
          </w:p>
        </w:tc>
        <w:tc>
          <w:tcPr>
            <w:tcW w:w="497" w:type="pct"/>
            <w:vAlign w:val="center"/>
          </w:tcPr>
          <w:p>
            <w:pPr>
              <w:rPr>
                <w:rFonts w:ascii="Times New Roman" w:hAnsi="Times New Roman" w:eastAsia="Times New Roman" w:cs="Times New Roman"/>
                <w:kern w:val="0"/>
                <w:sz w:val="20"/>
                <w:szCs w:val="20"/>
              </w:rPr>
            </w:pPr>
          </w:p>
        </w:tc>
        <w:tc>
          <w:tcPr>
            <w:tcW w:w="497" w:type="pct"/>
            <w:vAlign w:val="center"/>
          </w:tcPr>
          <w:p>
            <w:pPr>
              <w:rPr>
                <w:rFonts w:ascii="Times New Roman" w:hAnsi="Times New Roman" w:eastAsia="Times New Roman" w:cs="Times New Roman"/>
                <w:kern w:val="0"/>
                <w:sz w:val="20"/>
                <w:szCs w:val="20"/>
              </w:rPr>
            </w:pPr>
          </w:p>
        </w:tc>
        <w:tc>
          <w:tcPr>
            <w:tcW w:w="497" w:type="pct"/>
            <w:vAlign w:val="center"/>
          </w:tcPr>
          <w:p>
            <w:pPr>
              <w:rPr>
                <w:rFonts w:ascii="Times New Roman" w:hAnsi="Times New Roman" w:eastAsia="Times New Roman" w:cs="Times New Roman"/>
                <w:kern w:val="0"/>
                <w:sz w:val="20"/>
                <w:szCs w:val="20"/>
              </w:rPr>
            </w:pPr>
          </w:p>
        </w:tc>
        <w:tc>
          <w:tcPr>
            <w:tcW w:w="497" w:type="pct"/>
            <w:vAlign w:val="center"/>
          </w:tcPr>
          <w:p>
            <w:pPr>
              <w:rPr>
                <w:rFonts w:ascii="Times New Roman" w:hAnsi="Times New Roman" w:eastAsia="Times New Roman" w:cs="Times New Roman"/>
                <w:kern w:val="0"/>
                <w:sz w:val="20"/>
                <w:szCs w:val="20"/>
              </w:rPr>
            </w:pPr>
          </w:p>
        </w:tc>
        <w:tc>
          <w:tcPr>
            <w:tcW w:w="995" w:type="pct"/>
            <w:gridSpan w:val="2"/>
            <w:vAlign w:val="center"/>
          </w:tcPr>
          <w:p>
            <w:pPr>
              <w:pStyle w:val="2"/>
              <w:jc w:val="right"/>
              <w:rPr>
                <w:sz w:val="20"/>
                <w:szCs w:val="20"/>
              </w:rPr>
            </w:pPr>
            <w:r>
              <w:rPr>
                <w:sz w:val="20"/>
                <w:szCs w:val="20"/>
              </w:rPr>
              <w:t>公开02表</w:t>
            </w:r>
          </w:p>
        </w:tc>
      </w:tr>
      <w:tr>
        <w:tblPrEx>
          <w:tblCellMar>
            <w:top w:w="0" w:type="dxa"/>
            <w:left w:w="0" w:type="dxa"/>
            <w:bottom w:w="0" w:type="dxa"/>
            <w:right w:w="0" w:type="dxa"/>
          </w:tblCellMar>
        </w:tblPrEx>
        <w:trPr>
          <w:tblCellSpacing w:w="0" w:type="dxa"/>
          <w:jc w:val="center"/>
        </w:trPr>
        <w:tc>
          <w:tcPr>
            <w:tcW w:w="4004" w:type="pct"/>
            <w:gridSpan w:val="9"/>
            <w:vAlign w:val="center"/>
          </w:tcPr>
          <w:p>
            <w:pPr>
              <w:pStyle w:val="2"/>
              <w:rPr>
                <w:sz w:val="22"/>
                <w:szCs w:val="22"/>
              </w:rPr>
            </w:pPr>
            <w:r>
              <w:rPr>
                <w:sz w:val="22"/>
                <w:szCs w:val="22"/>
              </w:rPr>
              <w:t>部门：石鼓区信访局</w:t>
            </w:r>
          </w:p>
        </w:tc>
        <w:tc>
          <w:tcPr>
            <w:tcW w:w="995" w:type="pct"/>
            <w:gridSpan w:val="2"/>
            <w:vAlign w:val="center"/>
          </w:tcPr>
          <w:p>
            <w:pPr>
              <w:pStyle w:val="2"/>
              <w:jc w:val="right"/>
              <w:rPr>
                <w:sz w:val="20"/>
                <w:szCs w:val="20"/>
              </w:rPr>
            </w:pPr>
            <w:r>
              <w:rPr>
                <w:sz w:val="20"/>
                <w:szCs w:val="20"/>
              </w:rPr>
              <w:t>金额单位：万元</w:t>
            </w:r>
          </w:p>
        </w:tc>
      </w:tr>
      <w:tr>
        <w:tblPrEx>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本年收入合计</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财政拨款收入</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上级补助收入</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事业收入</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经营收入</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附属单位上缴收入</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其他收入</w:t>
            </w:r>
          </w:p>
        </w:tc>
      </w:tr>
      <w:tr>
        <w:tblPrEx>
          <w:tblCellMar>
            <w:top w:w="0" w:type="dxa"/>
            <w:left w:w="0" w:type="dxa"/>
            <w:bottom w:w="0" w:type="dxa"/>
            <w:right w:w="0" w:type="dxa"/>
          </w:tblCellMar>
        </w:tblPrEx>
        <w:trPr>
          <w:trHeight w:val="285" w:hRule="atLeast"/>
          <w:tblCellSpacing w:w="0" w:type="dxa"/>
          <w:jc w:val="center"/>
        </w:trPr>
        <w:tc>
          <w:tcPr>
            <w:tcW w:w="339" w:type="pct"/>
            <w:gridSpan w:val="3"/>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科目名称</w:t>
            </w: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r>
      <w:tr>
        <w:tblPrEx>
          <w:tblCellMar>
            <w:top w:w="0" w:type="dxa"/>
            <w:left w:w="0" w:type="dxa"/>
            <w:bottom w:w="0" w:type="dxa"/>
            <w:right w:w="0" w:type="dxa"/>
          </w:tblCellMar>
        </w:tblPrEx>
        <w:trPr>
          <w:trHeight w:val="285" w:hRule="atLeast"/>
          <w:tblCellSpacing w:w="0" w:type="dxa"/>
          <w:jc w:val="center"/>
        </w:trPr>
        <w:tc>
          <w:tcPr>
            <w:tcW w:w="0" w:type="auto"/>
            <w:gridSpan w:val="3"/>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r>
      <w:tr>
        <w:tblPrEx>
          <w:tblCellMar>
            <w:top w:w="0" w:type="dxa"/>
            <w:left w:w="0" w:type="dxa"/>
            <w:bottom w:w="0" w:type="dxa"/>
            <w:right w:w="0" w:type="dxa"/>
          </w:tblCellMar>
        </w:tblPrEx>
        <w:trPr>
          <w:trHeight w:val="285" w:hRule="atLeast"/>
          <w:tblCellSpacing w:w="0" w:type="dxa"/>
          <w:jc w:val="center"/>
        </w:trPr>
        <w:tc>
          <w:tcPr>
            <w:tcW w:w="0" w:type="auto"/>
            <w:gridSpan w:val="3"/>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r>
      <w:tr>
        <w:tblPrEx>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栏次</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6</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7</w:t>
            </w:r>
          </w:p>
        </w:tc>
      </w:tr>
      <w:tr>
        <w:tblPrEx>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合计</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357.82</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292.27</w:t>
            </w:r>
          </w:p>
        </w:tc>
        <w:tc>
          <w:tcPr>
            <w:tcW w:w="497" w:type="pct"/>
            <w:tcBorders>
              <w:top w:val="single" w:color="666666" w:sz="6" w:space="0"/>
              <w:left w:val="single" w:color="666666" w:sz="6" w:space="0"/>
              <w:bottom w:val="single" w:color="666666" w:sz="6" w:space="0"/>
              <w:right w:val="single" w:color="666666" w:sz="6" w:space="0"/>
            </w:tcBorders>
            <w:vAlign w:val="center"/>
          </w:tcPr>
          <w:p>
            <w:pPr>
              <w:rPr>
                <w:b/>
                <w:bCs/>
                <w:sz w:val="22"/>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65.54</w:t>
            </w:r>
          </w:p>
        </w:tc>
      </w:tr>
      <w:tr>
        <w:tblPrEx>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201</w:t>
            </w:r>
          </w:p>
        </w:tc>
        <w:tc>
          <w:tcPr>
            <w:tcW w:w="99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一般公共服务支出</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331.61</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266.07</w:t>
            </w:r>
          </w:p>
        </w:tc>
        <w:tc>
          <w:tcPr>
            <w:tcW w:w="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65.54</w:t>
            </w:r>
          </w:p>
        </w:tc>
      </w:tr>
      <w:tr>
        <w:tblPrEx>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20103</w:t>
            </w:r>
          </w:p>
        </w:tc>
        <w:tc>
          <w:tcPr>
            <w:tcW w:w="99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政府办公厅（室）及相关机构事务</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330.36</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264.82</w:t>
            </w:r>
          </w:p>
        </w:tc>
        <w:tc>
          <w:tcPr>
            <w:tcW w:w="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65.54</w:t>
            </w:r>
          </w:p>
        </w:tc>
      </w:tr>
      <w:tr>
        <w:tblPrEx>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2010301</w:t>
            </w:r>
          </w:p>
        </w:tc>
        <w:tc>
          <w:tcPr>
            <w:tcW w:w="99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行政运行</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43.56</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43.56</w:t>
            </w:r>
          </w:p>
        </w:tc>
        <w:tc>
          <w:tcPr>
            <w:tcW w:w="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2010308</w:t>
            </w:r>
          </w:p>
        </w:tc>
        <w:tc>
          <w:tcPr>
            <w:tcW w:w="99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信访事务</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286.81</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221.26</w:t>
            </w:r>
          </w:p>
        </w:tc>
        <w:tc>
          <w:tcPr>
            <w:tcW w:w="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65.54</w:t>
            </w:r>
          </w:p>
        </w:tc>
      </w:tr>
      <w:tr>
        <w:tblPrEx>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20199</w:t>
            </w:r>
          </w:p>
        </w:tc>
        <w:tc>
          <w:tcPr>
            <w:tcW w:w="99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其他一般公共服务支出</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1.25</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1.25</w:t>
            </w:r>
          </w:p>
        </w:tc>
        <w:tc>
          <w:tcPr>
            <w:tcW w:w="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2019999</w:t>
            </w:r>
          </w:p>
        </w:tc>
        <w:tc>
          <w:tcPr>
            <w:tcW w:w="99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其他一般公共服务支出</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1.25</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1.25</w:t>
            </w:r>
          </w:p>
        </w:tc>
        <w:tc>
          <w:tcPr>
            <w:tcW w:w="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208</w:t>
            </w:r>
          </w:p>
        </w:tc>
        <w:tc>
          <w:tcPr>
            <w:tcW w:w="99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社会保障和就业支出</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7.26</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7.26</w:t>
            </w:r>
          </w:p>
        </w:tc>
        <w:tc>
          <w:tcPr>
            <w:tcW w:w="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20805</w:t>
            </w:r>
          </w:p>
        </w:tc>
        <w:tc>
          <w:tcPr>
            <w:tcW w:w="99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行政事业单位养老支出</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7.26</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7.26</w:t>
            </w:r>
          </w:p>
        </w:tc>
        <w:tc>
          <w:tcPr>
            <w:tcW w:w="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2080505</w:t>
            </w:r>
          </w:p>
        </w:tc>
        <w:tc>
          <w:tcPr>
            <w:tcW w:w="99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机关事业单位基本养老保险缴费支出</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7.26</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7.26</w:t>
            </w:r>
          </w:p>
        </w:tc>
        <w:tc>
          <w:tcPr>
            <w:tcW w:w="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210</w:t>
            </w:r>
          </w:p>
        </w:tc>
        <w:tc>
          <w:tcPr>
            <w:tcW w:w="99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卫生健康支出</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3.76</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3.76</w:t>
            </w:r>
          </w:p>
        </w:tc>
        <w:tc>
          <w:tcPr>
            <w:tcW w:w="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21011</w:t>
            </w:r>
          </w:p>
        </w:tc>
        <w:tc>
          <w:tcPr>
            <w:tcW w:w="99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行政事业单位医疗</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3.76</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3.76</w:t>
            </w:r>
          </w:p>
        </w:tc>
        <w:tc>
          <w:tcPr>
            <w:tcW w:w="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2101101</w:t>
            </w:r>
          </w:p>
        </w:tc>
        <w:tc>
          <w:tcPr>
            <w:tcW w:w="99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行政单位医疗</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3.76</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3.76</w:t>
            </w:r>
          </w:p>
        </w:tc>
        <w:tc>
          <w:tcPr>
            <w:tcW w:w="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221</w:t>
            </w:r>
          </w:p>
        </w:tc>
        <w:tc>
          <w:tcPr>
            <w:tcW w:w="99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住房保障支出</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22102</w:t>
            </w:r>
          </w:p>
        </w:tc>
        <w:tc>
          <w:tcPr>
            <w:tcW w:w="99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住房改革支出</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2210201</w:t>
            </w:r>
          </w:p>
        </w:tc>
        <w:tc>
          <w:tcPr>
            <w:tcW w:w="99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住房公积金</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224</w:t>
            </w:r>
          </w:p>
        </w:tc>
        <w:tc>
          <w:tcPr>
            <w:tcW w:w="99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灾害防治及应急管理支出</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c>
          <w:tcPr>
            <w:tcW w:w="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22401</w:t>
            </w:r>
          </w:p>
        </w:tc>
        <w:tc>
          <w:tcPr>
            <w:tcW w:w="99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应急管理事务</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c>
          <w:tcPr>
            <w:tcW w:w="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2240199</w:t>
            </w:r>
          </w:p>
        </w:tc>
        <w:tc>
          <w:tcPr>
            <w:tcW w:w="99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其他应急管理支出</w:t>
            </w:r>
          </w:p>
        </w:tc>
        <w:tc>
          <w:tcPr>
            <w:tcW w:w="67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c>
          <w:tcPr>
            <w:tcW w:w="497"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c>
          <w:tcPr>
            <w:tcW w:w="497"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97"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5000" w:type="pct"/>
            <w:gridSpan w:val="11"/>
            <w:vAlign w:val="center"/>
          </w:tcPr>
          <w:p>
            <w:pPr>
              <w:pStyle w:val="2"/>
              <w:rPr>
                <w:sz w:val="22"/>
                <w:szCs w:val="22"/>
              </w:rPr>
            </w:pPr>
            <w:r>
              <w:rPr>
                <w:sz w:val="22"/>
                <w:szCs w:val="22"/>
              </w:rPr>
              <w:t>注：本表反映部门本年度取得的各项收入情况。本表金额转换为万元时，因四舍五入可能存在尾数误差。</w:t>
            </w:r>
          </w:p>
        </w:tc>
      </w:tr>
    </w:tbl>
    <w:p>
      <w:pPr>
        <w:spacing w:after="2"/>
        <w:jc w:val="center"/>
        <w:rPr>
          <w:color w:val="000000"/>
          <w:szCs w:val="21"/>
        </w:rPr>
      </w:pPr>
    </w:p>
    <w:tbl>
      <w:tblPr>
        <w:tblStyle w:val="3"/>
        <w:tblW w:w="5000" w:type="pct"/>
        <w:jc w:val="center"/>
        <w:tblCellSpacing w:w="0" w:type="dxa"/>
        <w:tblLayout w:type="autofit"/>
        <w:tblCellMar>
          <w:top w:w="0" w:type="dxa"/>
          <w:left w:w="0" w:type="dxa"/>
          <w:bottom w:w="0" w:type="dxa"/>
          <w:right w:w="0" w:type="dxa"/>
        </w:tblCellMar>
      </w:tblPr>
      <w:tblGrid>
        <w:gridCol w:w="400"/>
        <w:gridCol w:w="401"/>
        <w:gridCol w:w="404"/>
        <w:gridCol w:w="3548"/>
        <w:gridCol w:w="2415"/>
        <w:gridCol w:w="1771"/>
        <w:gridCol w:w="1771"/>
        <w:gridCol w:w="1780"/>
        <w:gridCol w:w="1771"/>
        <w:gridCol w:w="1777"/>
      </w:tblGrid>
      <w:tr>
        <w:tblPrEx>
          <w:tblCellMar>
            <w:top w:w="0" w:type="dxa"/>
            <w:left w:w="0" w:type="dxa"/>
            <w:bottom w:w="0" w:type="dxa"/>
            <w:right w:w="0" w:type="dxa"/>
          </w:tblCellMar>
        </w:tblPrEx>
        <w:trPr>
          <w:tblCellSpacing w:w="0" w:type="dxa"/>
          <w:jc w:val="center"/>
        </w:trPr>
        <w:tc>
          <w:tcPr>
            <w:tcW w:w="5000" w:type="pct"/>
            <w:gridSpan w:val="10"/>
            <w:vAlign w:val="center"/>
          </w:tcPr>
          <w:p>
            <w:pPr>
              <w:pStyle w:val="2"/>
              <w:jc w:val="center"/>
              <w:rPr>
                <w:rFonts w:hint="eastAsia"/>
                <w:sz w:val="40"/>
                <w:szCs w:val="40"/>
              </w:rPr>
            </w:pPr>
            <w:r>
              <w:rPr>
                <w:sz w:val="40"/>
                <w:szCs w:val="40"/>
              </w:rPr>
              <w:t>支出决算表</w:t>
            </w:r>
          </w:p>
        </w:tc>
      </w:tr>
      <w:tr>
        <w:tblPrEx>
          <w:tblCellMar>
            <w:top w:w="0" w:type="dxa"/>
            <w:left w:w="0" w:type="dxa"/>
            <w:bottom w:w="0" w:type="dxa"/>
            <w:right w:w="0" w:type="dxa"/>
          </w:tblCellMar>
        </w:tblPrEx>
        <w:trPr>
          <w:tblCellSpacing w:w="0" w:type="dxa"/>
          <w:jc w:val="center"/>
        </w:trPr>
        <w:tc>
          <w:tcPr>
            <w:tcW w:w="125" w:type="pct"/>
            <w:vAlign w:val="center"/>
          </w:tcPr>
          <w:p>
            <w:pPr>
              <w:rPr>
                <w:sz w:val="40"/>
                <w:szCs w:val="40"/>
              </w:rPr>
            </w:pPr>
          </w:p>
        </w:tc>
        <w:tc>
          <w:tcPr>
            <w:tcW w:w="125" w:type="pct"/>
            <w:vAlign w:val="center"/>
          </w:tcPr>
          <w:p>
            <w:pPr>
              <w:rPr>
                <w:rFonts w:ascii="Times New Roman" w:hAnsi="Times New Roman" w:eastAsia="Times New Roman" w:cs="Times New Roman"/>
                <w:kern w:val="0"/>
                <w:sz w:val="20"/>
                <w:szCs w:val="20"/>
              </w:rPr>
            </w:pPr>
          </w:p>
        </w:tc>
        <w:tc>
          <w:tcPr>
            <w:tcW w:w="125" w:type="pct"/>
            <w:vAlign w:val="center"/>
          </w:tcPr>
          <w:p>
            <w:pPr>
              <w:rPr>
                <w:rFonts w:ascii="Times New Roman" w:hAnsi="Times New Roman" w:eastAsia="Times New Roman" w:cs="Times New Roman"/>
                <w:kern w:val="0"/>
                <w:sz w:val="20"/>
                <w:szCs w:val="20"/>
              </w:rPr>
            </w:pPr>
          </w:p>
        </w:tc>
        <w:tc>
          <w:tcPr>
            <w:tcW w:w="1105" w:type="pct"/>
            <w:vAlign w:val="center"/>
          </w:tcPr>
          <w:p>
            <w:pPr>
              <w:rPr>
                <w:rFonts w:ascii="Times New Roman" w:hAnsi="Times New Roman" w:eastAsia="Times New Roman" w:cs="Times New Roman"/>
                <w:kern w:val="0"/>
                <w:sz w:val="20"/>
                <w:szCs w:val="20"/>
              </w:rPr>
            </w:pPr>
          </w:p>
        </w:tc>
        <w:tc>
          <w:tcPr>
            <w:tcW w:w="753" w:type="pct"/>
            <w:vAlign w:val="center"/>
          </w:tcPr>
          <w:p>
            <w:pPr>
              <w:rPr>
                <w:rFonts w:ascii="Times New Roman" w:hAnsi="Times New Roman" w:eastAsia="Times New Roman" w:cs="Times New Roman"/>
                <w:kern w:val="0"/>
                <w:sz w:val="20"/>
                <w:szCs w:val="20"/>
              </w:rPr>
            </w:pPr>
          </w:p>
        </w:tc>
        <w:tc>
          <w:tcPr>
            <w:tcW w:w="552" w:type="pct"/>
            <w:vAlign w:val="center"/>
          </w:tcPr>
          <w:p>
            <w:pPr>
              <w:rPr>
                <w:rFonts w:ascii="Times New Roman" w:hAnsi="Times New Roman" w:eastAsia="Times New Roman" w:cs="Times New Roman"/>
                <w:kern w:val="0"/>
                <w:sz w:val="20"/>
                <w:szCs w:val="20"/>
              </w:rPr>
            </w:pPr>
          </w:p>
        </w:tc>
        <w:tc>
          <w:tcPr>
            <w:tcW w:w="552" w:type="pct"/>
            <w:vAlign w:val="center"/>
          </w:tcPr>
          <w:p>
            <w:pPr>
              <w:rPr>
                <w:rFonts w:ascii="Times New Roman" w:hAnsi="Times New Roman" w:eastAsia="Times New Roman" w:cs="Times New Roman"/>
                <w:kern w:val="0"/>
                <w:sz w:val="20"/>
                <w:szCs w:val="20"/>
              </w:rPr>
            </w:pPr>
          </w:p>
        </w:tc>
        <w:tc>
          <w:tcPr>
            <w:tcW w:w="552" w:type="pct"/>
            <w:vAlign w:val="center"/>
          </w:tcPr>
          <w:p>
            <w:pPr>
              <w:rPr>
                <w:rFonts w:ascii="Times New Roman" w:hAnsi="Times New Roman" w:eastAsia="Times New Roman" w:cs="Times New Roman"/>
                <w:kern w:val="0"/>
                <w:sz w:val="20"/>
                <w:szCs w:val="20"/>
              </w:rPr>
            </w:pPr>
          </w:p>
        </w:tc>
        <w:tc>
          <w:tcPr>
            <w:tcW w:w="1105" w:type="pct"/>
            <w:gridSpan w:val="2"/>
            <w:vAlign w:val="center"/>
          </w:tcPr>
          <w:p>
            <w:pPr>
              <w:pStyle w:val="2"/>
              <w:jc w:val="right"/>
              <w:rPr>
                <w:sz w:val="20"/>
                <w:szCs w:val="20"/>
              </w:rPr>
            </w:pPr>
            <w:r>
              <w:rPr>
                <w:sz w:val="20"/>
                <w:szCs w:val="20"/>
              </w:rPr>
              <w:t>公开03表</w:t>
            </w:r>
          </w:p>
        </w:tc>
      </w:tr>
      <w:tr>
        <w:tblPrEx>
          <w:tblCellMar>
            <w:top w:w="0" w:type="dxa"/>
            <w:left w:w="0" w:type="dxa"/>
            <w:bottom w:w="0" w:type="dxa"/>
            <w:right w:w="0" w:type="dxa"/>
          </w:tblCellMar>
        </w:tblPrEx>
        <w:trPr>
          <w:tblCellSpacing w:w="0" w:type="dxa"/>
          <w:jc w:val="center"/>
        </w:trPr>
        <w:tc>
          <w:tcPr>
            <w:tcW w:w="3894" w:type="pct"/>
            <w:gridSpan w:val="8"/>
            <w:vAlign w:val="center"/>
          </w:tcPr>
          <w:p>
            <w:pPr>
              <w:pStyle w:val="2"/>
              <w:rPr>
                <w:sz w:val="22"/>
                <w:szCs w:val="22"/>
              </w:rPr>
            </w:pPr>
            <w:r>
              <w:rPr>
                <w:sz w:val="22"/>
                <w:szCs w:val="22"/>
              </w:rPr>
              <w:t>部门：石鼓区信访局</w:t>
            </w:r>
          </w:p>
        </w:tc>
        <w:tc>
          <w:tcPr>
            <w:tcW w:w="1105" w:type="pct"/>
            <w:gridSpan w:val="2"/>
            <w:vAlign w:val="center"/>
          </w:tcPr>
          <w:p>
            <w:pPr>
              <w:pStyle w:val="2"/>
              <w:jc w:val="right"/>
              <w:rPr>
                <w:sz w:val="20"/>
                <w:szCs w:val="20"/>
              </w:rPr>
            </w:pPr>
            <w:r>
              <w:rPr>
                <w:sz w:val="20"/>
                <w:szCs w:val="20"/>
              </w:rPr>
              <w:t>金额单位：万元</w:t>
            </w:r>
          </w:p>
        </w:tc>
      </w:tr>
      <w:tr>
        <w:tblPrEx>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本年支出合计</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项目支出</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上缴上级支出</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经营支出</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对附属单位补助支出</w:t>
            </w:r>
          </w:p>
        </w:tc>
      </w:tr>
      <w:tr>
        <w:tblPrEx>
          <w:tblCellMar>
            <w:top w:w="0" w:type="dxa"/>
            <w:left w:w="0" w:type="dxa"/>
            <w:bottom w:w="0" w:type="dxa"/>
            <w:right w:w="0" w:type="dxa"/>
          </w:tblCellMar>
        </w:tblPrEx>
        <w:trPr>
          <w:trHeight w:val="285" w:hRule="atLeast"/>
          <w:tblCellSpacing w:w="0" w:type="dxa"/>
          <w:jc w:val="center"/>
        </w:trPr>
        <w:tc>
          <w:tcPr>
            <w:tcW w:w="376" w:type="pct"/>
            <w:gridSpan w:val="3"/>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科目名称</w:t>
            </w: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r>
      <w:tr>
        <w:tblPrEx>
          <w:tblCellMar>
            <w:top w:w="0" w:type="dxa"/>
            <w:left w:w="0" w:type="dxa"/>
            <w:bottom w:w="0" w:type="dxa"/>
            <w:right w:w="0" w:type="dxa"/>
          </w:tblCellMar>
        </w:tblPrEx>
        <w:trPr>
          <w:trHeight w:val="285" w:hRule="atLeast"/>
          <w:tblCellSpacing w:w="0" w:type="dxa"/>
          <w:jc w:val="center"/>
        </w:trPr>
        <w:tc>
          <w:tcPr>
            <w:tcW w:w="0" w:type="auto"/>
            <w:gridSpan w:val="3"/>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r>
      <w:tr>
        <w:tblPrEx>
          <w:tblCellMar>
            <w:top w:w="0" w:type="dxa"/>
            <w:left w:w="0" w:type="dxa"/>
            <w:bottom w:w="0" w:type="dxa"/>
            <w:right w:w="0" w:type="dxa"/>
          </w:tblCellMar>
        </w:tblPrEx>
        <w:trPr>
          <w:trHeight w:val="285" w:hRule="atLeast"/>
          <w:tblCellSpacing w:w="0" w:type="dxa"/>
          <w:jc w:val="center"/>
        </w:trPr>
        <w:tc>
          <w:tcPr>
            <w:tcW w:w="0" w:type="auto"/>
            <w:gridSpan w:val="3"/>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r>
      <w:tr>
        <w:tblPrEx>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栏次</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6</w:t>
            </w:r>
          </w:p>
        </w:tc>
      </w:tr>
      <w:tr>
        <w:tblPrEx>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合计</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386.49</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272.79</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113.70</w:t>
            </w:r>
          </w:p>
        </w:tc>
        <w:tc>
          <w:tcPr>
            <w:tcW w:w="552" w:type="pct"/>
            <w:tcBorders>
              <w:top w:val="single" w:color="666666" w:sz="6" w:space="0"/>
              <w:left w:val="single" w:color="666666" w:sz="6" w:space="0"/>
              <w:bottom w:val="single" w:color="666666" w:sz="6" w:space="0"/>
              <w:right w:val="single" w:color="666666" w:sz="6" w:space="0"/>
            </w:tcBorders>
            <w:vAlign w:val="center"/>
          </w:tcPr>
          <w:p>
            <w:pPr>
              <w:rPr>
                <w:b/>
                <w:bCs/>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201</w:t>
            </w:r>
          </w:p>
        </w:tc>
        <w:tc>
          <w:tcPr>
            <w:tcW w:w="110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一般公共服务支出</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359.06</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256.10</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102.96</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20103</w:t>
            </w:r>
          </w:p>
        </w:tc>
        <w:tc>
          <w:tcPr>
            <w:tcW w:w="110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政府办公厅（室）及相关机构事务</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357.81</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254.85</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102.96</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2010301</w:t>
            </w:r>
          </w:p>
        </w:tc>
        <w:tc>
          <w:tcPr>
            <w:tcW w:w="110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行政运行</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43.56</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41.95</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1.61</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2010308</w:t>
            </w:r>
          </w:p>
        </w:tc>
        <w:tc>
          <w:tcPr>
            <w:tcW w:w="110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信访事务</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314.26</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212.90</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101.35</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20199</w:t>
            </w:r>
          </w:p>
        </w:tc>
        <w:tc>
          <w:tcPr>
            <w:tcW w:w="110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其他一般公共服务支出</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1.25</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1.25</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2019999</w:t>
            </w:r>
          </w:p>
        </w:tc>
        <w:tc>
          <w:tcPr>
            <w:tcW w:w="110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其他一般公共服务支出</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1.25</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1.25</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208</w:t>
            </w:r>
          </w:p>
        </w:tc>
        <w:tc>
          <w:tcPr>
            <w:tcW w:w="110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社会保障和就业支出</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8.48</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8.48</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20805</w:t>
            </w:r>
          </w:p>
        </w:tc>
        <w:tc>
          <w:tcPr>
            <w:tcW w:w="110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行政事业单位养老支出</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8.48</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8.48</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2080505</w:t>
            </w:r>
          </w:p>
        </w:tc>
        <w:tc>
          <w:tcPr>
            <w:tcW w:w="110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机关事业单位基本养老保险缴费支出</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8.48</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8.48</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210</w:t>
            </w:r>
          </w:p>
        </w:tc>
        <w:tc>
          <w:tcPr>
            <w:tcW w:w="110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卫生健康支出</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3.76</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3.02</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0.74</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21011</w:t>
            </w:r>
          </w:p>
        </w:tc>
        <w:tc>
          <w:tcPr>
            <w:tcW w:w="110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行政事业单位医疗</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3.76</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3.02</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0.74</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2101101</w:t>
            </w:r>
          </w:p>
        </w:tc>
        <w:tc>
          <w:tcPr>
            <w:tcW w:w="110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行政单位医疗</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3.76</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3.02</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0.74</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221</w:t>
            </w:r>
          </w:p>
        </w:tc>
        <w:tc>
          <w:tcPr>
            <w:tcW w:w="110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住房保障支出</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22102</w:t>
            </w:r>
          </w:p>
        </w:tc>
        <w:tc>
          <w:tcPr>
            <w:tcW w:w="110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住房改革支出</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2210201</w:t>
            </w:r>
          </w:p>
        </w:tc>
        <w:tc>
          <w:tcPr>
            <w:tcW w:w="110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住房公积金</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224</w:t>
            </w:r>
          </w:p>
        </w:tc>
        <w:tc>
          <w:tcPr>
            <w:tcW w:w="110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灾害防治及应急管理支出</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22401</w:t>
            </w:r>
          </w:p>
        </w:tc>
        <w:tc>
          <w:tcPr>
            <w:tcW w:w="110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应急管理事务</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2240199</w:t>
            </w:r>
          </w:p>
        </w:tc>
        <w:tc>
          <w:tcPr>
            <w:tcW w:w="1105"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其他应急管理支出</w:t>
            </w:r>
          </w:p>
        </w:tc>
        <w:tc>
          <w:tcPr>
            <w:tcW w:w="753"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c>
          <w:tcPr>
            <w:tcW w:w="552"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5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5000" w:type="pct"/>
            <w:gridSpan w:val="10"/>
            <w:vAlign w:val="center"/>
          </w:tcPr>
          <w:p>
            <w:pPr>
              <w:pStyle w:val="2"/>
              <w:rPr>
                <w:sz w:val="22"/>
                <w:szCs w:val="22"/>
              </w:rPr>
            </w:pPr>
            <w:r>
              <w:rPr>
                <w:sz w:val="22"/>
                <w:szCs w:val="22"/>
              </w:rPr>
              <w:t>注：本表反映部门本年度各项支出情况。本表金额转换为万元时，因四舍五入可能存在尾数误差。</w:t>
            </w:r>
          </w:p>
        </w:tc>
      </w:tr>
    </w:tbl>
    <w:p>
      <w:pPr>
        <w:spacing w:after="2"/>
        <w:jc w:val="center"/>
        <w:rPr>
          <w:color w:val="000000"/>
          <w:szCs w:val="21"/>
        </w:rPr>
      </w:pPr>
    </w:p>
    <w:tbl>
      <w:tblPr>
        <w:tblStyle w:val="3"/>
        <w:tblW w:w="5000" w:type="pct"/>
        <w:jc w:val="center"/>
        <w:tblCellSpacing w:w="0" w:type="dxa"/>
        <w:tblLayout w:type="autofit"/>
        <w:tblCellMar>
          <w:top w:w="0" w:type="dxa"/>
          <w:left w:w="0" w:type="dxa"/>
          <w:bottom w:w="0" w:type="dxa"/>
          <w:right w:w="0" w:type="dxa"/>
        </w:tblCellMar>
      </w:tblPr>
      <w:tblGrid>
        <w:gridCol w:w="3204"/>
        <w:gridCol w:w="529"/>
        <w:gridCol w:w="1559"/>
        <w:gridCol w:w="3692"/>
        <w:gridCol w:w="529"/>
        <w:gridCol w:w="2130"/>
        <w:gridCol w:w="1466"/>
        <w:gridCol w:w="1463"/>
        <w:gridCol w:w="1466"/>
      </w:tblGrid>
      <w:tr>
        <w:tblPrEx>
          <w:tblCellMar>
            <w:top w:w="0" w:type="dxa"/>
            <w:left w:w="0" w:type="dxa"/>
            <w:bottom w:w="0" w:type="dxa"/>
            <w:right w:w="0" w:type="dxa"/>
          </w:tblCellMar>
        </w:tblPrEx>
        <w:trPr>
          <w:tblCellSpacing w:w="0" w:type="dxa"/>
          <w:jc w:val="center"/>
        </w:trPr>
        <w:tc>
          <w:tcPr>
            <w:tcW w:w="5000" w:type="pct"/>
            <w:gridSpan w:val="9"/>
            <w:vAlign w:val="center"/>
          </w:tcPr>
          <w:p>
            <w:pPr>
              <w:pStyle w:val="2"/>
              <w:jc w:val="center"/>
              <w:rPr>
                <w:rFonts w:hint="eastAsia"/>
                <w:sz w:val="40"/>
                <w:szCs w:val="40"/>
              </w:rPr>
            </w:pPr>
            <w:r>
              <w:rPr>
                <w:sz w:val="40"/>
                <w:szCs w:val="40"/>
              </w:rPr>
              <w:t>财政拨款收入支出决算总表</w:t>
            </w:r>
          </w:p>
        </w:tc>
      </w:tr>
      <w:tr>
        <w:tblPrEx>
          <w:tblCellMar>
            <w:top w:w="0" w:type="dxa"/>
            <w:left w:w="0" w:type="dxa"/>
            <w:bottom w:w="0" w:type="dxa"/>
            <w:right w:w="0" w:type="dxa"/>
          </w:tblCellMar>
        </w:tblPrEx>
        <w:trPr>
          <w:tblCellSpacing w:w="0" w:type="dxa"/>
          <w:jc w:val="center"/>
        </w:trPr>
        <w:tc>
          <w:tcPr>
            <w:tcW w:w="999" w:type="pct"/>
            <w:vAlign w:val="center"/>
          </w:tcPr>
          <w:p>
            <w:pPr>
              <w:rPr>
                <w:sz w:val="40"/>
                <w:szCs w:val="40"/>
              </w:rPr>
            </w:pPr>
          </w:p>
        </w:tc>
        <w:tc>
          <w:tcPr>
            <w:tcW w:w="165" w:type="pct"/>
            <w:vAlign w:val="center"/>
          </w:tcPr>
          <w:p>
            <w:pPr>
              <w:rPr>
                <w:rFonts w:ascii="Times New Roman" w:hAnsi="Times New Roman" w:eastAsia="Times New Roman" w:cs="Times New Roman"/>
                <w:kern w:val="0"/>
                <w:sz w:val="20"/>
                <w:szCs w:val="20"/>
              </w:rPr>
            </w:pPr>
          </w:p>
        </w:tc>
        <w:tc>
          <w:tcPr>
            <w:tcW w:w="486" w:type="pct"/>
            <w:vAlign w:val="center"/>
          </w:tcPr>
          <w:p>
            <w:pPr>
              <w:rPr>
                <w:rFonts w:ascii="Times New Roman" w:hAnsi="Times New Roman" w:eastAsia="Times New Roman" w:cs="Times New Roman"/>
                <w:kern w:val="0"/>
                <w:sz w:val="20"/>
                <w:szCs w:val="20"/>
              </w:rPr>
            </w:pPr>
          </w:p>
        </w:tc>
        <w:tc>
          <w:tcPr>
            <w:tcW w:w="1151" w:type="pct"/>
            <w:vAlign w:val="center"/>
          </w:tcPr>
          <w:p>
            <w:pPr>
              <w:rPr>
                <w:rFonts w:ascii="Times New Roman" w:hAnsi="Times New Roman" w:eastAsia="Times New Roman" w:cs="Times New Roman"/>
                <w:kern w:val="0"/>
                <w:sz w:val="20"/>
                <w:szCs w:val="20"/>
              </w:rPr>
            </w:pPr>
          </w:p>
        </w:tc>
        <w:tc>
          <w:tcPr>
            <w:tcW w:w="165" w:type="pct"/>
            <w:vAlign w:val="center"/>
          </w:tcPr>
          <w:p>
            <w:pPr>
              <w:rPr>
                <w:rFonts w:ascii="Times New Roman" w:hAnsi="Times New Roman" w:eastAsia="Times New Roman" w:cs="Times New Roman"/>
                <w:kern w:val="0"/>
                <w:sz w:val="20"/>
                <w:szCs w:val="20"/>
              </w:rPr>
            </w:pPr>
          </w:p>
        </w:tc>
        <w:tc>
          <w:tcPr>
            <w:tcW w:w="664" w:type="pct"/>
            <w:vAlign w:val="center"/>
          </w:tcPr>
          <w:p>
            <w:pPr>
              <w:rPr>
                <w:rFonts w:ascii="Times New Roman" w:hAnsi="Times New Roman" w:eastAsia="Times New Roman" w:cs="Times New Roman"/>
                <w:kern w:val="0"/>
                <w:sz w:val="20"/>
                <w:szCs w:val="20"/>
              </w:rPr>
            </w:pPr>
          </w:p>
        </w:tc>
        <w:tc>
          <w:tcPr>
            <w:tcW w:w="456" w:type="pct"/>
            <w:vAlign w:val="center"/>
          </w:tcPr>
          <w:p>
            <w:pPr>
              <w:rPr>
                <w:rFonts w:ascii="Times New Roman" w:hAnsi="Times New Roman" w:eastAsia="Times New Roman" w:cs="Times New Roman"/>
                <w:kern w:val="0"/>
                <w:sz w:val="20"/>
                <w:szCs w:val="20"/>
              </w:rPr>
            </w:pPr>
          </w:p>
        </w:tc>
        <w:tc>
          <w:tcPr>
            <w:tcW w:w="912" w:type="pct"/>
            <w:gridSpan w:val="2"/>
            <w:vAlign w:val="center"/>
          </w:tcPr>
          <w:p>
            <w:pPr>
              <w:pStyle w:val="2"/>
              <w:jc w:val="right"/>
              <w:rPr>
                <w:sz w:val="20"/>
                <w:szCs w:val="20"/>
              </w:rPr>
            </w:pPr>
            <w:r>
              <w:rPr>
                <w:sz w:val="20"/>
                <w:szCs w:val="20"/>
              </w:rPr>
              <w:t>公开04表</w:t>
            </w:r>
          </w:p>
        </w:tc>
      </w:tr>
      <w:tr>
        <w:tblPrEx>
          <w:tblCellMar>
            <w:top w:w="0" w:type="dxa"/>
            <w:left w:w="0" w:type="dxa"/>
            <w:bottom w:w="0" w:type="dxa"/>
            <w:right w:w="0" w:type="dxa"/>
          </w:tblCellMar>
        </w:tblPrEx>
        <w:trPr>
          <w:tblCellSpacing w:w="0" w:type="dxa"/>
          <w:jc w:val="center"/>
        </w:trPr>
        <w:tc>
          <w:tcPr>
            <w:tcW w:w="4087" w:type="pct"/>
            <w:gridSpan w:val="7"/>
            <w:vAlign w:val="center"/>
          </w:tcPr>
          <w:p>
            <w:pPr>
              <w:pStyle w:val="2"/>
              <w:rPr>
                <w:sz w:val="22"/>
                <w:szCs w:val="22"/>
              </w:rPr>
            </w:pPr>
            <w:r>
              <w:rPr>
                <w:sz w:val="22"/>
                <w:szCs w:val="22"/>
              </w:rPr>
              <w:t>部门：石鼓区信访局</w:t>
            </w:r>
          </w:p>
        </w:tc>
        <w:tc>
          <w:tcPr>
            <w:tcW w:w="912" w:type="pct"/>
            <w:gridSpan w:val="2"/>
            <w:vAlign w:val="center"/>
          </w:tcPr>
          <w:p>
            <w:pPr>
              <w:pStyle w:val="2"/>
              <w:jc w:val="right"/>
              <w:rPr>
                <w:sz w:val="20"/>
                <w:szCs w:val="20"/>
              </w:rPr>
            </w:pPr>
            <w:r>
              <w:rPr>
                <w:sz w:val="20"/>
                <w:szCs w:val="20"/>
              </w:rPr>
              <w:t>金额单位：万元</w:t>
            </w:r>
          </w:p>
        </w:tc>
      </w:tr>
      <w:tr>
        <w:tblPrEx>
          <w:tblCellMar>
            <w:top w:w="0" w:type="dxa"/>
            <w:left w:w="0" w:type="dxa"/>
            <w:bottom w:w="0" w:type="dxa"/>
            <w:right w:w="0" w:type="dxa"/>
          </w:tblCellMar>
        </w:tblPrEx>
        <w:trPr>
          <w:tblCellSpacing w:w="0" w:type="dxa"/>
          <w:jc w:val="center"/>
        </w:trPr>
        <w:tc>
          <w:tcPr>
            <w:tcW w:w="1650" w:type="pct"/>
            <w:gridSpan w:val="3"/>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收 入</w:t>
            </w:r>
          </w:p>
        </w:tc>
        <w:tc>
          <w:tcPr>
            <w:tcW w:w="3349" w:type="pct"/>
            <w:gridSpan w:val="6"/>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支 出</w:t>
            </w:r>
          </w:p>
        </w:tc>
      </w:tr>
      <w:tr>
        <w:tblPrEx>
          <w:tblCellMar>
            <w:top w:w="0" w:type="dxa"/>
            <w:left w:w="0" w:type="dxa"/>
            <w:bottom w:w="0" w:type="dxa"/>
            <w:right w:w="0" w:type="dxa"/>
          </w:tblCellMar>
        </w:tblPrEx>
        <w:trPr>
          <w:trHeight w:val="285" w:hRule="atLeast"/>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行次</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金额</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行次</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一般公共预算财政拨款</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政府性基金预算财政拨款</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国有资本经营预算财政拨款</w:t>
            </w:r>
          </w:p>
        </w:tc>
      </w:tr>
      <w:tr>
        <w:tblPrEx>
          <w:tblCellMar>
            <w:top w:w="0" w:type="dxa"/>
            <w:left w:w="0" w:type="dxa"/>
            <w:bottom w:w="0" w:type="dxa"/>
            <w:right w:w="0" w:type="dxa"/>
          </w:tblCellMar>
        </w:tblPrEx>
        <w:trPr>
          <w:trHeight w:val="285" w:hRule="atLeast"/>
          <w:tblCellSpacing w:w="0" w:type="dxa"/>
          <w:jc w:val="center"/>
        </w:trPr>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栏次</w:t>
            </w:r>
          </w:p>
        </w:tc>
        <w:tc>
          <w:tcPr>
            <w:tcW w:w="165"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8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w:t>
            </w: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栏次</w:t>
            </w:r>
          </w:p>
        </w:tc>
        <w:tc>
          <w:tcPr>
            <w:tcW w:w="165"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664"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w:t>
            </w:r>
          </w:p>
        </w:tc>
        <w:tc>
          <w:tcPr>
            <w:tcW w:w="45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w:t>
            </w:r>
          </w:p>
        </w:tc>
        <w:tc>
          <w:tcPr>
            <w:tcW w:w="45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w:t>
            </w:r>
          </w:p>
        </w:tc>
        <w:tc>
          <w:tcPr>
            <w:tcW w:w="45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w:t>
            </w: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一、一般公共预算财政拨款</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w:t>
            </w:r>
          </w:p>
        </w:tc>
        <w:tc>
          <w:tcPr>
            <w:tcW w:w="486"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292.27</w:t>
            </w: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一、一般公共服务支出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33</w:t>
            </w:r>
          </w:p>
        </w:tc>
        <w:tc>
          <w:tcPr>
            <w:tcW w:w="6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301.97</w:t>
            </w:r>
          </w:p>
        </w:tc>
        <w:tc>
          <w:tcPr>
            <w:tcW w:w="456"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301.97</w:t>
            </w:r>
          </w:p>
        </w:tc>
        <w:tc>
          <w:tcPr>
            <w:tcW w:w="45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二、政府性基金预算财政拨款</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二、外交支出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34</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三、国有资本经营财政拨款</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三、国防支出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35</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四、公共安全支出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36</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五、教育支出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37</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6</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六、科学技术支出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38</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7</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七、文化旅游体育与传媒支出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39</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8</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八、社会保障和就业支出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40</w:t>
            </w:r>
          </w:p>
        </w:tc>
        <w:tc>
          <w:tcPr>
            <w:tcW w:w="6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8.48</w:t>
            </w:r>
          </w:p>
        </w:tc>
        <w:tc>
          <w:tcPr>
            <w:tcW w:w="456"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8.48</w:t>
            </w:r>
          </w:p>
        </w:tc>
        <w:tc>
          <w:tcPr>
            <w:tcW w:w="45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9</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九、卫生健康支出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41</w:t>
            </w:r>
          </w:p>
        </w:tc>
        <w:tc>
          <w:tcPr>
            <w:tcW w:w="6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3.76</w:t>
            </w:r>
          </w:p>
        </w:tc>
        <w:tc>
          <w:tcPr>
            <w:tcW w:w="456"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3.76</w:t>
            </w:r>
          </w:p>
        </w:tc>
        <w:tc>
          <w:tcPr>
            <w:tcW w:w="45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10</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十、节能环保支出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42</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11</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十一、城乡社区支出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43</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12</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十二、农林水支出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44</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13</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十三、交通运输支出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45</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14</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十四、资源勘探工业信息等支出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46</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15</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十五、商业服务业等支出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47</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16</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十六、金融支出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48</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17</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十七、援助其他地区支出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49</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18</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十八、自然资源海洋气象等支出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50</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19</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十九、住房保障支出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51</w:t>
            </w:r>
          </w:p>
        </w:tc>
        <w:tc>
          <w:tcPr>
            <w:tcW w:w="6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456"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45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20</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二十、粮油物资储备支出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52</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21</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二十一、国有资本经营预算支出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53</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22</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二十二、灾害防治及应急管理支出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54</w:t>
            </w:r>
          </w:p>
        </w:tc>
        <w:tc>
          <w:tcPr>
            <w:tcW w:w="6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c>
          <w:tcPr>
            <w:tcW w:w="456"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c>
          <w:tcPr>
            <w:tcW w:w="45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23</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二十三、其他支出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55</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24</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二十四、债务还本支出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56</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25</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二十五、债务付息支出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57</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26</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二十六、抗疫特别国债安排的支出</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58</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2"/>
              <w:jc w:val="center"/>
              <w:rPr>
                <w:b/>
                <w:bCs/>
                <w:sz w:val="22"/>
                <w:szCs w:val="22"/>
              </w:rPr>
            </w:pPr>
            <w:r>
              <w:rPr>
                <w:b/>
                <w:bCs/>
                <w:sz w:val="22"/>
                <w:szCs w:val="22"/>
              </w:rPr>
              <w:t>本年收入合计</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27</w:t>
            </w:r>
          </w:p>
        </w:tc>
        <w:tc>
          <w:tcPr>
            <w:tcW w:w="486"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292.27</w:t>
            </w: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jc w:val="center"/>
              <w:rPr>
                <w:b/>
                <w:bCs/>
                <w:sz w:val="22"/>
                <w:szCs w:val="22"/>
              </w:rPr>
            </w:pPr>
            <w:r>
              <w:rPr>
                <w:b/>
                <w:bCs/>
                <w:sz w:val="22"/>
                <w:szCs w:val="22"/>
              </w:rPr>
              <w:t>本年支出合计</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59</w:t>
            </w:r>
          </w:p>
        </w:tc>
        <w:tc>
          <w:tcPr>
            <w:tcW w:w="664"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329.40</w:t>
            </w:r>
          </w:p>
        </w:tc>
        <w:tc>
          <w:tcPr>
            <w:tcW w:w="456"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329.40</w:t>
            </w:r>
          </w:p>
        </w:tc>
        <w:tc>
          <w:tcPr>
            <w:tcW w:w="456" w:type="pct"/>
            <w:tcBorders>
              <w:top w:val="single" w:color="666666" w:sz="6" w:space="0"/>
              <w:left w:val="single" w:color="666666" w:sz="6" w:space="0"/>
              <w:bottom w:val="single" w:color="666666" w:sz="6" w:space="0"/>
              <w:right w:val="single" w:color="666666" w:sz="6" w:space="0"/>
            </w:tcBorders>
            <w:vAlign w:val="center"/>
          </w:tcPr>
          <w:p>
            <w:pPr>
              <w:rPr>
                <w:b/>
                <w:bCs/>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年初财政拨款结转和结余</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28</w:t>
            </w:r>
          </w:p>
        </w:tc>
        <w:tc>
          <w:tcPr>
            <w:tcW w:w="486"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37.13</w:t>
            </w: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年末财政拨款结转和结余</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60</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一般公共预算财政拨款</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29</w:t>
            </w:r>
          </w:p>
        </w:tc>
        <w:tc>
          <w:tcPr>
            <w:tcW w:w="486"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37.13</w:t>
            </w:r>
          </w:p>
        </w:tc>
        <w:tc>
          <w:tcPr>
            <w:tcW w:w="1151"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61</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政府性基金预算财政拨款</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30</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62</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国有资本经营预算财政拨款</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31</w:t>
            </w:r>
          </w:p>
        </w:tc>
        <w:tc>
          <w:tcPr>
            <w:tcW w:w="48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1151"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63</w:t>
            </w:r>
          </w:p>
        </w:tc>
        <w:tc>
          <w:tcPr>
            <w:tcW w:w="6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vAlign w:val="center"/>
          </w:tcPr>
          <w:p>
            <w:pPr>
              <w:pStyle w:val="2"/>
              <w:jc w:val="center"/>
              <w:rPr>
                <w:b/>
                <w:bCs/>
                <w:sz w:val="22"/>
                <w:szCs w:val="22"/>
              </w:rPr>
            </w:pPr>
            <w:r>
              <w:rPr>
                <w:b/>
                <w:bCs/>
                <w:sz w:val="22"/>
                <w:szCs w:val="22"/>
              </w:rPr>
              <w:t>总计</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32</w:t>
            </w:r>
          </w:p>
        </w:tc>
        <w:tc>
          <w:tcPr>
            <w:tcW w:w="486"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329.40</w:t>
            </w:r>
          </w:p>
        </w:tc>
        <w:tc>
          <w:tcPr>
            <w:tcW w:w="1151" w:type="pct"/>
            <w:tcBorders>
              <w:top w:val="single" w:color="666666" w:sz="6" w:space="0"/>
              <w:left w:val="single" w:color="666666" w:sz="6" w:space="0"/>
              <w:bottom w:val="single" w:color="666666" w:sz="6" w:space="0"/>
              <w:right w:val="single" w:color="666666" w:sz="6" w:space="0"/>
            </w:tcBorders>
            <w:vAlign w:val="center"/>
          </w:tcPr>
          <w:p>
            <w:pPr>
              <w:pStyle w:val="2"/>
              <w:jc w:val="center"/>
              <w:rPr>
                <w:b/>
                <w:bCs/>
                <w:sz w:val="22"/>
                <w:szCs w:val="22"/>
              </w:rPr>
            </w:pPr>
            <w:r>
              <w:rPr>
                <w:b/>
                <w:bCs/>
                <w:sz w:val="22"/>
                <w:szCs w:val="22"/>
              </w:rPr>
              <w:t>总计</w:t>
            </w:r>
          </w:p>
        </w:tc>
        <w:tc>
          <w:tcPr>
            <w:tcW w:w="16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64</w:t>
            </w:r>
          </w:p>
        </w:tc>
        <w:tc>
          <w:tcPr>
            <w:tcW w:w="664"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329.40</w:t>
            </w:r>
          </w:p>
        </w:tc>
        <w:tc>
          <w:tcPr>
            <w:tcW w:w="456"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329.40</w:t>
            </w:r>
          </w:p>
        </w:tc>
        <w:tc>
          <w:tcPr>
            <w:tcW w:w="456" w:type="pct"/>
            <w:tcBorders>
              <w:top w:val="single" w:color="666666" w:sz="6" w:space="0"/>
              <w:left w:val="single" w:color="666666" w:sz="6" w:space="0"/>
              <w:bottom w:val="single" w:color="666666" w:sz="6" w:space="0"/>
              <w:right w:val="single" w:color="666666" w:sz="6" w:space="0"/>
            </w:tcBorders>
            <w:vAlign w:val="center"/>
          </w:tcPr>
          <w:p>
            <w:pPr>
              <w:rPr>
                <w:b/>
                <w:bCs/>
                <w:sz w:val="22"/>
              </w:rPr>
            </w:pPr>
          </w:p>
        </w:tc>
        <w:tc>
          <w:tcPr>
            <w:tcW w:w="45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5000" w:type="pct"/>
            <w:gridSpan w:val="9"/>
            <w:vAlign w:val="center"/>
          </w:tcPr>
          <w:p>
            <w:pPr>
              <w:pStyle w:val="2"/>
              <w:rPr>
                <w:sz w:val="22"/>
                <w:szCs w:val="22"/>
              </w:rPr>
            </w:pPr>
            <w:r>
              <w:rPr>
                <w:sz w:val="22"/>
                <w:szCs w:val="22"/>
              </w:rPr>
              <w:t>注：本表反映部门本年度一般公共预算财政拨款、政府性基金预算财政拨款和国有资本经营预算财政拨款的总收支和年末结转结余情况。本表金额转换为万元时，因四舍五入可能存在尾数误差。</w:t>
            </w:r>
          </w:p>
        </w:tc>
      </w:tr>
    </w:tbl>
    <w:p>
      <w:pPr>
        <w:spacing w:after="2"/>
        <w:jc w:val="center"/>
        <w:rPr>
          <w:color w:val="000000"/>
          <w:szCs w:val="21"/>
        </w:rPr>
      </w:pPr>
    </w:p>
    <w:tbl>
      <w:tblPr>
        <w:tblStyle w:val="3"/>
        <w:tblW w:w="5000" w:type="pct"/>
        <w:jc w:val="center"/>
        <w:tblCellSpacing w:w="0" w:type="dxa"/>
        <w:tblLayout w:type="autofit"/>
        <w:tblCellMar>
          <w:top w:w="0" w:type="dxa"/>
          <w:left w:w="0" w:type="dxa"/>
          <w:bottom w:w="0" w:type="dxa"/>
          <w:right w:w="0" w:type="dxa"/>
        </w:tblCellMar>
      </w:tblPr>
      <w:tblGrid>
        <w:gridCol w:w="452"/>
        <w:gridCol w:w="452"/>
        <w:gridCol w:w="455"/>
        <w:gridCol w:w="5398"/>
        <w:gridCol w:w="3092"/>
        <w:gridCol w:w="3093"/>
        <w:gridCol w:w="3096"/>
      </w:tblGrid>
      <w:tr>
        <w:tblPrEx>
          <w:tblCellMar>
            <w:top w:w="0" w:type="dxa"/>
            <w:left w:w="0" w:type="dxa"/>
            <w:bottom w:w="0" w:type="dxa"/>
            <w:right w:w="0" w:type="dxa"/>
          </w:tblCellMar>
        </w:tblPrEx>
        <w:trPr>
          <w:tblCellSpacing w:w="0" w:type="dxa"/>
          <w:jc w:val="center"/>
        </w:trPr>
        <w:tc>
          <w:tcPr>
            <w:tcW w:w="5000" w:type="pct"/>
            <w:gridSpan w:val="7"/>
            <w:vAlign w:val="center"/>
          </w:tcPr>
          <w:p>
            <w:pPr>
              <w:pStyle w:val="2"/>
              <w:jc w:val="center"/>
              <w:rPr>
                <w:rFonts w:hint="eastAsia"/>
                <w:sz w:val="40"/>
                <w:szCs w:val="40"/>
              </w:rPr>
            </w:pPr>
            <w:r>
              <w:rPr>
                <w:sz w:val="40"/>
                <w:szCs w:val="40"/>
              </w:rPr>
              <w:t>一般公共预算财政拨款支出决算表</w:t>
            </w:r>
          </w:p>
        </w:tc>
      </w:tr>
      <w:tr>
        <w:tblPrEx>
          <w:tblCellMar>
            <w:top w:w="0" w:type="dxa"/>
            <w:left w:w="0" w:type="dxa"/>
            <w:bottom w:w="0" w:type="dxa"/>
            <w:right w:w="0" w:type="dxa"/>
          </w:tblCellMar>
        </w:tblPrEx>
        <w:trPr>
          <w:tblCellSpacing w:w="0" w:type="dxa"/>
          <w:jc w:val="center"/>
        </w:trPr>
        <w:tc>
          <w:tcPr>
            <w:tcW w:w="141" w:type="pct"/>
            <w:vAlign w:val="center"/>
          </w:tcPr>
          <w:p>
            <w:pPr>
              <w:rPr>
                <w:sz w:val="40"/>
                <w:szCs w:val="40"/>
              </w:rPr>
            </w:pPr>
          </w:p>
        </w:tc>
        <w:tc>
          <w:tcPr>
            <w:tcW w:w="141" w:type="pct"/>
            <w:vAlign w:val="center"/>
          </w:tcPr>
          <w:p>
            <w:pPr>
              <w:rPr>
                <w:rFonts w:ascii="Times New Roman" w:hAnsi="Times New Roman" w:eastAsia="Times New Roman" w:cs="Times New Roman"/>
                <w:kern w:val="0"/>
                <w:sz w:val="20"/>
                <w:szCs w:val="20"/>
              </w:rPr>
            </w:pPr>
          </w:p>
        </w:tc>
        <w:tc>
          <w:tcPr>
            <w:tcW w:w="141" w:type="pct"/>
            <w:vAlign w:val="center"/>
          </w:tcPr>
          <w:p>
            <w:pPr>
              <w:rPr>
                <w:rFonts w:ascii="Times New Roman" w:hAnsi="Times New Roman" w:eastAsia="Times New Roman" w:cs="Times New Roman"/>
                <w:kern w:val="0"/>
                <w:sz w:val="20"/>
                <w:szCs w:val="20"/>
              </w:rPr>
            </w:pPr>
          </w:p>
        </w:tc>
        <w:tc>
          <w:tcPr>
            <w:tcW w:w="1683" w:type="pct"/>
            <w:vAlign w:val="center"/>
          </w:tcPr>
          <w:p>
            <w:pPr>
              <w:rPr>
                <w:rFonts w:ascii="Times New Roman" w:hAnsi="Times New Roman" w:eastAsia="Times New Roman" w:cs="Times New Roman"/>
                <w:kern w:val="0"/>
                <w:sz w:val="20"/>
                <w:szCs w:val="20"/>
              </w:rPr>
            </w:pPr>
          </w:p>
        </w:tc>
        <w:tc>
          <w:tcPr>
            <w:tcW w:w="964" w:type="pct"/>
            <w:vAlign w:val="center"/>
          </w:tcPr>
          <w:p>
            <w:pPr>
              <w:rPr>
                <w:rFonts w:ascii="Times New Roman" w:hAnsi="Times New Roman" w:eastAsia="Times New Roman" w:cs="Times New Roman"/>
                <w:kern w:val="0"/>
                <w:sz w:val="20"/>
                <w:szCs w:val="20"/>
              </w:rPr>
            </w:pPr>
          </w:p>
        </w:tc>
        <w:tc>
          <w:tcPr>
            <w:tcW w:w="1928" w:type="pct"/>
            <w:gridSpan w:val="2"/>
            <w:vAlign w:val="center"/>
          </w:tcPr>
          <w:p>
            <w:pPr>
              <w:pStyle w:val="2"/>
              <w:jc w:val="right"/>
              <w:rPr>
                <w:sz w:val="20"/>
                <w:szCs w:val="20"/>
              </w:rPr>
            </w:pPr>
            <w:r>
              <w:rPr>
                <w:sz w:val="20"/>
                <w:szCs w:val="20"/>
              </w:rPr>
              <w:t>公开05表</w:t>
            </w:r>
          </w:p>
        </w:tc>
      </w:tr>
      <w:tr>
        <w:tblPrEx>
          <w:tblCellMar>
            <w:top w:w="0" w:type="dxa"/>
            <w:left w:w="0" w:type="dxa"/>
            <w:bottom w:w="0" w:type="dxa"/>
            <w:right w:w="0" w:type="dxa"/>
          </w:tblCellMar>
        </w:tblPrEx>
        <w:trPr>
          <w:tblCellSpacing w:w="0" w:type="dxa"/>
          <w:jc w:val="center"/>
        </w:trPr>
        <w:tc>
          <w:tcPr>
            <w:tcW w:w="3071" w:type="pct"/>
            <w:gridSpan w:val="5"/>
            <w:vAlign w:val="center"/>
          </w:tcPr>
          <w:p>
            <w:pPr>
              <w:pStyle w:val="2"/>
              <w:rPr>
                <w:sz w:val="22"/>
                <w:szCs w:val="22"/>
              </w:rPr>
            </w:pPr>
            <w:r>
              <w:rPr>
                <w:sz w:val="22"/>
                <w:szCs w:val="22"/>
              </w:rPr>
              <w:t>部门：石鼓区信访局</w:t>
            </w:r>
          </w:p>
        </w:tc>
        <w:tc>
          <w:tcPr>
            <w:tcW w:w="1928" w:type="pct"/>
            <w:gridSpan w:val="2"/>
            <w:vAlign w:val="center"/>
          </w:tcPr>
          <w:p>
            <w:pPr>
              <w:pStyle w:val="2"/>
              <w:jc w:val="right"/>
              <w:rPr>
                <w:sz w:val="20"/>
                <w:szCs w:val="20"/>
              </w:rPr>
            </w:pPr>
            <w:r>
              <w:rPr>
                <w:sz w:val="20"/>
                <w:szCs w:val="20"/>
              </w:rPr>
              <w:t>金额单位：万元</w:t>
            </w:r>
          </w:p>
        </w:tc>
      </w:tr>
      <w:tr>
        <w:tblPrEx>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项目</w:t>
            </w:r>
          </w:p>
        </w:tc>
        <w:tc>
          <w:tcPr>
            <w:tcW w:w="2892" w:type="pct"/>
            <w:gridSpan w:val="3"/>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本年支出</w:t>
            </w:r>
          </w:p>
        </w:tc>
      </w:tr>
      <w:tr>
        <w:tblPrEx>
          <w:tblCellMar>
            <w:top w:w="0" w:type="dxa"/>
            <w:left w:w="0" w:type="dxa"/>
            <w:bottom w:w="0" w:type="dxa"/>
            <w:right w:w="0" w:type="dxa"/>
          </w:tblCellMar>
        </w:tblPrEx>
        <w:trPr>
          <w:trHeight w:val="285" w:hRule="atLeast"/>
          <w:tblCellSpacing w:w="0" w:type="dxa"/>
          <w:jc w:val="center"/>
        </w:trPr>
        <w:tc>
          <w:tcPr>
            <w:tcW w:w="424" w:type="pct"/>
            <w:gridSpan w:val="3"/>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小计</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项目支出</w:t>
            </w:r>
          </w:p>
        </w:tc>
      </w:tr>
      <w:tr>
        <w:tblPrEx>
          <w:tblCellMar>
            <w:top w:w="0" w:type="dxa"/>
            <w:left w:w="0" w:type="dxa"/>
            <w:bottom w:w="0" w:type="dxa"/>
            <w:right w:w="0" w:type="dxa"/>
          </w:tblCellMar>
        </w:tblPrEx>
        <w:trPr>
          <w:trHeight w:val="285" w:hRule="atLeast"/>
          <w:tblCellSpacing w:w="0" w:type="dxa"/>
          <w:jc w:val="center"/>
        </w:trPr>
        <w:tc>
          <w:tcPr>
            <w:tcW w:w="0" w:type="auto"/>
            <w:gridSpan w:val="3"/>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r>
      <w:tr>
        <w:tblPrEx>
          <w:tblCellMar>
            <w:top w:w="0" w:type="dxa"/>
            <w:left w:w="0" w:type="dxa"/>
            <w:bottom w:w="0" w:type="dxa"/>
            <w:right w:w="0" w:type="dxa"/>
          </w:tblCellMar>
        </w:tblPrEx>
        <w:trPr>
          <w:trHeight w:val="285" w:hRule="atLeast"/>
          <w:tblCellSpacing w:w="0" w:type="dxa"/>
          <w:jc w:val="center"/>
        </w:trPr>
        <w:tc>
          <w:tcPr>
            <w:tcW w:w="0" w:type="auto"/>
            <w:gridSpan w:val="3"/>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r>
      <w:tr>
        <w:tblPrEx>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栏次</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w:t>
            </w:r>
          </w:p>
        </w:tc>
      </w:tr>
      <w:tr>
        <w:tblPrEx>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合计</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329.40</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215.70</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113.70</w:t>
            </w:r>
          </w:p>
        </w:tc>
      </w:tr>
      <w:tr>
        <w:tblPrEx>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201</w:t>
            </w:r>
          </w:p>
        </w:tc>
        <w:tc>
          <w:tcPr>
            <w:tcW w:w="168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一般公共服务支出</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301.97</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199.01</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102.96</w:t>
            </w:r>
          </w:p>
        </w:tc>
      </w:tr>
      <w:tr>
        <w:tblPrEx>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20103</w:t>
            </w:r>
          </w:p>
        </w:tc>
        <w:tc>
          <w:tcPr>
            <w:tcW w:w="168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政府办公厅（室）及相关机构事务</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300.72</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197.76</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102.96</w:t>
            </w:r>
          </w:p>
        </w:tc>
      </w:tr>
      <w:tr>
        <w:tblPrEx>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2010301</w:t>
            </w:r>
          </w:p>
        </w:tc>
        <w:tc>
          <w:tcPr>
            <w:tcW w:w="168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行政运行</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43.56</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41.95</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1.61</w:t>
            </w:r>
          </w:p>
        </w:tc>
      </w:tr>
      <w:tr>
        <w:tblPrEx>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2010308</w:t>
            </w:r>
          </w:p>
        </w:tc>
        <w:tc>
          <w:tcPr>
            <w:tcW w:w="168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信访事务</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257.16</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155.81</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101.35</w:t>
            </w:r>
          </w:p>
        </w:tc>
      </w:tr>
      <w:tr>
        <w:tblPrEx>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20199</w:t>
            </w:r>
          </w:p>
        </w:tc>
        <w:tc>
          <w:tcPr>
            <w:tcW w:w="168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其他一般公共服务支出</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1.25</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1.25</w:t>
            </w:r>
          </w:p>
        </w:tc>
        <w:tc>
          <w:tcPr>
            <w:tcW w:w="964"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2019999</w:t>
            </w:r>
          </w:p>
        </w:tc>
        <w:tc>
          <w:tcPr>
            <w:tcW w:w="168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其他一般公共服务支出</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1.25</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1.25</w:t>
            </w:r>
          </w:p>
        </w:tc>
        <w:tc>
          <w:tcPr>
            <w:tcW w:w="964"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208</w:t>
            </w:r>
          </w:p>
        </w:tc>
        <w:tc>
          <w:tcPr>
            <w:tcW w:w="168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社会保障和就业支出</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8.48</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8.48</w:t>
            </w:r>
          </w:p>
        </w:tc>
        <w:tc>
          <w:tcPr>
            <w:tcW w:w="964"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20805</w:t>
            </w:r>
          </w:p>
        </w:tc>
        <w:tc>
          <w:tcPr>
            <w:tcW w:w="168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行政事业单位养老支出</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8.48</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8.48</w:t>
            </w:r>
          </w:p>
        </w:tc>
        <w:tc>
          <w:tcPr>
            <w:tcW w:w="964"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2080505</w:t>
            </w:r>
          </w:p>
        </w:tc>
        <w:tc>
          <w:tcPr>
            <w:tcW w:w="168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机关事业单位基本养老保险缴费支出</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8.48</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8.48</w:t>
            </w:r>
          </w:p>
        </w:tc>
        <w:tc>
          <w:tcPr>
            <w:tcW w:w="964"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210</w:t>
            </w:r>
          </w:p>
        </w:tc>
        <w:tc>
          <w:tcPr>
            <w:tcW w:w="168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卫生健康支出</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3.76</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3.02</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0.74</w:t>
            </w:r>
          </w:p>
        </w:tc>
      </w:tr>
      <w:tr>
        <w:tblPrEx>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21011</w:t>
            </w:r>
          </w:p>
        </w:tc>
        <w:tc>
          <w:tcPr>
            <w:tcW w:w="168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行政事业单位医疗</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3.76</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3.02</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0.74</w:t>
            </w:r>
          </w:p>
        </w:tc>
      </w:tr>
      <w:tr>
        <w:tblPrEx>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2101101</w:t>
            </w:r>
          </w:p>
        </w:tc>
        <w:tc>
          <w:tcPr>
            <w:tcW w:w="168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行政单位医疗</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3.76</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3.02</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0.74</w:t>
            </w:r>
          </w:p>
        </w:tc>
      </w:tr>
      <w:tr>
        <w:tblPrEx>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221</w:t>
            </w:r>
          </w:p>
        </w:tc>
        <w:tc>
          <w:tcPr>
            <w:tcW w:w="168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住房保障支出</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964"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22102</w:t>
            </w:r>
          </w:p>
        </w:tc>
        <w:tc>
          <w:tcPr>
            <w:tcW w:w="168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住房改革支出</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964"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2210201</w:t>
            </w:r>
          </w:p>
        </w:tc>
        <w:tc>
          <w:tcPr>
            <w:tcW w:w="168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住房公积金</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5.19</w:t>
            </w:r>
          </w:p>
        </w:tc>
        <w:tc>
          <w:tcPr>
            <w:tcW w:w="964"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224</w:t>
            </w:r>
          </w:p>
        </w:tc>
        <w:tc>
          <w:tcPr>
            <w:tcW w:w="168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灾害防治及应急管理支出</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c>
          <w:tcPr>
            <w:tcW w:w="9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r>
      <w:tr>
        <w:tblPrEx>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22401</w:t>
            </w:r>
          </w:p>
        </w:tc>
        <w:tc>
          <w:tcPr>
            <w:tcW w:w="168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应急管理事务</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c>
          <w:tcPr>
            <w:tcW w:w="9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r>
      <w:tr>
        <w:tblPrEx>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2240199</w:t>
            </w:r>
          </w:p>
        </w:tc>
        <w:tc>
          <w:tcPr>
            <w:tcW w:w="168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其他应急管理支出</w:t>
            </w: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c>
          <w:tcPr>
            <w:tcW w:w="96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964"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10.00</w:t>
            </w:r>
          </w:p>
        </w:tc>
      </w:tr>
      <w:tr>
        <w:tblPrEx>
          <w:tblCellMar>
            <w:top w:w="0" w:type="dxa"/>
            <w:left w:w="0" w:type="dxa"/>
            <w:bottom w:w="0" w:type="dxa"/>
            <w:right w:w="0" w:type="dxa"/>
          </w:tblCellMar>
        </w:tblPrEx>
        <w:trPr>
          <w:tblCellSpacing w:w="0" w:type="dxa"/>
          <w:jc w:val="center"/>
        </w:trPr>
        <w:tc>
          <w:tcPr>
            <w:tcW w:w="5000" w:type="pct"/>
            <w:gridSpan w:val="7"/>
            <w:vAlign w:val="center"/>
          </w:tcPr>
          <w:p>
            <w:pPr>
              <w:pStyle w:val="2"/>
              <w:rPr>
                <w:sz w:val="22"/>
                <w:szCs w:val="22"/>
              </w:rPr>
            </w:pPr>
            <w:r>
              <w:rPr>
                <w:sz w:val="22"/>
                <w:szCs w:val="22"/>
              </w:rPr>
              <w:t>注：本表反映部门本年度一般公共预算财政拨款支出情况。本表金额转换为万元时，因四舍五入可能存在尾数误差。</w:t>
            </w:r>
          </w:p>
        </w:tc>
      </w:tr>
    </w:tbl>
    <w:p>
      <w:pPr>
        <w:spacing w:after="2"/>
        <w:jc w:val="center"/>
        <w:rPr>
          <w:color w:val="000000"/>
          <w:szCs w:val="21"/>
        </w:rPr>
      </w:pPr>
    </w:p>
    <w:tbl>
      <w:tblPr>
        <w:tblStyle w:val="3"/>
        <w:tblW w:w="5000" w:type="pct"/>
        <w:jc w:val="center"/>
        <w:tblCellSpacing w:w="0" w:type="dxa"/>
        <w:tblLayout w:type="autofit"/>
        <w:tblCellMar>
          <w:top w:w="0" w:type="dxa"/>
          <w:left w:w="0" w:type="dxa"/>
          <w:bottom w:w="0" w:type="dxa"/>
          <w:right w:w="0" w:type="dxa"/>
        </w:tblCellMar>
      </w:tblPr>
      <w:tblGrid>
        <w:gridCol w:w="718"/>
        <w:gridCol w:w="3380"/>
        <w:gridCol w:w="1726"/>
        <w:gridCol w:w="719"/>
        <w:gridCol w:w="2659"/>
        <w:gridCol w:w="1726"/>
        <w:gridCol w:w="722"/>
        <w:gridCol w:w="2659"/>
        <w:gridCol w:w="1729"/>
      </w:tblGrid>
      <w:tr>
        <w:tblPrEx>
          <w:tblCellMar>
            <w:top w:w="0" w:type="dxa"/>
            <w:left w:w="0" w:type="dxa"/>
            <w:bottom w:w="0" w:type="dxa"/>
            <w:right w:w="0" w:type="dxa"/>
          </w:tblCellMar>
        </w:tblPrEx>
        <w:trPr>
          <w:tblCellSpacing w:w="0" w:type="dxa"/>
          <w:jc w:val="center"/>
        </w:trPr>
        <w:tc>
          <w:tcPr>
            <w:tcW w:w="5000" w:type="pct"/>
            <w:gridSpan w:val="9"/>
            <w:vAlign w:val="center"/>
          </w:tcPr>
          <w:p>
            <w:pPr>
              <w:pStyle w:val="2"/>
              <w:jc w:val="center"/>
              <w:rPr>
                <w:rFonts w:hint="eastAsia"/>
                <w:sz w:val="40"/>
                <w:szCs w:val="40"/>
              </w:rPr>
            </w:pPr>
            <w:r>
              <w:rPr>
                <w:sz w:val="40"/>
                <w:szCs w:val="40"/>
              </w:rPr>
              <w:t>一般公共预算财政拨款基本支出决算明细表</w:t>
            </w:r>
          </w:p>
        </w:tc>
      </w:tr>
      <w:tr>
        <w:tblPrEx>
          <w:tblCellMar>
            <w:top w:w="0" w:type="dxa"/>
            <w:left w:w="0" w:type="dxa"/>
            <w:bottom w:w="0" w:type="dxa"/>
            <w:right w:w="0" w:type="dxa"/>
          </w:tblCellMar>
        </w:tblPrEx>
        <w:trPr>
          <w:tblCellSpacing w:w="0" w:type="dxa"/>
          <w:jc w:val="center"/>
        </w:trPr>
        <w:tc>
          <w:tcPr>
            <w:tcW w:w="224" w:type="pct"/>
            <w:vAlign w:val="center"/>
          </w:tcPr>
          <w:p>
            <w:pPr>
              <w:rPr>
                <w:sz w:val="40"/>
                <w:szCs w:val="40"/>
              </w:rPr>
            </w:pPr>
          </w:p>
        </w:tc>
        <w:tc>
          <w:tcPr>
            <w:tcW w:w="1053" w:type="pct"/>
            <w:vAlign w:val="center"/>
          </w:tcPr>
          <w:p>
            <w:pPr>
              <w:rPr>
                <w:rFonts w:ascii="Times New Roman" w:hAnsi="Times New Roman" w:eastAsia="Times New Roman" w:cs="Times New Roman"/>
                <w:kern w:val="0"/>
                <w:sz w:val="20"/>
                <w:szCs w:val="20"/>
              </w:rPr>
            </w:pPr>
          </w:p>
        </w:tc>
        <w:tc>
          <w:tcPr>
            <w:tcW w:w="538" w:type="pct"/>
            <w:vAlign w:val="center"/>
          </w:tcPr>
          <w:p>
            <w:pPr>
              <w:rPr>
                <w:rFonts w:ascii="Times New Roman" w:hAnsi="Times New Roman" w:eastAsia="Times New Roman" w:cs="Times New Roman"/>
                <w:kern w:val="0"/>
                <w:sz w:val="20"/>
                <w:szCs w:val="20"/>
              </w:rPr>
            </w:pPr>
          </w:p>
        </w:tc>
        <w:tc>
          <w:tcPr>
            <w:tcW w:w="224" w:type="pct"/>
            <w:vAlign w:val="center"/>
          </w:tcPr>
          <w:p>
            <w:pPr>
              <w:rPr>
                <w:rFonts w:ascii="Times New Roman" w:hAnsi="Times New Roman" w:eastAsia="Times New Roman" w:cs="Times New Roman"/>
                <w:kern w:val="0"/>
                <w:sz w:val="20"/>
                <w:szCs w:val="20"/>
              </w:rPr>
            </w:pPr>
          </w:p>
        </w:tc>
        <w:tc>
          <w:tcPr>
            <w:tcW w:w="829" w:type="pct"/>
            <w:vAlign w:val="center"/>
          </w:tcPr>
          <w:p>
            <w:pPr>
              <w:rPr>
                <w:rFonts w:ascii="Times New Roman" w:hAnsi="Times New Roman" w:eastAsia="Times New Roman" w:cs="Times New Roman"/>
                <w:kern w:val="0"/>
                <w:sz w:val="20"/>
                <w:szCs w:val="20"/>
              </w:rPr>
            </w:pPr>
          </w:p>
        </w:tc>
        <w:tc>
          <w:tcPr>
            <w:tcW w:w="538" w:type="pct"/>
            <w:vAlign w:val="center"/>
          </w:tcPr>
          <w:p>
            <w:pPr>
              <w:rPr>
                <w:rFonts w:ascii="Times New Roman" w:hAnsi="Times New Roman" w:eastAsia="Times New Roman" w:cs="Times New Roman"/>
                <w:kern w:val="0"/>
                <w:sz w:val="20"/>
                <w:szCs w:val="20"/>
              </w:rPr>
            </w:pPr>
          </w:p>
        </w:tc>
        <w:tc>
          <w:tcPr>
            <w:tcW w:w="224" w:type="pct"/>
            <w:vAlign w:val="center"/>
          </w:tcPr>
          <w:p>
            <w:pPr>
              <w:rPr>
                <w:rFonts w:ascii="Times New Roman" w:hAnsi="Times New Roman" w:eastAsia="Times New Roman" w:cs="Times New Roman"/>
                <w:kern w:val="0"/>
                <w:sz w:val="20"/>
                <w:szCs w:val="20"/>
              </w:rPr>
            </w:pPr>
          </w:p>
        </w:tc>
        <w:tc>
          <w:tcPr>
            <w:tcW w:w="1367" w:type="pct"/>
            <w:gridSpan w:val="2"/>
            <w:vAlign w:val="center"/>
          </w:tcPr>
          <w:p>
            <w:pPr>
              <w:pStyle w:val="2"/>
              <w:jc w:val="right"/>
              <w:rPr>
                <w:sz w:val="18"/>
                <w:szCs w:val="18"/>
              </w:rPr>
            </w:pPr>
            <w:r>
              <w:rPr>
                <w:sz w:val="18"/>
                <w:szCs w:val="18"/>
              </w:rPr>
              <w:t>公开06表</w:t>
            </w:r>
          </w:p>
        </w:tc>
      </w:tr>
      <w:tr>
        <w:tblPrEx>
          <w:tblCellMar>
            <w:top w:w="0" w:type="dxa"/>
            <w:left w:w="0" w:type="dxa"/>
            <w:bottom w:w="0" w:type="dxa"/>
            <w:right w:w="0" w:type="dxa"/>
          </w:tblCellMar>
        </w:tblPrEx>
        <w:trPr>
          <w:tblCellSpacing w:w="0" w:type="dxa"/>
          <w:jc w:val="center"/>
        </w:trPr>
        <w:tc>
          <w:tcPr>
            <w:tcW w:w="3632" w:type="pct"/>
            <w:gridSpan w:val="7"/>
            <w:vAlign w:val="center"/>
          </w:tcPr>
          <w:p>
            <w:pPr>
              <w:pStyle w:val="2"/>
              <w:rPr>
                <w:sz w:val="22"/>
                <w:szCs w:val="22"/>
              </w:rPr>
            </w:pPr>
            <w:r>
              <w:rPr>
                <w:sz w:val="22"/>
                <w:szCs w:val="22"/>
              </w:rPr>
              <w:t>部门：石鼓区信访局</w:t>
            </w:r>
          </w:p>
        </w:tc>
        <w:tc>
          <w:tcPr>
            <w:tcW w:w="1367" w:type="pct"/>
            <w:gridSpan w:val="2"/>
            <w:vAlign w:val="center"/>
          </w:tcPr>
          <w:p>
            <w:pPr>
              <w:pStyle w:val="2"/>
              <w:jc w:val="right"/>
              <w:rPr>
                <w:sz w:val="18"/>
                <w:szCs w:val="18"/>
              </w:rPr>
            </w:pPr>
            <w:r>
              <w:rPr>
                <w:sz w:val="18"/>
                <w:szCs w:val="18"/>
              </w:rPr>
              <w:t>金额单位：万元</w:t>
            </w:r>
          </w:p>
        </w:tc>
      </w:tr>
      <w:tr>
        <w:tblPrEx>
          <w:tblCellMar>
            <w:top w:w="0" w:type="dxa"/>
            <w:left w:w="0" w:type="dxa"/>
            <w:bottom w:w="0" w:type="dxa"/>
            <w:right w:w="0" w:type="dxa"/>
          </w:tblCellMar>
        </w:tblPrEx>
        <w:trPr>
          <w:tblCellSpacing w:w="0" w:type="dxa"/>
          <w:jc w:val="center"/>
        </w:trPr>
        <w:tc>
          <w:tcPr>
            <w:tcW w:w="1816" w:type="pct"/>
            <w:gridSpan w:val="3"/>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人员经费</w:t>
            </w:r>
          </w:p>
        </w:tc>
        <w:tc>
          <w:tcPr>
            <w:tcW w:w="3183" w:type="pct"/>
            <w:gridSpan w:val="6"/>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公用经费</w:t>
            </w:r>
          </w:p>
        </w:tc>
      </w:tr>
      <w:tr>
        <w:tblPrEx>
          <w:tblCellMar>
            <w:top w:w="0" w:type="dxa"/>
            <w:left w:w="0" w:type="dxa"/>
            <w:bottom w:w="0" w:type="dxa"/>
            <w:right w:w="0" w:type="dxa"/>
          </w:tblCellMar>
        </w:tblPrEx>
        <w:trPr>
          <w:trHeight w:val="285" w:hRule="atLeast"/>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决算数</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决算数</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决算数</w:t>
            </w:r>
          </w:p>
        </w:tc>
      </w:tr>
      <w:tr>
        <w:tblPrEx>
          <w:tblCellMar>
            <w:top w:w="0" w:type="dxa"/>
            <w:left w:w="0" w:type="dxa"/>
            <w:bottom w:w="0" w:type="dxa"/>
            <w:right w:w="0" w:type="dxa"/>
          </w:tblCellMar>
        </w:tblPrEx>
        <w:trPr>
          <w:trHeight w:val="285" w:hRule="atLeast"/>
          <w:tblCellSpacing w:w="0" w:type="dxa"/>
          <w:jc w:val="center"/>
        </w:trPr>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b/>
                <w:bCs/>
                <w:sz w:val="22"/>
                <w:szCs w:val="22"/>
              </w:rPr>
            </w:pPr>
            <w:r>
              <w:rPr>
                <w:b/>
                <w:bCs/>
                <w:sz w:val="22"/>
                <w:szCs w:val="22"/>
              </w:rPr>
              <w:t>301</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b/>
                <w:bCs/>
                <w:sz w:val="22"/>
                <w:szCs w:val="22"/>
              </w:rPr>
            </w:pPr>
            <w:r>
              <w:rPr>
                <w:b/>
                <w:bCs/>
                <w:sz w:val="22"/>
                <w:szCs w:val="22"/>
              </w:rPr>
              <w:t>工资福利支出</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97.26</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b/>
                <w:bCs/>
                <w:sz w:val="22"/>
                <w:szCs w:val="22"/>
              </w:rPr>
            </w:pPr>
            <w:r>
              <w:rPr>
                <w:b/>
                <w:bCs/>
                <w:sz w:val="22"/>
                <w:szCs w:val="22"/>
              </w:rPr>
              <w:t>302</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b/>
                <w:bCs/>
                <w:sz w:val="22"/>
                <w:szCs w:val="22"/>
              </w:rPr>
            </w:pPr>
            <w:r>
              <w:rPr>
                <w:b/>
                <w:bCs/>
                <w:sz w:val="22"/>
                <w:szCs w:val="22"/>
              </w:rPr>
              <w:t>商品和服务支出</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109.26</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b/>
                <w:bCs/>
                <w:sz w:val="22"/>
                <w:szCs w:val="22"/>
              </w:rPr>
            </w:pPr>
            <w:r>
              <w:rPr>
                <w:b/>
                <w:bCs/>
                <w:sz w:val="22"/>
                <w:szCs w:val="22"/>
              </w:rPr>
              <w:t>307</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b/>
                <w:bCs/>
                <w:sz w:val="22"/>
                <w:szCs w:val="22"/>
              </w:rPr>
            </w:pPr>
            <w:r>
              <w:rPr>
                <w:b/>
                <w:bCs/>
                <w:sz w:val="22"/>
                <w:szCs w:val="22"/>
              </w:rPr>
              <w:t>债务利息及费用支出</w:t>
            </w:r>
          </w:p>
        </w:tc>
        <w:tc>
          <w:tcPr>
            <w:tcW w:w="538" w:type="pct"/>
            <w:tcBorders>
              <w:top w:val="single" w:color="666666" w:sz="6" w:space="0"/>
              <w:left w:val="single" w:color="666666" w:sz="6" w:space="0"/>
              <w:bottom w:val="single" w:color="666666" w:sz="6" w:space="0"/>
              <w:right w:val="single" w:color="666666" w:sz="6" w:space="0"/>
            </w:tcBorders>
            <w:vAlign w:val="center"/>
          </w:tcPr>
          <w:p>
            <w:pPr>
              <w:rPr>
                <w:b/>
                <w:bCs/>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30101</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基本工资</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25.71</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30201</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办公费</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7.29</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30701</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国内债务付息</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30102</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津贴补贴</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9.57</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30202</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印刷费</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8.34</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30702</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国外债务付息</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30103</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奖金</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30.04</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30203</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咨询费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b/>
                <w:bCs/>
                <w:sz w:val="22"/>
                <w:szCs w:val="22"/>
              </w:rPr>
            </w:pPr>
            <w:r>
              <w:rPr>
                <w:b/>
                <w:bCs/>
                <w:sz w:val="22"/>
                <w:szCs w:val="22"/>
              </w:rPr>
              <w:t>310</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b/>
                <w:bCs/>
                <w:sz w:val="22"/>
                <w:szCs w:val="22"/>
              </w:rPr>
            </w:pPr>
            <w:r>
              <w:rPr>
                <w:b/>
                <w:bCs/>
                <w:sz w:val="22"/>
                <w:szCs w:val="22"/>
              </w:rPr>
              <w:t>资本性支出</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9.15</w:t>
            </w: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30106</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伙食补助费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30204</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手续费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31001</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房屋建筑物购建</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30107</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绩效工资</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30205</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水费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31002</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办公设备购置</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8.88</w:t>
            </w: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30108</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机关事业单位基本养老保险缴费</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10.32</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30206</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电费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31003</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专用设备购置</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30109</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职业年金缴费</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1.50</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30207</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邮电费</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10.05</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31005</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基础设施建设</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30110</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职工基本医疗保险缴费</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7.81</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30208</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取暖费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31006</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大型修缮</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30111</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公务员医疗补助缴费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30209</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物业管理费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31007</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信息网络及软件购置更新</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0.27</w:t>
            </w: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30112</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其他社会保障缴费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30211</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差旅费</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28.73</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31008</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物资储备</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30113</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住房公积金</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10.61</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30212</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因公出国（境）费用</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31009</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土地补偿</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30114</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医疗费</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0.42</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30213</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维修（护）费</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0.19</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31010</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安置补助</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30199</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其他工资福利支出</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1.29</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30214</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租赁费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31011</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地上附着物和青苗补偿</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b/>
                <w:bCs/>
                <w:sz w:val="22"/>
                <w:szCs w:val="22"/>
              </w:rPr>
            </w:pPr>
            <w:r>
              <w:rPr>
                <w:b/>
                <w:bCs/>
                <w:sz w:val="22"/>
                <w:szCs w:val="22"/>
              </w:rPr>
              <w:t>303</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b/>
                <w:bCs/>
                <w:sz w:val="22"/>
                <w:szCs w:val="22"/>
              </w:rPr>
            </w:pPr>
            <w:r>
              <w:rPr>
                <w:b/>
                <w:bCs/>
                <w:sz w:val="22"/>
                <w:szCs w:val="22"/>
              </w:rPr>
              <w:t>对个人和家庭的补助</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0.03</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30215</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会议费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31012</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拆迁补偿</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30301</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离休费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30216</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培训费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31013</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公务用车购置</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30302</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退休费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30217</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公务接待费</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0.49</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31019</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其他交通工具购置</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30303</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退职（役）费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30218</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专用材料费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31021</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文物和陈列品购置</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30304</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抚恤金</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30224</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被装购置费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31022</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无形资产购置</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30305</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生活补助</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0.03</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30225</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专用燃料费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31099</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其他资本性支出</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30306</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救济费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30226</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劳务费</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2.53</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b/>
                <w:bCs/>
                <w:sz w:val="22"/>
                <w:szCs w:val="22"/>
              </w:rPr>
            </w:pPr>
            <w:r>
              <w:rPr>
                <w:b/>
                <w:bCs/>
                <w:sz w:val="22"/>
                <w:szCs w:val="22"/>
              </w:rPr>
              <w:t>399</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b/>
                <w:bCs/>
                <w:sz w:val="22"/>
                <w:szCs w:val="22"/>
              </w:rPr>
            </w:pPr>
            <w:r>
              <w:rPr>
                <w:b/>
                <w:bCs/>
                <w:sz w:val="22"/>
                <w:szCs w:val="22"/>
              </w:rPr>
              <w:t>其他支出</w:t>
            </w:r>
          </w:p>
        </w:tc>
        <w:tc>
          <w:tcPr>
            <w:tcW w:w="538" w:type="pct"/>
            <w:tcBorders>
              <w:top w:val="single" w:color="666666" w:sz="6" w:space="0"/>
              <w:left w:val="single" w:color="666666" w:sz="6" w:space="0"/>
              <w:bottom w:val="single" w:color="666666" w:sz="6" w:space="0"/>
              <w:right w:val="single" w:color="666666" w:sz="6" w:space="0"/>
            </w:tcBorders>
            <w:vAlign w:val="center"/>
          </w:tcPr>
          <w:p>
            <w:pPr>
              <w:rPr>
                <w:b/>
                <w:bCs/>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30307</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医疗费补助</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30227</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委托业务费</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40.45</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39906</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赠与</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30308</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助学金</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30228</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工会经费</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2.00</w:t>
            </w: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39907</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国家赔偿费用支出</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30309</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奖励金</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30229</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福利费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39908</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对民间非营利组织和群众性自治组织补贴</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30310</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个人农业生产补贴</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30231</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公务用车运行维护费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39999</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其他支出</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30311</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代缴社会保险费</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30239</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其他交通费用</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5.39</w:t>
            </w:r>
          </w:p>
        </w:tc>
        <w:tc>
          <w:tcPr>
            <w:tcW w:w="22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82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38"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30399</w:t>
            </w:r>
          </w:p>
        </w:tc>
        <w:tc>
          <w:tcPr>
            <w:tcW w:w="1053"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其他对个人和家庭的补助</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30240</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税金及附加费用</w:t>
            </w:r>
          </w:p>
        </w:tc>
        <w:tc>
          <w:tcPr>
            <w:tcW w:w="53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224"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82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38"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05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38"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224"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30299</w:t>
            </w:r>
          </w:p>
        </w:tc>
        <w:tc>
          <w:tcPr>
            <w:tcW w:w="829"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其他商品和服务支出</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3.79</w:t>
            </w:r>
          </w:p>
        </w:tc>
        <w:tc>
          <w:tcPr>
            <w:tcW w:w="224"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829"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538"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1278" w:type="pct"/>
            <w:gridSpan w:val="2"/>
            <w:tcBorders>
              <w:top w:val="single" w:color="666666" w:sz="6" w:space="0"/>
              <w:left w:val="single" w:color="666666" w:sz="6" w:space="0"/>
              <w:bottom w:val="single" w:color="666666" w:sz="6" w:space="0"/>
              <w:right w:val="single" w:color="666666" w:sz="6" w:space="0"/>
            </w:tcBorders>
            <w:vAlign w:val="center"/>
          </w:tcPr>
          <w:p>
            <w:pPr>
              <w:pStyle w:val="2"/>
              <w:jc w:val="center"/>
              <w:rPr>
                <w:b/>
                <w:bCs/>
                <w:sz w:val="22"/>
                <w:szCs w:val="22"/>
              </w:rPr>
            </w:pPr>
            <w:r>
              <w:rPr>
                <w:b/>
                <w:bCs/>
                <w:sz w:val="22"/>
                <w:szCs w:val="22"/>
              </w:rPr>
              <w:t>人员经费合计</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97.29</w:t>
            </w:r>
          </w:p>
        </w:tc>
        <w:tc>
          <w:tcPr>
            <w:tcW w:w="2645" w:type="pct"/>
            <w:gridSpan w:val="5"/>
            <w:tcBorders>
              <w:top w:val="single" w:color="666666" w:sz="6" w:space="0"/>
              <w:left w:val="single" w:color="666666" w:sz="6" w:space="0"/>
              <w:bottom w:val="single" w:color="666666" w:sz="6" w:space="0"/>
              <w:right w:val="single" w:color="666666" w:sz="6" w:space="0"/>
            </w:tcBorders>
            <w:vAlign w:val="center"/>
          </w:tcPr>
          <w:p>
            <w:pPr>
              <w:pStyle w:val="2"/>
              <w:jc w:val="center"/>
              <w:rPr>
                <w:b/>
                <w:bCs/>
                <w:sz w:val="22"/>
                <w:szCs w:val="22"/>
              </w:rPr>
            </w:pPr>
            <w:r>
              <w:rPr>
                <w:b/>
                <w:bCs/>
                <w:sz w:val="22"/>
                <w:szCs w:val="22"/>
              </w:rPr>
              <w:t>公用经费合计</w:t>
            </w:r>
          </w:p>
        </w:tc>
        <w:tc>
          <w:tcPr>
            <w:tcW w:w="538"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118.41</w:t>
            </w:r>
          </w:p>
        </w:tc>
      </w:tr>
      <w:tr>
        <w:tblPrEx>
          <w:tblCellMar>
            <w:top w:w="0" w:type="dxa"/>
            <w:left w:w="0" w:type="dxa"/>
            <w:bottom w:w="0" w:type="dxa"/>
            <w:right w:w="0" w:type="dxa"/>
          </w:tblCellMar>
        </w:tblPrEx>
        <w:trPr>
          <w:tblCellSpacing w:w="0" w:type="dxa"/>
          <w:jc w:val="center"/>
        </w:trPr>
        <w:tc>
          <w:tcPr>
            <w:tcW w:w="5000" w:type="pct"/>
            <w:gridSpan w:val="9"/>
            <w:vAlign w:val="center"/>
          </w:tcPr>
          <w:p>
            <w:pPr>
              <w:pStyle w:val="2"/>
              <w:rPr>
                <w:sz w:val="22"/>
                <w:szCs w:val="22"/>
              </w:rPr>
            </w:pPr>
            <w:r>
              <w:rPr>
                <w:sz w:val="22"/>
                <w:szCs w:val="22"/>
              </w:rPr>
              <w:t>注：本表反映部门本年度一般公共预算财政拨款基本支出明细情况。本表金额转换为万元时，因四舍五入可能存在尾数误差。</w:t>
            </w:r>
          </w:p>
        </w:tc>
      </w:tr>
    </w:tbl>
    <w:p>
      <w:pPr>
        <w:spacing w:after="2"/>
        <w:jc w:val="center"/>
        <w:rPr>
          <w:color w:val="000000"/>
          <w:szCs w:val="21"/>
        </w:rPr>
      </w:pPr>
    </w:p>
    <w:tbl>
      <w:tblPr>
        <w:tblStyle w:val="3"/>
        <w:tblW w:w="5000" w:type="pct"/>
        <w:jc w:val="center"/>
        <w:tblCellSpacing w:w="0" w:type="dxa"/>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CellMar>
            <w:top w:w="0" w:type="dxa"/>
            <w:left w:w="0" w:type="dxa"/>
            <w:bottom w:w="0" w:type="dxa"/>
            <w:right w:w="0" w:type="dxa"/>
          </w:tblCellMar>
        </w:tblPrEx>
        <w:trPr>
          <w:tblCellSpacing w:w="0" w:type="dxa"/>
          <w:jc w:val="center"/>
        </w:trPr>
        <w:tc>
          <w:tcPr>
            <w:tcW w:w="5000" w:type="pct"/>
            <w:gridSpan w:val="12"/>
            <w:vAlign w:val="center"/>
          </w:tcPr>
          <w:p>
            <w:pPr>
              <w:pStyle w:val="2"/>
              <w:jc w:val="center"/>
              <w:rPr>
                <w:rFonts w:hint="eastAsia"/>
                <w:sz w:val="40"/>
                <w:szCs w:val="40"/>
              </w:rPr>
            </w:pPr>
            <w:r>
              <w:rPr>
                <w:sz w:val="40"/>
                <w:szCs w:val="40"/>
              </w:rPr>
              <w:t>一般公共预算财政拨款“三公”经费支出决算表</w:t>
            </w:r>
          </w:p>
        </w:tc>
      </w:tr>
      <w:tr>
        <w:tblPrEx>
          <w:tblCellMar>
            <w:top w:w="0" w:type="dxa"/>
            <w:left w:w="0" w:type="dxa"/>
            <w:bottom w:w="0" w:type="dxa"/>
            <w:right w:w="0" w:type="dxa"/>
          </w:tblCellMar>
        </w:tblPrEx>
        <w:trPr>
          <w:tblCellSpacing w:w="0" w:type="dxa"/>
          <w:jc w:val="center"/>
        </w:trPr>
        <w:tc>
          <w:tcPr>
            <w:tcW w:w="416" w:type="pct"/>
            <w:vAlign w:val="center"/>
          </w:tcPr>
          <w:p>
            <w:pPr>
              <w:rPr>
                <w:sz w:val="40"/>
                <w:szCs w:val="40"/>
              </w:rPr>
            </w:pPr>
          </w:p>
        </w:tc>
        <w:tc>
          <w:tcPr>
            <w:tcW w:w="416" w:type="pct"/>
            <w:vAlign w:val="center"/>
          </w:tcPr>
          <w:p>
            <w:pPr>
              <w:rPr>
                <w:rFonts w:ascii="Times New Roman" w:hAnsi="Times New Roman" w:eastAsia="Times New Roman" w:cs="Times New Roman"/>
                <w:kern w:val="0"/>
                <w:sz w:val="20"/>
                <w:szCs w:val="20"/>
              </w:rPr>
            </w:pPr>
          </w:p>
        </w:tc>
        <w:tc>
          <w:tcPr>
            <w:tcW w:w="416" w:type="pct"/>
            <w:vAlign w:val="center"/>
          </w:tcPr>
          <w:p>
            <w:pPr>
              <w:rPr>
                <w:rFonts w:ascii="Times New Roman" w:hAnsi="Times New Roman" w:eastAsia="Times New Roman" w:cs="Times New Roman"/>
                <w:kern w:val="0"/>
                <w:sz w:val="20"/>
                <w:szCs w:val="20"/>
              </w:rPr>
            </w:pPr>
          </w:p>
        </w:tc>
        <w:tc>
          <w:tcPr>
            <w:tcW w:w="416" w:type="pct"/>
            <w:vAlign w:val="center"/>
          </w:tcPr>
          <w:p>
            <w:pPr>
              <w:rPr>
                <w:rFonts w:ascii="Times New Roman" w:hAnsi="Times New Roman" w:eastAsia="Times New Roman" w:cs="Times New Roman"/>
                <w:kern w:val="0"/>
                <w:sz w:val="20"/>
                <w:szCs w:val="20"/>
              </w:rPr>
            </w:pPr>
          </w:p>
        </w:tc>
        <w:tc>
          <w:tcPr>
            <w:tcW w:w="416" w:type="pct"/>
            <w:vAlign w:val="center"/>
          </w:tcPr>
          <w:p>
            <w:pPr>
              <w:rPr>
                <w:rFonts w:ascii="Times New Roman" w:hAnsi="Times New Roman" w:eastAsia="Times New Roman" w:cs="Times New Roman"/>
                <w:kern w:val="0"/>
                <w:sz w:val="20"/>
                <w:szCs w:val="20"/>
              </w:rPr>
            </w:pPr>
          </w:p>
        </w:tc>
        <w:tc>
          <w:tcPr>
            <w:tcW w:w="416" w:type="pct"/>
            <w:vAlign w:val="center"/>
          </w:tcPr>
          <w:p>
            <w:pPr>
              <w:rPr>
                <w:rFonts w:ascii="Times New Roman" w:hAnsi="Times New Roman" w:eastAsia="Times New Roman" w:cs="Times New Roman"/>
                <w:kern w:val="0"/>
                <w:sz w:val="20"/>
                <w:szCs w:val="20"/>
              </w:rPr>
            </w:pPr>
          </w:p>
        </w:tc>
        <w:tc>
          <w:tcPr>
            <w:tcW w:w="416" w:type="pct"/>
            <w:vAlign w:val="center"/>
          </w:tcPr>
          <w:p>
            <w:pPr>
              <w:rPr>
                <w:rFonts w:ascii="Times New Roman" w:hAnsi="Times New Roman" w:eastAsia="Times New Roman" w:cs="Times New Roman"/>
                <w:kern w:val="0"/>
                <w:sz w:val="20"/>
                <w:szCs w:val="20"/>
              </w:rPr>
            </w:pPr>
          </w:p>
        </w:tc>
        <w:tc>
          <w:tcPr>
            <w:tcW w:w="416" w:type="pct"/>
            <w:vAlign w:val="center"/>
          </w:tcPr>
          <w:p>
            <w:pPr>
              <w:rPr>
                <w:rFonts w:ascii="Times New Roman" w:hAnsi="Times New Roman" w:eastAsia="Times New Roman" w:cs="Times New Roman"/>
                <w:kern w:val="0"/>
                <w:sz w:val="20"/>
                <w:szCs w:val="20"/>
              </w:rPr>
            </w:pPr>
          </w:p>
        </w:tc>
        <w:tc>
          <w:tcPr>
            <w:tcW w:w="416" w:type="pct"/>
            <w:vAlign w:val="center"/>
          </w:tcPr>
          <w:p>
            <w:pPr>
              <w:rPr>
                <w:rFonts w:ascii="Times New Roman" w:hAnsi="Times New Roman" w:eastAsia="Times New Roman" w:cs="Times New Roman"/>
                <w:kern w:val="0"/>
                <w:sz w:val="20"/>
                <w:szCs w:val="20"/>
              </w:rPr>
            </w:pPr>
          </w:p>
        </w:tc>
        <w:tc>
          <w:tcPr>
            <w:tcW w:w="416" w:type="pct"/>
            <w:vAlign w:val="center"/>
          </w:tcPr>
          <w:p>
            <w:pPr>
              <w:rPr>
                <w:rFonts w:ascii="Times New Roman" w:hAnsi="Times New Roman" w:eastAsia="Times New Roman" w:cs="Times New Roman"/>
                <w:kern w:val="0"/>
                <w:sz w:val="20"/>
                <w:szCs w:val="20"/>
              </w:rPr>
            </w:pPr>
          </w:p>
        </w:tc>
        <w:tc>
          <w:tcPr>
            <w:tcW w:w="833" w:type="pct"/>
            <w:gridSpan w:val="2"/>
            <w:vAlign w:val="center"/>
          </w:tcPr>
          <w:p>
            <w:pPr>
              <w:pStyle w:val="2"/>
              <w:jc w:val="right"/>
              <w:rPr>
                <w:sz w:val="20"/>
                <w:szCs w:val="20"/>
              </w:rPr>
            </w:pPr>
            <w:r>
              <w:rPr>
                <w:sz w:val="20"/>
                <w:szCs w:val="20"/>
              </w:rPr>
              <w:t>公开07表</w:t>
            </w:r>
          </w:p>
        </w:tc>
      </w:tr>
      <w:tr>
        <w:tblPrEx>
          <w:tblCellMar>
            <w:top w:w="0" w:type="dxa"/>
            <w:left w:w="0" w:type="dxa"/>
            <w:bottom w:w="0" w:type="dxa"/>
            <w:right w:w="0" w:type="dxa"/>
          </w:tblCellMar>
        </w:tblPrEx>
        <w:trPr>
          <w:tblCellSpacing w:w="0" w:type="dxa"/>
          <w:jc w:val="center"/>
        </w:trPr>
        <w:tc>
          <w:tcPr>
            <w:tcW w:w="4166" w:type="pct"/>
            <w:gridSpan w:val="10"/>
            <w:vAlign w:val="center"/>
          </w:tcPr>
          <w:p>
            <w:pPr>
              <w:pStyle w:val="2"/>
              <w:rPr>
                <w:sz w:val="22"/>
                <w:szCs w:val="22"/>
              </w:rPr>
            </w:pPr>
            <w:r>
              <w:rPr>
                <w:sz w:val="22"/>
                <w:szCs w:val="22"/>
              </w:rPr>
              <w:t>部门：石鼓区信访局</w:t>
            </w:r>
          </w:p>
        </w:tc>
        <w:tc>
          <w:tcPr>
            <w:tcW w:w="833" w:type="pct"/>
            <w:gridSpan w:val="2"/>
            <w:vAlign w:val="center"/>
          </w:tcPr>
          <w:p>
            <w:pPr>
              <w:pStyle w:val="2"/>
              <w:jc w:val="right"/>
              <w:rPr>
                <w:sz w:val="20"/>
                <w:szCs w:val="20"/>
              </w:rPr>
            </w:pPr>
            <w:r>
              <w:rPr>
                <w:sz w:val="20"/>
                <w:szCs w:val="20"/>
              </w:rPr>
              <w:t>金额单位：万元</w:t>
            </w:r>
          </w:p>
        </w:tc>
      </w:tr>
      <w:tr>
        <w:tblPrEx>
          <w:tblCellMar>
            <w:top w:w="0" w:type="dxa"/>
            <w:left w:w="0" w:type="dxa"/>
            <w:bottom w:w="0" w:type="dxa"/>
            <w:right w:w="0" w:type="dxa"/>
          </w:tblCellMar>
        </w:tblPrEx>
        <w:trPr>
          <w:tblCellSpacing w:w="0" w:type="dxa"/>
          <w:jc w:val="center"/>
        </w:trPr>
        <w:tc>
          <w:tcPr>
            <w:tcW w:w="2500" w:type="pct"/>
            <w:gridSpan w:val="6"/>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预算数</w:t>
            </w:r>
          </w:p>
        </w:tc>
        <w:tc>
          <w:tcPr>
            <w:tcW w:w="2500" w:type="pct"/>
            <w:gridSpan w:val="6"/>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决算数</w:t>
            </w:r>
          </w:p>
        </w:tc>
      </w:tr>
      <w:tr>
        <w:tblPrEx>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因公出国（境）费</w:t>
            </w:r>
          </w:p>
        </w:tc>
        <w:tc>
          <w:tcPr>
            <w:tcW w:w="1250" w:type="pct"/>
            <w:gridSpan w:val="3"/>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公务用车购置及运行费</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公务接待费</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因公出国（境）费</w:t>
            </w:r>
          </w:p>
        </w:tc>
        <w:tc>
          <w:tcPr>
            <w:tcW w:w="1250" w:type="pct"/>
            <w:gridSpan w:val="3"/>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公务用车购置及运行费</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公务接待费</w:t>
            </w:r>
          </w:p>
        </w:tc>
      </w:tr>
      <w:tr>
        <w:tblPrEx>
          <w:tblCellMar>
            <w:top w:w="0" w:type="dxa"/>
            <w:left w:w="0" w:type="dxa"/>
            <w:bottom w:w="0" w:type="dxa"/>
            <w:right w:w="0" w:type="dxa"/>
          </w:tblCellMar>
        </w:tblPrEx>
        <w:trPr>
          <w:tblCellSpacing w:w="0" w:type="dxa"/>
          <w:jc w:val="center"/>
        </w:trPr>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小计</w:t>
            </w: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公务用车购置费</w:t>
            </w: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公务用车运行费</w:t>
            </w: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小计</w:t>
            </w: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公务用车购置费</w:t>
            </w: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公务用车运行费</w:t>
            </w: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r>
      <w:tr>
        <w:tblPrEx>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w:t>
            </w: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w:t>
            </w: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w:t>
            </w: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w:t>
            </w: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w:t>
            </w: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6</w:t>
            </w: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7</w:t>
            </w: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8</w:t>
            </w: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9</w:t>
            </w: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10</w:t>
            </w: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11</w:t>
            </w: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12</w:t>
            </w:r>
          </w:p>
        </w:tc>
      </w:tr>
      <w:tr>
        <w:tblPrEx>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0.50</w:t>
            </w:r>
          </w:p>
        </w:tc>
        <w:tc>
          <w:tcPr>
            <w:tcW w:w="41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1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1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1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0.50</w:t>
            </w: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0.49</w:t>
            </w:r>
          </w:p>
        </w:tc>
        <w:tc>
          <w:tcPr>
            <w:tcW w:w="416"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41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1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16"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16" w:type="pct"/>
            <w:tcBorders>
              <w:top w:val="single" w:color="666666" w:sz="6" w:space="0"/>
              <w:left w:val="single" w:color="666666" w:sz="6" w:space="0"/>
              <w:bottom w:val="single" w:color="666666" w:sz="6" w:space="0"/>
              <w:right w:val="single" w:color="666666" w:sz="6" w:space="0"/>
            </w:tcBorders>
            <w:vAlign w:val="center"/>
          </w:tcPr>
          <w:p>
            <w:pPr>
              <w:pStyle w:val="2"/>
              <w:jc w:val="right"/>
              <w:rPr>
                <w:sz w:val="22"/>
                <w:szCs w:val="22"/>
              </w:rPr>
            </w:pPr>
            <w:r>
              <w:rPr>
                <w:sz w:val="22"/>
                <w:szCs w:val="22"/>
              </w:rPr>
              <w:t>0.49</w:t>
            </w:r>
          </w:p>
        </w:tc>
      </w:tr>
      <w:tr>
        <w:tblPrEx>
          <w:tblCellMar>
            <w:top w:w="0" w:type="dxa"/>
            <w:left w:w="0" w:type="dxa"/>
            <w:bottom w:w="0" w:type="dxa"/>
            <w:right w:w="0" w:type="dxa"/>
          </w:tblCellMar>
        </w:tblPrEx>
        <w:trPr>
          <w:tblCellSpacing w:w="0" w:type="dxa"/>
          <w:jc w:val="center"/>
        </w:trPr>
        <w:tc>
          <w:tcPr>
            <w:tcW w:w="5000" w:type="pct"/>
            <w:gridSpan w:val="12"/>
            <w:vAlign w:val="center"/>
          </w:tcPr>
          <w:p>
            <w:pPr>
              <w:pStyle w:val="2"/>
              <w:rPr>
                <w:sz w:val="22"/>
                <w:szCs w:val="22"/>
              </w:rPr>
            </w:pPr>
            <w:r>
              <w:rPr>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w:t>
            </w:r>
          </w:p>
        </w:tc>
      </w:tr>
    </w:tbl>
    <w:p>
      <w:pPr>
        <w:spacing w:after="2"/>
        <w:jc w:val="center"/>
        <w:rPr>
          <w:color w:val="000000"/>
          <w:szCs w:val="21"/>
        </w:rPr>
      </w:pPr>
    </w:p>
    <w:tbl>
      <w:tblPr>
        <w:tblStyle w:val="3"/>
        <w:tblW w:w="5000" w:type="pct"/>
        <w:jc w:val="center"/>
        <w:tblCellSpacing w:w="0" w:type="dxa"/>
        <w:tblLayout w:type="autofit"/>
        <w:tblCellMar>
          <w:top w:w="0" w:type="dxa"/>
          <w:left w:w="0" w:type="dxa"/>
          <w:bottom w:w="0" w:type="dxa"/>
          <w:right w:w="0" w:type="dxa"/>
        </w:tblCellMar>
      </w:tblPr>
      <w:tblGrid>
        <w:gridCol w:w="333"/>
        <w:gridCol w:w="334"/>
        <w:gridCol w:w="334"/>
        <w:gridCol w:w="3458"/>
        <w:gridCol w:w="1180"/>
        <w:gridCol w:w="1969"/>
        <w:gridCol w:w="1075"/>
        <w:gridCol w:w="1527"/>
        <w:gridCol w:w="1517"/>
        <w:gridCol w:w="4311"/>
      </w:tblGrid>
      <w:tr>
        <w:tblPrEx>
          <w:tblCellMar>
            <w:top w:w="0" w:type="dxa"/>
            <w:left w:w="0" w:type="dxa"/>
            <w:bottom w:w="0" w:type="dxa"/>
            <w:right w:w="0" w:type="dxa"/>
          </w:tblCellMar>
        </w:tblPrEx>
        <w:trPr>
          <w:tblCellSpacing w:w="0" w:type="dxa"/>
          <w:jc w:val="center"/>
        </w:trPr>
        <w:tc>
          <w:tcPr>
            <w:tcW w:w="5000" w:type="pct"/>
            <w:gridSpan w:val="10"/>
            <w:vAlign w:val="center"/>
          </w:tcPr>
          <w:p>
            <w:pPr>
              <w:pStyle w:val="2"/>
              <w:jc w:val="center"/>
              <w:rPr>
                <w:rFonts w:hint="eastAsia"/>
                <w:sz w:val="40"/>
                <w:szCs w:val="40"/>
              </w:rPr>
            </w:pPr>
            <w:r>
              <w:rPr>
                <w:sz w:val="40"/>
                <w:szCs w:val="40"/>
              </w:rPr>
              <w:t>政府性基金预算财政拨款收入支出决算表</w:t>
            </w:r>
          </w:p>
        </w:tc>
      </w:tr>
      <w:tr>
        <w:tblPrEx>
          <w:tblCellMar>
            <w:top w:w="0" w:type="dxa"/>
            <w:left w:w="0" w:type="dxa"/>
            <w:bottom w:w="0" w:type="dxa"/>
            <w:right w:w="0" w:type="dxa"/>
          </w:tblCellMar>
        </w:tblPrEx>
        <w:trPr>
          <w:tblCellSpacing w:w="0" w:type="dxa"/>
          <w:jc w:val="center"/>
        </w:trPr>
        <w:tc>
          <w:tcPr>
            <w:tcW w:w="104" w:type="pct"/>
            <w:vAlign w:val="center"/>
          </w:tcPr>
          <w:p>
            <w:pPr>
              <w:rPr>
                <w:sz w:val="40"/>
                <w:szCs w:val="40"/>
              </w:rPr>
            </w:pPr>
          </w:p>
        </w:tc>
        <w:tc>
          <w:tcPr>
            <w:tcW w:w="104" w:type="pct"/>
            <w:vAlign w:val="center"/>
          </w:tcPr>
          <w:p>
            <w:pPr>
              <w:rPr>
                <w:rFonts w:ascii="Times New Roman" w:hAnsi="Times New Roman" w:eastAsia="Times New Roman" w:cs="Times New Roman"/>
                <w:kern w:val="0"/>
                <w:sz w:val="20"/>
                <w:szCs w:val="20"/>
              </w:rPr>
            </w:pPr>
          </w:p>
        </w:tc>
        <w:tc>
          <w:tcPr>
            <w:tcW w:w="104" w:type="pct"/>
            <w:vAlign w:val="center"/>
          </w:tcPr>
          <w:p>
            <w:pPr>
              <w:rPr>
                <w:rFonts w:ascii="Times New Roman" w:hAnsi="Times New Roman" w:eastAsia="Times New Roman" w:cs="Times New Roman"/>
                <w:kern w:val="0"/>
                <w:sz w:val="20"/>
                <w:szCs w:val="20"/>
              </w:rPr>
            </w:pPr>
          </w:p>
        </w:tc>
        <w:tc>
          <w:tcPr>
            <w:tcW w:w="1078" w:type="pct"/>
            <w:vAlign w:val="center"/>
          </w:tcPr>
          <w:p>
            <w:pPr>
              <w:rPr>
                <w:rFonts w:ascii="Times New Roman" w:hAnsi="Times New Roman" w:eastAsia="Times New Roman" w:cs="Times New Roman"/>
                <w:kern w:val="0"/>
                <w:sz w:val="20"/>
                <w:szCs w:val="20"/>
              </w:rPr>
            </w:pPr>
          </w:p>
        </w:tc>
        <w:tc>
          <w:tcPr>
            <w:tcW w:w="368" w:type="pct"/>
            <w:vAlign w:val="center"/>
          </w:tcPr>
          <w:p>
            <w:pPr>
              <w:rPr>
                <w:rFonts w:ascii="Times New Roman" w:hAnsi="Times New Roman" w:eastAsia="Times New Roman" w:cs="Times New Roman"/>
                <w:kern w:val="0"/>
                <w:sz w:val="20"/>
                <w:szCs w:val="20"/>
              </w:rPr>
            </w:pPr>
          </w:p>
        </w:tc>
        <w:tc>
          <w:tcPr>
            <w:tcW w:w="614" w:type="pct"/>
            <w:vAlign w:val="center"/>
          </w:tcPr>
          <w:p>
            <w:pPr>
              <w:rPr>
                <w:rFonts w:ascii="Times New Roman" w:hAnsi="Times New Roman" w:eastAsia="Times New Roman" w:cs="Times New Roman"/>
                <w:kern w:val="0"/>
                <w:sz w:val="20"/>
                <w:szCs w:val="20"/>
              </w:rPr>
            </w:pPr>
          </w:p>
        </w:tc>
        <w:tc>
          <w:tcPr>
            <w:tcW w:w="335" w:type="pct"/>
            <w:vAlign w:val="center"/>
          </w:tcPr>
          <w:p>
            <w:pPr>
              <w:rPr>
                <w:rFonts w:ascii="Times New Roman" w:hAnsi="Times New Roman" w:eastAsia="Times New Roman" w:cs="Times New Roman"/>
                <w:kern w:val="0"/>
                <w:sz w:val="20"/>
                <w:szCs w:val="20"/>
              </w:rPr>
            </w:pPr>
          </w:p>
        </w:tc>
        <w:tc>
          <w:tcPr>
            <w:tcW w:w="473" w:type="pct"/>
            <w:vAlign w:val="center"/>
          </w:tcPr>
          <w:p>
            <w:pPr>
              <w:rPr>
                <w:rFonts w:ascii="Times New Roman" w:hAnsi="Times New Roman" w:eastAsia="Times New Roman" w:cs="Times New Roman"/>
                <w:kern w:val="0"/>
                <w:sz w:val="20"/>
                <w:szCs w:val="20"/>
              </w:rPr>
            </w:pPr>
          </w:p>
        </w:tc>
        <w:tc>
          <w:tcPr>
            <w:tcW w:w="1816" w:type="pct"/>
            <w:gridSpan w:val="2"/>
            <w:vAlign w:val="center"/>
          </w:tcPr>
          <w:p>
            <w:pPr>
              <w:pStyle w:val="2"/>
              <w:jc w:val="right"/>
              <w:rPr>
                <w:sz w:val="20"/>
                <w:szCs w:val="20"/>
              </w:rPr>
            </w:pPr>
            <w:r>
              <w:rPr>
                <w:sz w:val="20"/>
                <w:szCs w:val="20"/>
              </w:rPr>
              <w:t>公开08表</w:t>
            </w:r>
          </w:p>
        </w:tc>
      </w:tr>
      <w:tr>
        <w:tblPrEx>
          <w:tblCellMar>
            <w:top w:w="0" w:type="dxa"/>
            <w:left w:w="0" w:type="dxa"/>
            <w:bottom w:w="0" w:type="dxa"/>
            <w:right w:w="0" w:type="dxa"/>
          </w:tblCellMar>
        </w:tblPrEx>
        <w:trPr>
          <w:tblCellSpacing w:w="0" w:type="dxa"/>
          <w:jc w:val="center"/>
        </w:trPr>
        <w:tc>
          <w:tcPr>
            <w:tcW w:w="3183" w:type="pct"/>
            <w:gridSpan w:val="8"/>
            <w:vAlign w:val="center"/>
          </w:tcPr>
          <w:p>
            <w:pPr>
              <w:pStyle w:val="2"/>
              <w:rPr>
                <w:sz w:val="22"/>
                <w:szCs w:val="22"/>
              </w:rPr>
            </w:pPr>
            <w:r>
              <w:rPr>
                <w:sz w:val="22"/>
                <w:szCs w:val="22"/>
              </w:rPr>
              <w:t>部门：石鼓区信访局</w:t>
            </w:r>
          </w:p>
        </w:tc>
        <w:tc>
          <w:tcPr>
            <w:tcW w:w="1816" w:type="pct"/>
            <w:gridSpan w:val="2"/>
            <w:vAlign w:val="center"/>
          </w:tcPr>
          <w:p>
            <w:pPr>
              <w:pStyle w:val="2"/>
              <w:jc w:val="right"/>
              <w:rPr>
                <w:sz w:val="20"/>
                <w:szCs w:val="20"/>
              </w:rPr>
            </w:pPr>
            <w:r>
              <w:rPr>
                <w:sz w:val="20"/>
                <w:szCs w:val="20"/>
              </w:rPr>
              <w:t>金额单位：万元</w:t>
            </w:r>
          </w:p>
        </w:tc>
      </w:tr>
      <w:tr>
        <w:tblPrEx>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年初结转和结余</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本年收入</w:t>
            </w:r>
          </w:p>
        </w:tc>
        <w:tc>
          <w:tcPr>
            <w:tcW w:w="1281" w:type="pct"/>
            <w:gridSpan w:val="3"/>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本年支出</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年末结转和结余</w:t>
            </w:r>
          </w:p>
        </w:tc>
      </w:tr>
      <w:tr>
        <w:tblPrEx>
          <w:tblCellMar>
            <w:top w:w="0" w:type="dxa"/>
            <w:left w:w="0" w:type="dxa"/>
            <w:bottom w:w="0" w:type="dxa"/>
            <w:right w:w="0" w:type="dxa"/>
          </w:tblCellMar>
        </w:tblPrEx>
        <w:trPr>
          <w:trHeight w:val="285" w:hRule="atLeast"/>
          <w:tblCellSpacing w:w="0" w:type="dxa"/>
          <w:jc w:val="center"/>
        </w:trPr>
        <w:tc>
          <w:tcPr>
            <w:tcW w:w="312" w:type="pct"/>
            <w:gridSpan w:val="3"/>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科目名称</w:t>
            </w: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小计</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项目支出</w:t>
            </w: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r>
      <w:tr>
        <w:tblPrEx>
          <w:tblCellMar>
            <w:top w:w="0" w:type="dxa"/>
            <w:left w:w="0" w:type="dxa"/>
            <w:bottom w:w="0" w:type="dxa"/>
            <w:right w:w="0" w:type="dxa"/>
          </w:tblCellMar>
        </w:tblPrEx>
        <w:trPr>
          <w:trHeight w:val="285" w:hRule="atLeast"/>
          <w:tblCellSpacing w:w="0" w:type="dxa"/>
          <w:jc w:val="center"/>
        </w:trPr>
        <w:tc>
          <w:tcPr>
            <w:tcW w:w="0" w:type="auto"/>
            <w:gridSpan w:val="3"/>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r>
      <w:tr>
        <w:tblPrEx>
          <w:tblCellMar>
            <w:top w:w="0" w:type="dxa"/>
            <w:left w:w="0" w:type="dxa"/>
            <w:bottom w:w="0" w:type="dxa"/>
            <w:right w:w="0" w:type="dxa"/>
          </w:tblCellMar>
        </w:tblPrEx>
        <w:trPr>
          <w:trHeight w:val="285" w:hRule="atLeast"/>
          <w:tblCellSpacing w:w="0" w:type="dxa"/>
          <w:jc w:val="center"/>
        </w:trPr>
        <w:tc>
          <w:tcPr>
            <w:tcW w:w="0" w:type="auto"/>
            <w:gridSpan w:val="3"/>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r>
      <w:tr>
        <w:tblPrEx>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栏次</w:t>
            </w:r>
          </w:p>
        </w:tc>
        <w:tc>
          <w:tcPr>
            <w:tcW w:w="368"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w:t>
            </w:r>
          </w:p>
        </w:tc>
        <w:tc>
          <w:tcPr>
            <w:tcW w:w="614"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w:t>
            </w:r>
          </w:p>
        </w:tc>
        <w:tc>
          <w:tcPr>
            <w:tcW w:w="335"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w:t>
            </w:r>
          </w:p>
        </w:tc>
        <w:tc>
          <w:tcPr>
            <w:tcW w:w="473"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4</w:t>
            </w:r>
          </w:p>
        </w:tc>
        <w:tc>
          <w:tcPr>
            <w:tcW w:w="473"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5</w:t>
            </w:r>
          </w:p>
        </w:tc>
        <w:tc>
          <w:tcPr>
            <w:tcW w:w="1343"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6</w:t>
            </w:r>
          </w:p>
        </w:tc>
      </w:tr>
      <w:tr>
        <w:tblPrEx>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合计</w:t>
            </w:r>
          </w:p>
        </w:tc>
        <w:tc>
          <w:tcPr>
            <w:tcW w:w="368"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0.00</w:t>
            </w:r>
          </w:p>
        </w:tc>
        <w:tc>
          <w:tcPr>
            <w:tcW w:w="614"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0.00</w:t>
            </w:r>
          </w:p>
        </w:tc>
        <w:tc>
          <w:tcPr>
            <w:tcW w:w="335"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0.00</w:t>
            </w:r>
          </w:p>
        </w:tc>
        <w:tc>
          <w:tcPr>
            <w:tcW w:w="473"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0.00</w:t>
            </w:r>
          </w:p>
        </w:tc>
        <w:tc>
          <w:tcPr>
            <w:tcW w:w="473"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0.00</w:t>
            </w:r>
          </w:p>
        </w:tc>
        <w:tc>
          <w:tcPr>
            <w:tcW w:w="1343"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0.00</w:t>
            </w:r>
          </w:p>
        </w:tc>
      </w:tr>
      <w:tr>
        <w:tblPrEx>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pPr>
              <w:rPr>
                <w:b/>
                <w:bCs/>
                <w:sz w:val="22"/>
              </w:rPr>
            </w:pPr>
          </w:p>
        </w:tc>
        <w:tc>
          <w:tcPr>
            <w:tcW w:w="1078"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本年度无该项支出</w:t>
            </w:r>
          </w:p>
        </w:tc>
        <w:tc>
          <w:tcPr>
            <w:tcW w:w="368"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614"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335"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7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7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3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078"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368"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614"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335"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7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7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3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078"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368"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614"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335"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7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7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3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078"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368"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614"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335"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7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7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3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078"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368"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614"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335"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7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7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3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078"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368"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614"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335"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7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47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3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5000" w:type="pct"/>
            <w:gridSpan w:val="10"/>
            <w:vAlign w:val="center"/>
          </w:tcPr>
          <w:p>
            <w:pPr>
              <w:pStyle w:val="2"/>
              <w:rPr>
                <w:sz w:val="22"/>
                <w:szCs w:val="22"/>
              </w:rPr>
            </w:pPr>
            <w:r>
              <w:rPr>
                <w:sz w:val="22"/>
                <w:szCs w:val="22"/>
              </w:rPr>
              <w:t>注：本表反映部门本年度政府性基金预算财政拨款收入、支出及结转和结余情况。本表金额转换为万元时，因四舍五入可能存在尾数误差。</w:t>
            </w:r>
          </w:p>
        </w:tc>
      </w:tr>
    </w:tbl>
    <w:p>
      <w:pPr>
        <w:spacing w:after="2"/>
        <w:jc w:val="center"/>
        <w:rPr>
          <w:color w:val="000000"/>
          <w:szCs w:val="21"/>
        </w:rPr>
      </w:pPr>
    </w:p>
    <w:tbl>
      <w:tblPr>
        <w:tblStyle w:val="3"/>
        <w:tblW w:w="5000" w:type="pct"/>
        <w:jc w:val="center"/>
        <w:tblCellSpacing w:w="0" w:type="dxa"/>
        <w:tblLayout w:type="autofit"/>
        <w:tblCellMar>
          <w:top w:w="0" w:type="dxa"/>
          <w:left w:w="0" w:type="dxa"/>
          <w:bottom w:w="0" w:type="dxa"/>
          <w:right w:w="0" w:type="dxa"/>
        </w:tblCellMar>
      </w:tblPr>
      <w:tblGrid>
        <w:gridCol w:w="529"/>
        <w:gridCol w:w="529"/>
        <w:gridCol w:w="532"/>
        <w:gridCol w:w="6329"/>
        <w:gridCol w:w="2707"/>
        <w:gridCol w:w="2704"/>
        <w:gridCol w:w="2708"/>
      </w:tblGrid>
      <w:tr>
        <w:tblPrEx>
          <w:tblCellMar>
            <w:top w:w="0" w:type="dxa"/>
            <w:left w:w="0" w:type="dxa"/>
            <w:bottom w:w="0" w:type="dxa"/>
            <w:right w:w="0" w:type="dxa"/>
          </w:tblCellMar>
        </w:tblPrEx>
        <w:trPr>
          <w:tblCellSpacing w:w="0" w:type="dxa"/>
          <w:jc w:val="center"/>
        </w:trPr>
        <w:tc>
          <w:tcPr>
            <w:tcW w:w="5000" w:type="pct"/>
            <w:gridSpan w:val="7"/>
            <w:vAlign w:val="center"/>
          </w:tcPr>
          <w:p>
            <w:pPr>
              <w:pStyle w:val="2"/>
              <w:jc w:val="center"/>
              <w:rPr>
                <w:rFonts w:hint="eastAsia"/>
                <w:sz w:val="40"/>
                <w:szCs w:val="40"/>
              </w:rPr>
            </w:pPr>
            <w:r>
              <w:rPr>
                <w:sz w:val="40"/>
                <w:szCs w:val="40"/>
              </w:rPr>
              <w:t>国有资本经营预算财政拨款支出决算表</w:t>
            </w:r>
          </w:p>
        </w:tc>
      </w:tr>
      <w:tr>
        <w:tblPrEx>
          <w:tblCellMar>
            <w:top w:w="0" w:type="dxa"/>
            <w:left w:w="0" w:type="dxa"/>
            <w:bottom w:w="0" w:type="dxa"/>
            <w:right w:w="0" w:type="dxa"/>
          </w:tblCellMar>
        </w:tblPrEx>
        <w:trPr>
          <w:tblCellSpacing w:w="0" w:type="dxa"/>
          <w:jc w:val="center"/>
        </w:trPr>
        <w:tc>
          <w:tcPr>
            <w:tcW w:w="165" w:type="pct"/>
            <w:vAlign w:val="center"/>
          </w:tcPr>
          <w:p>
            <w:pPr>
              <w:rPr>
                <w:sz w:val="40"/>
                <w:szCs w:val="40"/>
              </w:rPr>
            </w:pPr>
          </w:p>
        </w:tc>
        <w:tc>
          <w:tcPr>
            <w:tcW w:w="165" w:type="pct"/>
            <w:vAlign w:val="center"/>
          </w:tcPr>
          <w:p>
            <w:pPr>
              <w:rPr>
                <w:rFonts w:ascii="Times New Roman" w:hAnsi="Times New Roman" w:eastAsia="Times New Roman" w:cs="Times New Roman"/>
                <w:kern w:val="0"/>
                <w:sz w:val="20"/>
                <w:szCs w:val="20"/>
              </w:rPr>
            </w:pPr>
          </w:p>
        </w:tc>
        <w:tc>
          <w:tcPr>
            <w:tcW w:w="165" w:type="pct"/>
            <w:vAlign w:val="center"/>
          </w:tcPr>
          <w:p>
            <w:pPr>
              <w:rPr>
                <w:rFonts w:ascii="Times New Roman" w:hAnsi="Times New Roman" w:eastAsia="Times New Roman" w:cs="Times New Roman"/>
                <w:kern w:val="0"/>
                <w:sz w:val="20"/>
                <w:szCs w:val="20"/>
              </w:rPr>
            </w:pPr>
          </w:p>
        </w:tc>
        <w:tc>
          <w:tcPr>
            <w:tcW w:w="1972" w:type="pct"/>
            <w:vAlign w:val="center"/>
          </w:tcPr>
          <w:p>
            <w:pPr>
              <w:rPr>
                <w:rFonts w:ascii="Times New Roman" w:hAnsi="Times New Roman" w:eastAsia="Times New Roman" w:cs="Times New Roman"/>
                <w:kern w:val="0"/>
                <w:sz w:val="20"/>
                <w:szCs w:val="20"/>
              </w:rPr>
            </w:pPr>
          </w:p>
        </w:tc>
        <w:tc>
          <w:tcPr>
            <w:tcW w:w="843" w:type="pct"/>
            <w:vAlign w:val="center"/>
          </w:tcPr>
          <w:p>
            <w:pPr>
              <w:rPr>
                <w:rFonts w:ascii="Times New Roman" w:hAnsi="Times New Roman" w:eastAsia="Times New Roman" w:cs="Times New Roman"/>
                <w:kern w:val="0"/>
                <w:sz w:val="20"/>
                <w:szCs w:val="20"/>
              </w:rPr>
            </w:pPr>
          </w:p>
        </w:tc>
        <w:tc>
          <w:tcPr>
            <w:tcW w:w="1686" w:type="pct"/>
            <w:gridSpan w:val="2"/>
            <w:vAlign w:val="center"/>
          </w:tcPr>
          <w:p>
            <w:pPr>
              <w:pStyle w:val="2"/>
              <w:jc w:val="right"/>
              <w:rPr>
                <w:sz w:val="20"/>
                <w:szCs w:val="20"/>
              </w:rPr>
            </w:pPr>
            <w:r>
              <w:rPr>
                <w:sz w:val="20"/>
                <w:szCs w:val="20"/>
              </w:rPr>
              <w:t>公开09表</w:t>
            </w:r>
          </w:p>
        </w:tc>
      </w:tr>
      <w:tr>
        <w:tblPrEx>
          <w:tblCellMar>
            <w:top w:w="0" w:type="dxa"/>
            <w:left w:w="0" w:type="dxa"/>
            <w:bottom w:w="0" w:type="dxa"/>
            <w:right w:w="0" w:type="dxa"/>
          </w:tblCellMar>
        </w:tblPrEx>
        <w:trPr>
          <w:tblCellSpacing w:w="0" w:type="dxa"/>
          <w:jc w:val="center"/>
        </w:trPr>
        <w:tc>
          <w:tcPr>
            <w:tcW w:w="3313" w:type="pct"/>
            <w:gridSpan w:val="5"/>
            <w:vAlign w:val="center"/>
          </w:tcPr>
          <w:p>
            <w:pPr>
              <w:pStyle w:val="2"/>
              <w:rPr>
                <w:sz w:val="22"/>
                <w:szCs w:val="22"/>
              </w:rPr>
            </w:pPr>
            <w:r>
              <w:rPr>
                <w:sz w:val="22"/>
                <w:szCs w:val="22"/>
              </w:rPr>
              <w:t>部门：石鼓区信访局</w:t>
            </w:r>
          </w:p>
        </w:tc>
        <w:tc>
          <w:tcPr>
            <w:tcW w:w="1686" w:type="pct"/>
            <w:gridSpan w:val="2"/>
            <w:vAlign w:val="center"/>
          </w:tcPr>
          <w:p>
            <w:pPr>
              <w:pStyle w:val="2"/>
              <w:jc w:val="right"/>
              <w:rPr>
                <w:sz w:val="20"/>
                <w:szCs w:val="20"/>
              </w:rPr>
            </w:pPr>
            <w:r>
              <w:rPr>
                <w:sz w:val="20"/>
                <w:szCs w:val="20"/>
              </w:rPr>
              <w:t>金额单位：万元</w:t>
            </w:r>
          </w:p>
        </w:tc>
      </w:tr>
      <w:tr>
        <w:tblPrEx>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项目</w:t>
            </w:r>
          </w:p>
        </w:tc>
        <w:tc>
          <w:tcPr>
            <w:tcW w:w="2530" w:type="pct"/>
            <w:gridSpan w:val="3"/>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本年支出</w:t>
            </w:r>
          </w:p>
        </w:tc>
      </w:tr>
      <w:tr>
        <w:tblPrEx>
          <w:tblCellMar>
            <w:top w:w="0" w:type="dxa"/>
            <w:left w:w="0" w:type="dxa"/>
            <w:bottom w:w="0" w:type="dxa"/>
            <w:right w:w="0" w:type="dxa"/>
          </w:tblCellMar>
        </w:tblPrEx>
        <w:trPr>
          <w:trHeight w:val="285" w:hRule="atLeast"/>
          <w:tblCellSpacing w:w="0" w:type="dxa"/>
          <w:jc w:val="center"/>
        </w:trPr>
        <w:tc>
          <w:tcPr>
            <w:tcW w:w="496" w:type="pct"/>
            <w:gridSpan w:val="3"/>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项目支出</w:t>
            </w:r>
          </w:p>
        </w:tc>
      </w:tr>
      <w:tr>
        <w:tblPrEx>
          <w:tblCellMar>
            <w:top w:w="0" w:type="dxa"/>
            <w:left w:w="0" w:type="dxa"/>
            <w:bottom w:w="0" w:type="dxa"/>
            <w:right w:w="0" w:type="dxa"/>
          </w:tblCellMar>
        </w:tblPrEx>
        <w:trPr>
          <w:trHeight w:val="285" w:hRule="atLeast"/>
          <w:tblCellSpacing w:w="0" w:type="dxa"/>
          <w:jc w:val="center"/>
        </w:trPr>
        <w:tc>
          <w:tcPr>
            <w:tcW w:w="0" w:type="auto"/>
            <w:gridSpan w:val="3"/>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r>
      <w:tr>
        <w:tblPrEx>
          <w:tblCellMar>
            <w:top w:w="0" w:type="dxa"/>
            <w:left w:w="0" w:type="dxa"/>
            <w:bottom w:w="0" w:type="dxa"/>
            <w:right w:w="0" w:type="dxa"/>
          </w:tblCellMar>
        </w:tblPrEx>
        <w:trPr>
          <w:trHeight w:val="285" w:hRule="atLeast"/>
          <w:tblCellSpacing w:w="0" w:type="dxa"/>
          <w:jc w:val="center"/>
        </w:trPr>
        <w:tc>
          <w:tcPr>
            <w:tcW w:w="0" w:type="auto"/>
            <w:gridSpan w:val="3"/>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c>
          <w:tcPr>
            <w:tcW w:w="0" w:type="auto"/>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宋体" w:hAnsi="宋体" w:eastAsia="宋体" w:cs="宋体"/>
                <w:kern w:val="0"/>
                <w:sz w:val="22"/>
              </w:rPr>
            </w:pPr>
          </w:p>
        </w:tc>
      </w:tr>
      <w:tr>
        <w:tblPrEx>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栏次</w:t>
            </w:r>
          </w:p>
        </w:tc>
        <w:tc>
          <w:tcPr>
            <w:tcW w:w="843"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1</w:t>
            </w:r>
          </w:p>
        </w:tc>
        <w:tc>
          <w:tcPr>
            <w:tcW w:w="843"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2</w:t>
            </w:r>
          </w:p>
        </w:tc>
        <w:tc>
          <w:tcPr>
            <w:tcW w:w="843" w:type="pct"/>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3</w:t>
            </w:r>
          </w:p>
        </w:tc>
      </w:tr>
      <w:tr>
        <w:tblPrEx>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vAlign w:val="center"/>
          </w:tcPr>
          <w:p>
            <w:pPr>
              <w:pStyle w:val="2"/>
              <w:jc w:val="center"/>
              <w:rPr>
                <w:sz w:val="22"/>
                <w:szCs w:val="22"/>
              </w:rPr>
            </w:pPr>
            <w:r>
              <w:rPr>
                <w:sz w:val="22"/>
                <w:szCs w:val="22"/>
              </w:rPr>
              <w:t>合计</w:t>
            </w:r>
          </w:p>
        </w:tc>
        <w:tc>
          <w:tcPr>
            <w:tcW w:w="843"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0.00</w:t>
            </w:r>
          </w:p>
        </w:tc>
        <w:tc>
          <w:tcPr>
            <w:tcW w:w="843"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0.00</w:t>
            </w:r>
          </w:p>
        </w:tc>
        <w:tc>
          <w:tcPr>
            <w:tcW w:w="843" w:type="pct"/>
            <w:tcBorders>
              <w:top w:val="single" w:color="666666" w:sz="6" w:space="0"/>
              <w:left w:val="single" w:color="666666" w:sz="6" w:space="0"/>
              <w:bottom w:val="single" w:color="666666" w:sz="6" w:space="0"/>
              <w:right w:val="single" w:color="666666" w:sz="6" w:space="0"/>
            </w:tcBorders>
            <w:vAlign w:val="center"/>
          </w:tcPr>
          <w:p>
            <w:pPr>
              <w:pStyle w:val="2"/>
              <w:jc w:val="right"/>
              <w:rPr>
                <w:b/>
                <w:bCs/>
                <w:sz w:val="22"/>
                <w:szCs w:val="22"/>
              </w:rPr>
            </w:pPr>
            <w:r>
              <w:rPr>
                <w:b/>
                <w:bCs/>
                <w:sz w:val="22"/>
                <w:szCs w:val="22"/>
              </w:rPr>
              <w:t>0.00</w:t>
            </w:r>
          </w:p>
        </w:tc>
      </w:tr>
      <w:tr>
        <w:tblPrEx>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pPr>
              <w:rPr>
                <w:b/>
                <w:bCs/>
                <w:sz w:val="22"/>
              </w:rPr>
            </w:pPr>
          </w:p>
        </w:tc>
        <w:tc>
          <w:tcPr>
            <w:tcW w:w="1972" w:type="pct"/>
            <w:tcBorders>
              <w:top w:val="single" w:color="666666" w:sz="6" w:space="0"/>
              <w:left w:val="single" w:color="666666" w:sz="6" w:space="0"/>
              <w:bottom w:val="single" w:color="666666" w:sz="6" w:space="0"/>
              <w:right w:val="single" w:color="666666" w:sz="6" w:space="0"/>
            </w:tcBorders>
            <w:vAlign w:val="center"/>
          </w:tcPr>
          <w:p>
            <w:pPr>
              <w:pStyle w:val="2"/>
              <w:rPr>
                <w:sz w:val="22"/>
                <w:szCs w:val="22"/>
              </w:rPr>
            </w:pPr>
            <w:r>
              <w:rPr>
                <w:sz w:val="22"/>
                <w:szCs w:val="22"/>
              </w:rPr>
              <w:t>本年度无该项支出</w:t>
            </w:r>
          </w:p>
        </w:tc>
        <w:tc>
          <w:tcPr>
            <w:tcW w:w="843" w:type="pct"/>
            <w:tcBorders>
              <w:top w:val="single" w:color="666666" w:sz="6" w:space="0"/>
              <w:left w:val="single" w:color="666666" w:sz="6" w:space="0"/>
              <w:bottom w:val="single" w:color="666666" w:sz="6" w:space="0"/>
              <w:right w:val="single" w:color="666666" w:sz="6" w:space="0"/>
            </w:tcBorders>
            <w:vAlign w:val="center"/>
          </w:tcPr>
          <w:p>
            <w:pPr>
              <w:rPr>
                <w:sz w:val="22"/>
              </w:rPr>
            </w:pPr>
          </w:p>
        </w:tc>
        <w:tc>
          <w:tcPr>
            <w:tcW w:w="8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8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97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8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8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8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97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8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8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8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97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8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8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8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97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8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8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8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1972"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8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8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c>
          <w:tcPr>
            <w:tcW w:w="843" w:type="pct"/>
            <w:tcBorders>
              <w:top w:val="single" w:color="666666" w:sz="6" w:space="0"/>
              <w:left w:val="single" w:color="666666" w:sz="6" w:space="0"/>
              <w:bottom w:val="single" w:color="666666" w:sz="6" w:space="0"/>
              <w:right w:val="single" w:color="666666" w:sz="6" w:space="0"/>
            </w:tcBorders>
            <w:vAlign w:val="center"/>
          </w:tcPr>
          <w:p>
            <w:pPr>
              <w:rPr>
                <w:rFonts w:ascii="Times New Roman" w:hAnsi="Times New Roman" w:eastAsia="Times New Roman" w:cs="Times New Roman"/>
                <w:kern w:val="0"/>
                <w:sz w:val="20"/>
                <w:szCs w:val="20"/>
              </w:rPr>
            </w:pPr>
          </w:p>
        </w:tc>
      </w:tr>
      <w:tr>
        <w:tblPrEx>
          <w:tblCellMar>
            <w:top w:w="0" w:type="dxa"/>
            <w:left w:w="0" w:type="dxa"/>
            <w:bottom w:w="0" w:type="dxa"/>
            <w:right w:w="0" w:type="dxa"/>
          </w:tblCellMar>
        </w:tblPrEx>
        <w:trPr>
          <w:tblCellSpacing w:w="0" w:type="dxa"/>
          <w:jc w:val="center"/>
        </w:trPr>
        <w:tc>
          <w:tcPr>
            <w:tcW w:w="5000" w:type="pct"/>
            <w:gridSpan w:val="7"/>
            <w:vAlign w:val="center"/>
          </w:tcPr>
          <w:p>
            <w:pPr>
              <w:pStyle w:val="2"/>
              <w:rPr>
                <w:sz w:val="22"/>
                <w:szCs w:val="22"/>
              </w:rPr>
            </w:pPr>
            <w:r>
              <w:rPr>
                <w:sz w:val="22"/>
                <w:szCs w:val="22"/>
              </w:rPr>
              <w:t>注：本表反映部门本年度国有资本经营预算财政拨款支出情况。本表金额转换为万元时，因四舍五入可能存在尾数误差。</w:t>
            </w:r>
          </w:p>
        </w:tc>
      </w:tr>
    </w:tbl>
    <w:p>
      <w:pPr>
        <w:widowControl/>
        <w:jc w:val="left"/>
        <w:rPr>
          <w:rFonts w:ascii="宋体" w:hAnsi="宋体" w:eastAsia="宋体" w:cs="宋体"/>
          <w:color w:val="000000"/>
          <w:kern w:val="0"/>
          <w:sz w:val="32"/>
          <w:szCs w:val="32"/>
        </w:rPr>
        <w:sectPr>
          <w:pgSz w:w="16838" w:h="11906"/>
          <w:pgMar w:top="1080" w:right="400" w:bottom="1080" w:left="400" w:header="851" w:footer="992" w:gutter="0"/>
          <w:cols w:space="720" w:num="1"/>
          <w:docGrid w:type="lines" w:linePitch="160" w:charSpace="0"/>
        </w:sectPr>
      </w:pPr>
    </w:p>
    <w:p>
      <w:pPr>
        <w:spacing w:after="2"/>
        <w:jc w:val="center"/>
        <w:rPr>
          <w:color w:val="000000"/>
          <w:szCs w:val="21"/>
        </w:rPr>
      </w:pPr>
      <w:r>
        <w:rPr>
          <w:rFonts w:hint="eastAsia" w:ascii="宋体" w:hAnsi="宋体" w:eastAsia="宋体"/>
          <w:b/>
          <w:bCs/>
          <w:color w:val="000000"/>
          <w:sz w:val="36"/>
          <w:szCs w:val="36"/>
        </w:rPr>
        <w:t>第三部分 2021年度部门决算情况说明</w:t>
      </w:r>
      <w:r>
        <w:rPr>
          <w:rFonts w:hint="eastAsia"/>
          <w:color w:val="000000"/>
          <w:szCs w:val="21"/>
        </w:rPr>
        <w:t xml:space="preserve"> </w:t>
      </w:r>
    </w:p>
    <w:p>
      <w:pPr>
        <w:rPr>
          <w:rFonts w:hint="eastAsia"/>
          <w:color w:val="000000"/>
        </w:rPr>
      </w:pPr>
    </w:p>
    <w:p>
      <w:pPr>
        <w:pStyle w:val="9"/>
        <w:spacing w:after="2"/>
        <w:ind w:firstLine="641"/>
        <w:rPr>
          <w:rFonts w:hint="eastAsia"/>
          <w:color w:val="000000"/>
          <w:sz w:val="27"/>
          <w:szCs w:val="27"/>
        </w:rPr>
      </w:pPr>
      <w:r>
        <w:rPr>
          <w:rFonts w:hint="eastAsia" w:ascii="宋体" w:hAnsi="宋体" w:eastAsia="宋体"/>
          <w:b/>
          <w:bCs/>
          <w:color w:val="000000"/>
          <w:sz w:val="32"/>
          <w:szCs w:val="32"/>
        </w:rPr>
        <w:t>一、收入支出决算总体情况说明</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color w:val="000000"/>
          <w:sz w:val="32"/>
          <w:szCs w:val="32"/>
        </w:rPr>
        <w:t>2021年度收、支总计394.95万元。与上一年度相比，收、支总计各增加73.98万元，增长23.05%。主要是因为</w:t>
      </w:r>
      <w:r>
        <w:rPr>
          <w:rStyle w:val="11"/>
          <w:rFonts w:hint="eastAsia" w:ascii="宋体" w:hAnsi="宋体" w:eastAsia="宋体"/>
          <w:color w:val="000000"/>
          <w:sz w:val="32"/>
          <w:szCs w:val="32"/>
        </w:rPr>
        <w:t>一般公共服务支出增加了</w:t>
      </w:r>
      <w:r>
        <w:rPr>
          <w:rFonts w:hint="eastAsia" w:ascii="宋体" w:hAnsi="宋体" w:eastAsia="宋体"/>
          <w:color w:val="000000"/>
          <w:sz w:val="32"/>
          <w:szCs w:val="32"/>
        </w:rPr>
        <w:t>。</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b/>
          <w:bCs/>
          <w:color w:val="000000"/>
          <w:sz w:val="32"/>
          <w:szCs w:val="32"/>
        </w:rPr>
        <w:t>二、收入决算情况说明</w:t>
      </w:r>
      <w:r>
        <w:rPr>
          <w:rFonts w:hint="eastAsia"/>
          <w:color w:val="000000"/>
          <w:sz w:val="27"/>
          <w:szCs w:val="27"/>
        </w:rPr>
        <w:t xml:space="preserve"> </w:t>
      </w:r>
    </w:p>
    <w:p>
      <w:pPr>
        <w:pStyle w:val="9"/>
        <w:spacing w:after="2"/>
        <w:ind w:firstLine="640"/>
        <w:rPr>
          <w:rFonts w:hint="eastAsia"/>
          <w:color w:val="000000"/>
          <w:sz w:val="27"/>
          <w:szCs w:val="27"/>
        </w:rPr>
      </w:pPr>
      <w:r>
        <w:rPr>
          <w:rFonts w:hint="eastAsia" w:ascii="宋体" w:hAnsi="宋体" w:eastAsia="宋体"/>
          <w:color w:val="000000"/>
          <w:sz w:val="32"/>
          <w:szCs w:val="32"/>
        </w:rPr>
        <w:t>2021年度收入合计357.82万元，其中：财政拨款收入292.27万元，占81.68%；上级补助收入0万元，占0%；事业收入0万元，占0%；经营收入0万元，占0%；附属单位上缴收入0万元，占0%；其他收入65.54万元，占18.32%。</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b/>
          <w:bCs/>
          <w:color w:val="000000"/>
          <w:sz w:val="32"/>
          <w:szCs w:val="32"/>
        </w:rPr>
        <w:t>三、支出决算情况说明</w:t>
      </w:r>
      <w:r>
        <w:rPr>
          <w:rFonts w:hint="eastAsia"/>
          <w:color w:val="000000"/>
          <w:sz w:val="27"/>
          <w:szCs w:val="27"/>
        </w:rPr>
        <w:t xml:space="preserve"> </w:t>
      </w:r>
    </w:p>
    <w:p>
      <w:pPr>
        <w:pStyle w:val="9"/>
        <w:spacing w:after="2"/>
        <w:ind w:firstLine="640"/>
        <w:rPr>
          <w:rFonts w:hint="eastAsia"/>
          <w:color w:val="000000"/>
          <w:sz w:val="27"/>
          <w:szCs w:val="27"/>
        </w:rPr>
      </w:pPr>
      <w:r>
        <w:rPr>
          <w:rFonts w:hint="eastAsia" w:ascii="宋体" w:hAnsi="宋体" w:eastAsia="宋体"/>
          <w:color w:val="000000"/>
          <w:sz w:val="32"/>
          <w:szCs w:val="32"/>
        </w:rPr>
        <w:t>2021年度支出合计386.49万元，其中：基本支出272.79万元，占70.58%；项目支出113.7万元，占29.42%；上缴上级支出0万元，占0%；经营支出0万元，占0%；对附属单位补助支出0万元，占0%。</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b/>
          <w:bCs/>
          <w:color w:val="000000"/>
          <w:sz w:val="32"/>
          <w:szCs w:val="32"/>
        </w:rPr>
        <w:t>四、财政拨款收入支出决算总体情况说明</w:t>
      </w:r>
      <w:r>
        <w:rPr>
          <w:rFonts w:hint="eastAsia"/>
          <w:color w:val="000000"/>
          <w:sz w:val="27"/>
          <w:szCs w:val="27"/>
        </w:rPr>
        <w:t xml:space="preserve"> </w:t>
      </w:r>
    </w:p>
    <w:p>
      <w:pPr>
        <w:pStyle w:val="9"/>
        <w:spacing w:after="2"/>
        <w:ind w:firstLine="640"/>
        <w:rPr>
          <w:rFonts w:hint="eastAsia"/>
          <w:color w:val="000000"/>
          <w:sz w:val="27"/>
          <w:szCs w:val="27"/>
        </w:rPr>
      </w:pPr>
      <w:r>
        <w:rPr>
          <w:rFonts w:hint="eastAsia" w:ascii="宋体" w:hAnsi="宋体" w:eastAsia="宋体"/>
          <w:color w:val="000000"/>
          <w:sz w:val="32"/>
          <w:szCs w:val="32"/>
        </w:rPr>
        <w:t>2021年度财政拨款收、支总计329.4万元，其中：一般公共预算财政拨款329.4万元，政府性基金财政拨款0万元。与上一年度相比，财政拨款收、支总计各增加54.67万元，增长19.9%。主要是因为</w:t>
      </w:r>
      <w:r>
        <w:rPr>
          <w:rStyle w:val="11"/>
          <w:rFonts w:hint="eastAsia" w:ascii="宋体" w:hAnsi="宋体" w:eastAsia="宋体"/>
          <w:color w:val="000000"/>
          <w:sz w:val="32"/>
          <w:szCs w:val="32"/>
        </w:rPr>
        <w:t>增加了项目经费</w:t>
      </w:r>
      <w:r>
        <w:rPr>
          <w:rFonts w:hint="eastAsia" w:ascii="宋体" w:hAnsi="宋体" w:eastAsia="宋体"/>
          <w:color w:val="000000"/>
          <w:sz w:val="32"/>
          <w:szCs w:val="32"/>
        </w:rPr>
        <w:t>。</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b/>
          <w:bCs/>
          <w:color w:val="000000"/>
          <w:sz w:val="32"/>
          <w:szCs w:val="32"/>
        </w:rPr>
        <w:t>五、一般公共预算财政拨款支出决算情况说明</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b/>
          <w:bCs/>
          <w:color w:val="000000"/>
          <w:sz w:val="32"/>
          <w:szCs w:val="32"/>
        </w:rPr>
        <w:t>（一）财政拨款支出决算总体情况</w:t>
      </w:r>
      <w:r>
        <w:rPr>
          <w:rFonts w:hint="eastAsia"/>
          <w:color w:val="000000"/>
          <w:sz w:val="27"/>
          <w:szCs w:val="27"/>
        </w:rPr>
        <w:t xml:space="preserve"> </w:t>
      </w:r>
    </w:p>
    <w:p>
      <w:pPr>
        <w:pStyle w:val="9"/>
        <w:spacing w:after="2"/>
        <w:ind w:firstLine="855"/>
        <w:rPr>
          <w:rFonts w:hint="eastAsia" w:ascii="宋体" w:hAnsi="宋体" w:eastAsia="宋体"/>
          <w:color w:val="000000"/>
          <w:sz w:val="32"/>
          <w:szCs w:val="32"/>
        </w:rPr>
      </w:pPr>
      <w:r>
        <w:rPr>
          <w:rFonts w:hint="eastAsia" w:ascii="宋体" w:hAnsi="宋体" w:eastAsia="宋体"/>
          <w:color w:val="000000"/>
          <w:sz w:val="32"/>
          <w:szCs w:val="32"/>
        </w:rPr>
        <w:t>2021年度财政拨款支出329.4万元，其中：基本支出215.7万元，项目支出113.7万元。占本年支出合计的85.23%。与上一年度相比，财政拨款支出增加91.8万元，增长38.64%。主要是因为</w:t>
      </w:r>
      <w:r>
        <w:rPr>
          <w:rStyle w:val="11"/>
          <w:rFonts w:hint="eastAsia" w:ascii="宋体" w:hAnsi="宋体" w:eastAsia="宋体"/>
          <w:color w:val="000000"/>
          <w:sz w:val="32"/>
          <w:szCs w:val="32"/>
        </w:rPr>
        <w:t>一般公共服务支出增加</w:t>
      </w:r>
      <w:r>
        <w:rPr>
          <w:rFonts w:hint="eastAsia" w:ascii="宋体" w:hAnsi="宋体" w:eastAsia="宋体"/>
          <w:color w:val="000000"/>
          <w:sz w:val="32"/>
          <w:szCs w:val="32"/>
        </w:rPr>
        <w:t xml:space="preserve">。 </w:t>
      </w:r>
    </w:p>
    <w:p>
      <w:pPr>
        <w:pStyle w:val="9"/>
        <w:spacing w:after="2"/>
        <w:ind w:firstLine="641"/>
        <w:rPr>
          <w:rFonts w:hint="eastAsia"/>
          <w:color w:val="000000"/>
          <w:sz w:val="27"/>
          <w:szCs w:val="27"/>
        </w:rPr>
      </w:pPr>
      <w:r>
        <w:rPr>
          <w:rFonts w:hint="eastAsia" w:ascii="宋体" w:hAnsi="宋体" w:eastAsia="宋体"/>
          <w:b/>
          <w:bCs/>
          <w:color w:val="000000"/>
          <w:sz w:val="32"/>
          <w:szCs w:val="32"/>
        </w:rPr>
        <w:t>（二）财政拨款支出决算结构情况</w:t>
      </w:r>
      <w:r>
        <w:rPr>
          <w:rFonts w:hint="eastAsia"/>
          <w:color w:val="000000"/>
          <w:sz w:val="27"/>
          <w:szCs w:val="27"/>
        </w:rPr>
        <w:t xml:space="preserve"> </w:t>
      </w:r>
    </w:p>
    <w:p>
      <w:pPr>
        <w:pStyle w:val="9"/>
        <w:spacing w:after="2"/>
        <w:ind w:firstLine="640"/>
        <w:rPr>
          <w:rFonts w:hint="eastAsia"/>
          <w:color w:val="000000"/>
          <w:sz w:val="27"/>
          <w:szCs w:val="27"/>
        </w:rPr>
      </w:pPr>
      <w:r>
        <w:rPr>
          <w:rFonts w:hint="eastAsia" w:ascii="宋体" w:hAnsi="宋体" w:eastAsia="宋体"/>
          <w:color w:val="000000"/>
          <w:sz w:val="32"/>
          <w:szCs w:val="32"/>
        </w:rPr>
        <w:t>2021年度财政拨款支出329.4万元，主要用于以下方面：一般公共服务支出301.97万元，占91.67%；社会保障和就业支出8.48万元，占2.57%；卫生健康支出3.76万元，占1.14%；住房保障支出5.19万元，占1.58%；灾害防治及应急管理支出10万元，占3.04%。</w:t>
      </w:r>
      <w:r>
        <w:rPr>
          <w:rFonts w:hint="eastAsia"/>
          <w:color w:val="000000"/>
          <w:sz w:val="27"/>
          <w:szCs w:val="27"/>
        </w:rPr>
        <w:t xml:space="preserve"> </w:t>
      </w:r>
    </w:p>
    <w:p>
      <w:pPr>
        <w:pStyle w:val="9"/>
        <w:spacing w:after="2"/>
        <w:ind w:firstLine="640"/>
        <w:rPr>
          <w:rFonts w:hint="eastAsia"/>
          <w:color w:val="000000"/>
          <w:sz w:val="27"/>
          <w:szCs w:val="27"/>
        </w:rPr>
      </w:pPr>
      <w:r>
        <w:rPr>
          <w:rFonts w:hint="eastAsia" w:ascii="宋体" w:hAnsi="宋体" w:eastAsia="宋体"/>
          <w:b/>
          <w:bCs/>
          <w:color w:val="000000"/>
          <w:sz w:val="32"/>
          <w:szCs w:val="32"/>
        </w:rPr>
        <w:t>（三）财政拨款支出决算具体情况</w:t>
      </w:r>
      <w:r>
        <w:rPr>
          <w:rFonts w:hint="eastAsia"/>
          <w:color w:val="000000"/>
          <w:sz w:val="27"/>
          <w:szCs w:val="27"/>
        </w:rPr>
        <w:t xml:space="preserve"> </w:t>
      </w:r>
    </w:p>
    <w:p>
      <w:pPr>
        <w:pStyle w:val="9"/>
        <w:spacing w:after="2"/>
        <w:ind w:firstLine="640"/>
        <w:rPr>
          <w:rFonts w:hint="eastAsia"/>
          <w:color w:val="000000"/>
          <w:sz w:val="27"/>
          <w:szCs w:val="27"/>
        </w:rPr>
      </w:pPr>
      <w:r>
        <w:rPr>
          <w:rFonts w:hint="eastAsia" w:ascii="宋体" w:hAnsi="宋体" w:eastAsia="宋体"/>
          <w:color w:val="000000"/>
          <w:sz w:val="32"/>
          <w:szCs w:val="32"/>
        </w:rPr>
        <w:t>2021年度财政拨款支出年初预算数为106.38万元，支出决算数为329.4万元，完成年初预算的309.64%，其中：</w:t>
      </w:r>
    </w:p>
    <w:p>
      <w:pPr>
        <w:pStyle w:val="9"/>
        <w:spacing w:after="2"/>
        <w:ind w:firstLine="641"/>
        <w:rPr>
          <w:rFonts w:hint="eastAsia"/>
          <w:color w:val="000000"/>
          <w:sz w:val="27"/>
          <w:szCs w:val="27"/>
        </w:rPr>
      </w:pPr>
      <w:r>
        <w:rPr>
          <w:rStyle w:val="5"/>
          <w:rFonts w:hint="eastAsia" w:ascii="宋体" w:hAnsi="宋体" w:eastAsia="宋体"/>
          <w:color w:val="000000"/>
          <w:sz w:val="32"/>
          <w:szCs w:val="32"/>
        </w:rPr>
        <w:t>1、一般公共服务支出（类）政府办公厅（室）及相关机构事务（款）行政运行（项）</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color w:val="000000"/>
          <w:sz w:val="32"/>
          <w:szCs w:val="32"/>
        </w:rPr>
        <w:t>年初预算为55.17万元，支出决算为43.56万元，完成年初预算的78.96%。决算数小于年初预算数的主要原因是：</w:t>
      </w:r>
      <w:r>
        <w:rPr>
          <w:rStyle w:val="11"/>
          <w:rFonts w:hint="eastAsia" w:ascii="宋体" w:hAnsi="宋体" w:eastAsia="宋体"/>
          <w:color w:val="000000"/>
          <w:sz w:val="32"/>
          <w:szCs w:val="32"/>
        </w:rPr>
        <w:t>单位厉行节约</w:t>
      </w:r>
      <w:r>
        <w:rPr>
          <w:rFonts w:hint="eastAsia" w:ascii="宋体" w:hAnsi="宋体" w:eastAsia="宋体"/>
          <w:color w:val="000000"/>
          <w:sz w:val="32"/>
          <w:szCs w:val="32"/>
        </w:rPr>
        <w:t>。</w:t>
      </w:r>
    </w:p>
    <w:p>
      <w:pPr>
        <w:pStyle w:val="9"/>
        <w:spacing w:after="2"/>
        <w:ind w:firstLine="641"/>
        <w:rPr>
          <w:rFonts w:hint="eastAsia"/>
          <w:color w:val="000000"/>
          <w:sz w:val="27"/>
          <w:szCs w:val="27"/>
        </w:rPr>
      </w:pPr>
      <w:r>
        <w:rPr>
          <w:rStyle w:val="5"/>
          <w:rFonts w:hint="eastAsia" w:ascii="宋体" w:hAnsi="宋体" w:eastAsia="宋体"/>
          <w:color w:val="000000"/>
          <w:sz w:val="32"/>
          <w:szCs w:val="32"/>
        </w:rPr>
        <w:t>2、一般公共服务支出（类）政府办公厅（室）及相关机构事务（款）信访事务（项）</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color w:val="000000"/>
          <w:sz w:val="32"/>
          <w:szCs w:val="32"/>
        </w:rPr>
        <w:t>年初预算为35万元，支出决算为257.16万元，完成年初预算的734.74%。决算数大于年初预算数的主要原因是：</w:t>
      </w:r>
      <w:r>
        <w:rPr>
          <w:rStyle w:val="11"/>
          <w:rFonts w:hint="eastAsia" w:ascii="宋体" w:hAnsi="宋体" w:eastAsia="宋体"/>
          <w:color w:val="000000"/>
          <w:sz w:val="32"/>
          <w:szCs w:val="32"/>
        </w:rPr>
        <w:t>增加工作人员，相应各项经费增加；21年项目经费增加</w:t>
      </w:r>
      <w:r>
        <w:rPr>
          <w:rFonts w:hint="eastAsia" w:ascii="宋体" w:hAnsi="宋体" w:eastAsia="宋体"/>
          <w:color w:val="000000"/>
          <w:sz w:val="32"/>
          <w:szCs w:val="32"/>
        </w:rPr>
        <w:t>。</w:t>
      </w:r>
    </w:p>
    <w:p>
      <w:pPr>
        <w:pStyle w:val="9"/>
        <w:spacing w:after="2"/>
        <w:ind w:firstLine="641"/>
        <w:rPr>
          <w:rFonts w:hint="eastAsia"/>
          <w:color w:val="000000"/>
          <w:sz w:val="27"/>
          <w:szCs w:val="27"/>
        </w:rPr>
      </w:pPr>
      <w:r>
        <w:rPr>
          <w:rStyle w:val="5"/>
          <w:rFonts w:hint="eastAsia" w:ascii="宋体" w:hAnsi="宋体" w:eastAsia="宋体"/>
          <w:color w:val="000000"/>
          <w:sz w:val="32"/>
          <w:szCs w:val="32"/>
        </w:rPr>
        <w:t>3、一般公共服务支出（类）其他一般公共服务支出（款）其他一般公共服务支出（项）</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color w:val="000000"/>
          <w:sz w:val="32"/>
          <w:szCs w:val="32"/>
        </w:rPr>
        <w:t>年初预算为0万元，支出决算为1.25万元，决算数大于年初预算数的主要原因是：</w:t>
      </w:r>
      <w:r>
        <w:rPr>
          <w:rStyle w:val="11"/>
          <w:rFonts w:hint="eastAsia" w:ascii="宋体" w:hAnsi="宋体" w:eastAsia="宋体"/>
          <w:color w:val="000000"/>
          <w:sz w:val="32"/>
          <w:szCs w:val="32"/>
        </w:rPr>
        <w:t>年中增加预算，故决算数大于预算数</w:t>
      </w:r>
      <w:r>
        <w:rPr>
          <w:rFonts w:hint="eastAsia" w:ascii="宋体" w:hAnsi="宋体" w:eastAsia="宋体"/>
          <w:color w:val="000000"/>
          <w:sz w:val="32"/>
          <w:szCs w:val="32"/>
        </w:rPr>
        <w:t>。</w:t>
      </w:r>
    </w:p>
    <w:p>
      <w:pPr>
        <w:pStyle w:val="9"/>
        <w:spacing w:after="2"/>
        <w:ind w:firstLine="641"/>
        <w:rPr>
          <w:rFonts w:hint="eastAsia"/>
          <w:color w:val="000000"/>
          <w:sz w:val="27"/>
          <w:szCs w:val="27"/>
        </w:rPr>
      </w:pPr>
      <w:r>
        <w:rPr>
          <w:rStyle w:val="5"/>
          <w:rFonts w:hint="eastAsia" w:ascii="宋体" w:hAnsi="宋体" w:eastAsia="宋体"/>
          <w:color w:val="000000"/>
          <w:sz w:val="32"/>
          <w:szCs w:val="32"/>
        </w:rPr>
        <w:t>4、社会保障和就业支出（类）行政事业单位养老支出（款）机关事业单位基本养老保险缴费支出（项）</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color w:val="000000"/>
          <w:sz w:val="32"/>
          <w:szCs w:val="32"/>
        </w:rPr>
        <w:t>年初预算为7.26万元，支出决算为8.48万元，完成年初预算的116.8%。决算数大于年初预算数的主要原因是：</w:t>
      </w:r>
      <w:r>
        <w:rPr>
          <w:rStyle w:val="11"/>
          <w:rFonts w:hint="eastAsia" w:ascii="宋体" w:hAnsi="宋体" w:eastAsia="宋体"/>
          <w:color w:val="000000"/>
          <w:sz w:val="32"/>
          <w:szCs w:val="32"/>
        </w:rPr>
        <w:t>单位人员增加，故决算数大于年初预算数</w:t>
      </w:r>
      <w:r>
        <w:rPr>
          <w:rFonts w:hint="eastAsia" w:ascii="宋体" w:hAnsi="宋体" w:eastAsia="宋体"/>
          <w:color w:val="000000"/>
          <w:sz w:val="32"/>
          <w:szCs w:val="32"/>
        </w:rPr>
        <w:t>。</w:t>
      </w:r>
    </w:p>
    <w:p>
      <w:pPr>
        <w:pStyle w:val="9"/>
        <w:spacing w:after="2"/>
        <w:ind w:firstLine="641"/>
        <w:rPr>
          <w:rFonts w:hint="eastAsia"/>
          <w:color w:val="000000"/>
          <w:sz w:val="27"/>
          <w:szCs w:val="27"/>
        </w:rPr>
      </w:pPr>
      <w:r>
        <w:rPr>
          <w:rStyle w:val="5"/>
          <w:rFonts w:hint="eastAsia" w:ascii="宋体" w:hAnsi="宋体" w:eastAsia="宋体"/>
          <w:color w:val="000000"/>
          <w:sz w:val="32"/>
          <w:szCs w:val="32"/>
        </w:rPr>
        <w:t>5、卫生健康支出（类）行政事业单位医疗（款）行政单位医疗（项）</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color w:val="000000"/>
          <w:sz w:val="32"/>
          <w:szCs w:val="32"/>
        </w:rPr>
        <w:t>年初预算为3.76万元，支出决算为3.76万元，完成年初预算的100%。决算数与年初预算数一致，我单位严格按预算执行决算。</w:t>
      </w:r>
    </w:p>
    <w:p>
      <w:pPr>
        <w:pStyle w:val="9"/>
        <w:spacing w:after="2"/>
        <w:ind w:firstLine="641"/>
        <w:rPr>
          <w:rFonts w:hint="eastAsia"/>
          <w:color w:val="000000"/>
          <w:sz w:val="27"/>
          <w:szCs w:val="27"/>
        </w:rPr>
      </w:pPr>
      <w:r>
        <w:rPr>
          <w:rStyle w:val="5"/>
          <w:rFonts w:hint="eastAsia" w:ascii="宋体" w:hAnsi="宋体" w:eastAsia="宋体"/>
          <w:color w:val="000000"/>
          <w:sz w:val="32"/>
          <w:szCs w:val="32"/>
        </w:rPr>
        <w:t>6、住房保障支出（类）住房改革支出（款）住房公积金（项）</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color w:val="000000"/>
          <w:sz w:val="32"/>
          <w:szCs w:val="32"/>
        </w:rPr>
        <w:t>年初预算为5.19万元，支出决算为5.19万元，完成年初预算的100%。决算数与年初预算数一致，我单位严格按预算执行决算。</w:t>
      </w:r>
    </w:p>
    <w:p>
      <w:pPr>
        <w:pStyle w:val="9"/>
        <w:spacing w:after="2"/>
        <w:ind w:firstLine="641"/>
        <w:rPr>
          <w:rFonts w:hint="eastAsia"/>
          <w:color w:val="000000"/>
          <w:sz w:val="27"/>
          <w:szCs w:val="27"/>
        </w:rPr>
      </w:pPr>
      <w:r>
        <w:rPr>
          <w:rStyle w:val="5"/>
          <w:rFonts w:hint="eastAsia" w:ascii="宋体" w:hAnsi="宋体" w:eastAsia="宋体"/>
          <w:color w:val="000000"/>
          <w:sz w:val="32"/>
          <w:szCs w:val="32"/>
        </w:rPr>
        <w:t>7、灾害防治及应急管理支出（类）应急管理事务（款）其他应急管理支出（项）</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color w:val="000000"/>
          <w:sz w:val="32"/>
          <w:szCs w:val="32"/>
        </w:rPr>
        <w:t>年初预算为0万元，支出决算为10万元，决算数大于年初预算数的主要原因是：</w:t>
      </w:r>
      <w:r>
        <w:rPr>
          <w:rStyle w:val="11"/>
          <w:rFonts w:hint="eastAsia" w:ascii="宋体" w:hAnsi="宋体" w:eastAsia="宋体"/>
          <w:color w:val="000000"/>
          <w:sz w:val="32"/>
          <w:szCs w:val="32"/>
        </w:rPr>
        <w:t>年底增加工作任务,追加工作经费,故决算数大于预算数</w:t>
      </w:r>
      <w:r>
        <w:rPr>
          <w:rFonts w:hint="eastAsia" w:ascii="宋体" w:hAnsi="宋体" w:eastAsia="宋体"/>
          <w:color w:val="000000"/>
          <w:sz w:val="32"/>
          <w:szCs w:val="32"/>
        </w:rPr>
        <w:t>。</w:t>
      </w:r>
    </w:p>
    <w:p>
      <w:pPr>
        <w:pStyle w:val="9"/>
        <w:spacing w:after="2"/>
        <w:ind w:firstLine="641"/>
        <w:rPr>
          <w:rFonts w:hint="eastAsia"/>
          <w:color w:val="000000"/>
          <w:sz w:val="27"/>
          <w:szCs w:val="27"/>
        </w:rPr>
      </w:pPr>
      <w:r>
        <w:rPr>
          <w:rFonts w:hint="eastAsia" w:ascii="宋体" w:hAnsi="宋体" w:eastAsia="宋体"/>
          <w:b/>
          <w:bCs/>
          <w:color w:val="000000"/>
          <w:sz w:val="32"/>
          <w:szCs w:val="32"/>
        </w:rPr>
        <w:t>六、一般公共预算财政拨款基本支出决算情况说明</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color w:val="000000"/>
          <w:sz w:val="32"/>
          <w:szCs w:val="32"/>
        </w:rPr>
        <w:t>2021年度财政拨款基本支出215.7万元，其中：人员经费97.29万元，占基本支出的45.1%，主要包括：基本工资、津贴补贴、奖金、机关事业单位基本养老保险缴费、职业年金缴费、职工基本医疗保险缴费、住房公积金、医疗费、其他工资福利支出、生活补助。公用经费118.41万元，占基本支出的54.9%，主要包括：办公设备购置、信息网络及软件购置更新、办公费、印刷费、邮电费、差旅费、维修（护）费、公务接待费、劳务费、委托业务费、工会经费、其他交通费用、其他商品和服务支出。</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b/>
          <w:bCs/>
          <w:color w:val="000000"/>
          <w:sz w:val="32"/>
          <w:szCs w:val="32"/>
        </w:rPr>
        <w:t>七、一般公共预算财政拨款三公经费支出决算情况说明</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b/>
          <w:bCs/>
          <w:color w:val="000000"/>
          <w:sz w:val="32"/>
          <w:szCs w:val="32"/>
        </w:rPr>
        <w:t>（一）“三公”经费财政拨款支出决算总体情况说明</w:t>
      </w:r>
      <w:r>
        <w:rPr>
          <w:rFonts w:hint="eastAsia"/>
          <w:color w:val="000000"/>
          <w:sz w:val="27"/>
          <w:szCs w:val="27"/>
        </w:rPr>
        <w:t xml:space="preserve"> </w:t>
      </w:r>
    </w:p>
    <w:p>
      <w:pPr>
        <w:pStyle w:val="9"/>
        <w:spacing w:after="2"/>
        <w:ind w:firstLine="640"/>
        <w:rPr>
          <w:rFonts w:hint="eastAsia"/>
          <w:color w:val="000000"/>
          <w:sz w:val="27"/>
          <w:szCs w:val="27"/>
        </w:rPr>
      </w:pPr>
      <w:r>
        <w:rPr>
          <w:rFonts w:hint="eastAsia" w:ascii="宋体" w:hAnsi="宋体" w:eastAsia="宋体"/>
          <w:color w:val="000000"/>
          <w:sz w:val="32"/>
          <w:szCs w:val="32"/>
        </w:rPr>
        <w:t>2021年度“三公”经费财政拨款支出预算为0.5万元，支出决算为0.49万元，完成预算的98%，其中：</w:t>
      </w:r>
      <w:r>
        <w:rPr>
          <w:rFonts w:hint="eastAsia"/>
          <w:color w:val="000000"/>
          <w:sz w:val="27"/>
          <w:szCs w:val="27"/>
        </w:rPr>
        <w:t xml:space="preserve"> </w:t>
      </w:r>
    </w:p>
    <w:p>
      <w:pPr>
        <w:pStyle w:val="9"/>
        <w:spacing w:after="2"/>
        <w:ind w:firstLine="640"/>
        <w:rPr>
          <w:rFonts w:hint="eastAsia"/>
          <w:color w:val="000000"/>
          <w:sz w:val="27"/>
          <w:szCs w:val="27"/>
        </w:rPr>
      </w:pPr>
      <w:r>
        <w:rPr>
          <w:rFonts w:hint="eastAsia" w:ascii="宋体" w:hAnsi="宋体" w:eastAsia="宋体"/>
          <w:color w:val="000000"/>
          <w:sz w:val="32"/>
          <w:szCs w:val="32"/>
        </w:rPr>
        <w:t>因公出国（境）费支出预算为0万元，支出决算为0万元，决算数与预算数一致，我单位严格按预算执行决算，因公出国（境）费支出与上年持平。</w:t>
      </w:r>
      <w:r>
        <w:rPr>
          <w:rFonts w:hint="eastAsia"/>
          <w:color w:val="000000"/>
          <w:sz w:val="27"/>
          <w:szCs w:val="27"/>
        </w:rPr>
        <w:t xml:space="preserve"> </w:t>
      </w:r>
    </w:p>
    <w:p>
      <w:pPr>
        <w:pStyle w:val="9"/>
        <w:spacing w:after="2"/>
        <w:ind w:firstLine="640"/>
        <w:rPr>
          <w:rFonts w:hint="eastAsia"/>
          <w:color w:val="000000"/>
          <w:sz w:val="27"/>
          <w:szCs w:val="27"/>
        </w:rPr>
      </w:pPr>
      <w:r>
        <w:rPr>
          <w:rFonts w:hint="eastAsia" w:ascii="宋体" w:hAnsi="宋体" w:eastAsia="宋体"/>
          <w:color w:val="000000"/>
          <w:sz w:val="32"/>
          <w:szCs w:val="32"/>
        </w:rPr>
        <w:t>公务接待费支出预算为0.5万元，支出决算为0.49万元，完成预算的98%，决算数小于预算数的主要原因是</w:t>
      </w:r>
      <w:r>
        <w:rPr>
          <w:rStyle w:val="11"/>
          <w:rFonts w:hint="eastAsia" w:ascii="宋体" w:hAnsi="宋体" w:eastAsia="宋体"/>
          <w:color w:val="000000"/>
          <w:sz w:val="32"/>
          <w:szCs w:val="32"/>
        </w:rPr>
        <w:t>单位厉行节约</w:t>
      </w:r>
      <w:r>
        <w:rPr>
          <w:rFonts w:hint="eastAsia" w:ascii="宋体" w:hAnsi="宋体" w:eastAsia="宋体"/>
          <w:color w:val="000000"/>
          <w:sz w:val="32"/>
          <w:szCs w:val="32"/>
        </w:rPr>
        <w:t xml:space="preserve"> ，与上年相比增加0.49万元，</w:t>
      </w:r>
      <w:r>
        <w:rPr>
          <w:rFonts w:hint="eastAsia" w:ascii="宋体" w:hAnsi="宋体" w:eastAsia="宋体"/>
          <w:color w:val="000000"/>
          <w:sz w:val="32"/>
          <w:szCs w:val="32"/>
          <w:lang w:val="en-US" w:eastAsia="zh-CN"/>
        </w:rPr>
        <w:t>因上年数为0，无法计算百分比</w:t>
      </w:r>
      <w:r>
        <w:rPr>
          <w:rFonts w:hint="eastAsia" w:ascii="宋体" w:hAnsi="宋体" w:eastAsia="宋体"/>
          <w:color w:val="000000"/>
          <w:sz w:val="32"/>
          <w:szCs w:val="32"/>
        </w:rPr>
        <w:t>，增长的主要原因是</w:t>
      </w:r>
      <w:r>
        <w:rPr>
          <w:rStyle w:val="11"/>
          <w:rFonts w:hint="eastAsia" w:ascii="宋体" w:hAnsi="宋体" w:eastAsia="宋体"/>
          <w:color w:val="000000"/>
          <w:sz w:val="32"/>
          <w:szCs w:val="32"/>
        </w:rPr>
        <w:t>今年公务接待次数增加</w:t>
      </w:r>
      <w:r>
        <w:rPr>
          <w:rFonts w:hint="eastAsia" w:ascii="宋体" w:hAnsi="宋体" w:eastAsia="宋体"/>
          <w:color w:val="000000"/>
          <w:sz w:val="32"/>
          <w:szCs w:val="32"/>
        </w:rPr>
        <w:t>。</w:t>
      </w:r>
    </w:p>
    <w:p>
      <w:pPr>
        <w:pStyle w:val="9"/>
        <w:spacing w:after="2"/>
        <w:ind w:firstLine="640"/>
        <w:rPr>
          <w:rFonts w:hint="eastAsia"/>
          <w:color w:val="000000"/>
          <w:sz w:val="27"/>
          <w:szCs w:val="27"/>
        </w:rPr>
      </w:pPr>
      <w:r>
        <w:rPr>
          <w:rFonts w:hint="eastAsia" w:ascii="宋体" w:hAnsi="宋体" w:eastAsia="宋体"/>
          <w:color w:val="000000"/>
          <w:sz w:val="32"/>
          <w:szCs w:val="32"/>
        </w:rPr>
        <w:t>公务用车购置费支出预算为0万元，支出决算为0万元，决算数与预算数一致，我单位严格按预算执行决算，公务用车购置费支出与上年持平。</w:t>
      </w:r>
      <w:r>
        <w:rPr>
          <w:rFonts w:hint="eastAsia"/>
          <w:color w:val="000000"/>
          <w:sz w:val="27"/>
          <w:szCs w:val="27"/>
        </w:rPr>
        <w:t xml:space="preserve"> </w:t>
      </w:r>
    </w:p>
    <w:p>
      <w:pPr>
        <w:pStyle w:val="9"/>
        <w:spacing w:after="2"/>
        <w:ind w:firstLine="640"/>
        <w:rPr>
          <w:rFonts w:hint="eastAsia"/>
          <w:color w:val="000000"/>
          <w:sz w:val="27"/>
          <w:szCs w:val="27"/>
        </w:rPr>
      </w:pPr>
      <w:r>
        <w:rPr>
          <w:rFonts w:hint="eastAsia" w:ascii="宋体" w:hAnsi="宋体" w:eastAsia="宋体"/>
          <w:color w:val="000000"/>
          <w:sz w:val="32"/>
          <w:szCs w:val="32"/>
        </w:rPr>
        <w:t>公务用车运行维护费支出预算为0万元，支出决算为0万元，决算数与预算数一致，我单位严格按预算执行决算，公务用车运行维护费支出与上年持平。</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b/>
          <w:bCs/>
          <w:color w:val="000000"/>
          <w:sz w:val="32"/>
          <w:szCs w:val="32"/>
        </w:rPr>
        <w:t>（二）“三公”经费财政拨款支出决算具体情况说明</w:t>
      </w:r>
      <w:r>
        <w:rPr>
          <w:rFonts w:hint="eastAsia"/>
          <w:color w:val="000000"/>
          <w:sz w:val="27"/>
          <w:szCs w:val="27"/>
        </w:rPr>
        <w:t xml:space="preserve"> </w:t>
      </w:r>
    </w:p>
    <w:p>
      <w:pPr>
        <w:pStyle w:val="9"/>
        <w:spacing w:after="2"/>
        <w:ind w:firstLine="640"/>
        <w:rPr>
          <w:rFonts w:hint="eastAsia"/>
          <w:color w:val="000000"/>
          <w:sz w:val="27"/>
          <w:szCs w:val="27"/>
        </w:rPr>
      </w:pPr>
      <w:r>
        <w:rPr>
          <w:rFonts w:hint="eastAsia" w:ascii="宋体" w:hAnsi="宋体" w:eastAsia="宋体"/>
          <w:color w:val="000000"/>
          <w:sz w:val="32"/>
          <w:szCs w:val="32"/>
        </w:rPr>
        <w:t>2021年度“三公”经费财政拨款支出决算中，公务接待费支出决算0.49万元，占100%，因公出国（境）费支出决算0万元，占0%，公务用车购置费及运行维护费支出决算0万元，占0%。其中：</w:t>
      </w:r>
      <w:r>
        <w:rPr>
          <w:rFonts w:hint="eastAsia"/>
          <w:color w:val="000000"/>
          <w:sz w:val="27"/>
          <w:szCs w:val="27"/>
        </w:rPr>
        <w:t xml:space="preserve"> </w:t>
      </w:r>
    </w:p>
    <w:p>
      <w:pPr>
        <w:pStyle w:val="9"/>
        <w:spacing w:after="2"/>
        <w:ind w:firstLine="640"/>
        <w:rPr>
          <w:rFonts w:hint="eastAsia"/>
          <w:color w:val="000000"/>
          <w:sz w:val="27"/>
          <w:szCs w:val="27"/>
        </w:rPr>
      </w:pPr>
      <w:r>
        <w:rPr>
          <w:rFonts w:hint="eastAsia" w:ascii="宋体" w:hAnsi="宋体" w:eastAsia="宋体"/>
          <w:color w:val="000000"/>
          <w:sz w:val="32"/>
          <w:szCs w:val="32"/>
        </w:rPr>
        <w:t>1、因公出国（境）费支出决算为0万元，全年安排因公出国（境）团组0个，累计0人次，我单位2021年度无因公出国（境）费支出。</w:t>
      </w:r>
      <w:r>
        <w:rPr>
          <w:rFonts w:hint="eastAsia"/>
          <w:color w:val="000000"/>
          <w:sz w:val="27"/>
          <w:szCs w:val="27"/>
        </w:rPr>
        <w:t xml:space="preserve"> </w:t>
      </w:r>
    </w:p>
    <w:p>
      <w:pPr>
        <w:pStyle w:val="9"/>
        <w:spacing w:after="2"/>
        <w:ind w:firstLine="640"/>
        <w:rPr>
          <w:rFonts w:hint="eastAsia"/>
          <w:color w:val="000000"/>
          <w:sz w:val="27"/>
          <w:szCs w:val="27"/>
        </w:rPr>
      </w:pPr>
      <w:r>
        <w:rPr>
          <w:rFonts w:hint="eastAsia" w:ascii="宋体" w:hAnsi="宋体" w:eastAsia="宋体"/>
          <w:color w:val="000000"/>
          <w:sz w:val="32"/>
          <w:szCs w:val="32"/>
        </w:rPr>
        <w:t>2、公务接待费支出决算为0.49万元，全年共接待来访团组16个、来宾123人次，主要是</w:t>
      </w:r>
      <w:r>
        <w:rPr>
          <w:rStyle w:val="11"/>
          <w:rFonts w:hint="eastAsia" w:ascii="宋体" w:hAnsi="宋体" w:eastAsia="宋体"/>
          <w:color w:val="000000"/>
          <w:sz w:val="32"/>
          <w:szCs w:val="32"/>
        </w:rPr>
        <w:t>项目事务</w:t>
      </w:r>
      <w:r>
        <w:rPr>
          <w:rFonts w:hint="eastAsia" w:ascii="宋体" w:hAnsi="宋体" w:eastAsia="宋体"/>
          <w:color w:val="000000"/>
          <w:sz w:val="32"/>
          <w:szCs w:val="32"/>
        </w:rPr>
        <w:t>发生的接待支出。</w:t>
      </w:r>
      <w:r>
        <w:rPr>
          <w:rFonts w:hint="eastAsia"/>
          <w:color w:val="000000"/>
          <w:sz w:val="27"/>
          <w:szCs w:val="27"/>
        </w:rPr>
        <w:t xml:space="preserve"> </w:t>
      </w:r>
    </w:p>
    <w:p>
      <w:pPr>
        <w:pStyle w:val="9"/>
        <w:spacing w:after="2"/>
        <w:ind w:firstLine="640"/>
        <w:rPr>
          <w:rFonts w:hint="eastAsia"/>
          <w:color w:val="000000"/>
          <w:sz w:val="27"/>
          <w:szCs w:val="27"/>
        </w:rPr>
      </w:pPr>
      <w:r>
        <w:rPr>
          <w:rFonts w:hint="eastAsia" w:ascii="宋体" w:hAnsi="宋体" w:eastAsia="宋体"/>
          <w:color w:val="000000"/>
          <w:sz w:val="32"/>
          <w:szCs w:val="32"/>
        </w:rPr>
        <w:t>3、公务用车购置费及运行维护费支出决算为0万元，其中：公务用车购置费0万元</w:t>
      </w:r>
      <w:r>
        <w:rPr>
          <w:rFonts w:hint="eastAsia" w:ascii="宋体" w:hAnsi="宋体" w:eastAsia="宋体"/>
          <w:color w:val="000000"/>
          <w:sz w:val="32"/>
          <w:szCs w:val="32"/>
          <w:lang w:eastAsia="zh-CN"/>
        </w:rPr>
        <w:t>，</w:t>
      </w:r>
      <w:r>
        <w:rPr>
          <w:rFonts w:hint="eastAsia" w:ascii="宋体" w:hAnsi="宋体" w:eastAsia="宋体"/>
          <w:color w:val="000000"/>
          <w:sz w:val="32"/>
          <w:szCs w:val="32"/>
          <w:lang w:val="en-US" w:eastAsia="zh-CN"/>
        </w:rPr>
        <w:t>本级机关和二级机构更新公务用车0辆</w:t>
      </w:r>
      <w:r>
        <w:rPr>
          <w:rFonts w:hint="eastAsia" w:ascii="宋体" w:hAnsi="宋体" w:eastAsia="宋体"/>
          <w:color w:val="000000"/>
          <w:sz w:val="32"/>
          <w:szCs w:val="32"/>
        </w:rPr>
        <w:t>。公务用车运行维护费0万元，截至2021年12月31日，我单位开支财政拨款的公务用车保有量为0辆。我单位2021年度无公务用车购置费及运行维护费支出。</w:t>
      </w:r>
      <w:r>
        <w:rPr>
          <w:rFonts w:hint="eastAsia"/>
          <w:color w:val="000000"/>
          <w:sz w:val="27"/>
          <w:szCs w:val="27"/>
        </w:rPr>
        <w:t xml:space="preserve"> </w:t>
      </w:r>
    </w:p>
    <w:p>
      <w:pPr>
        <w:pStyle w:val="9"/>
        <w:spacing w:after="2"/>
        <w:ind w:firstLine="641"/>
        <w:rPr>
          <w:rFonts w:hint="eastAsia"/>
          <w:color w:val="000000"/>
          <w:sz w:val="27"/>
          <w:szCs w:val="27"/>
        </w:rPr>
      </w:pPr>
      <w:r>
        <w:rPr>
          <w:rFonts w:hint="eastAsia" w:ascii="宋体" w:hAnsi="宋体" w:eastAsia="宋体"/>
          <w:b/>
          <w:bCs/>
          <w:color w:val="000000"/>
          <w:sz w:val="32"/>
          <w:szCs w:val="32"/>
        </w:rPr>
        <w:t>八、政府性基金预算收入支出决算情况</w:t>
      </w:r>
      <w:r>
        <w:rPr>
          <w:rFonts w:hint="eastAsia"/>
          <w:color w:val="000000"/>
          <w:sz w:val="27"/>
          <w:szCs w:val="27"/>
        </w:rPr>
        <w:t xml:space="preserve"> </w:t>
      </w:r>
    </w:p>
    <w:p>
      <w:pPr>
        <w:pStyle w:val="9"/>
        <w:spacing w:after="2"/>
        <w:ind w:firstLine="641"/>
        <w:rPr>
          <w:rFonts w:hint="eastAsia" w:ascii="宋体" w:hAnsi="宋体" w:eastAsia="宋体"/>
          <w:color w:val="000000"/>
          <w:sz w:val="32"/>
          <w:szCs w:val="32"/>
        </w:rPr>
      </w:pPr>
      <w:r>
        <w:rPr>
          <w:rFonts w:hint="eastAsia" w:ascii="宋体" w:hAnsi="宋体" w:eastAsia="宋体"/>
          <w:color w:val="000000"/>
          <w:sz w:val="32"/>
          <w:szCs w:val="32"/>
        </w:rPr>
        <w:t xml:space="preserve">石鼓区信访局2021年度没有政府性基金收入，也没有使用政府性基金安排的支出，并已公开空表。 </w:t>
      </w:r>
    </w:p>
    <w:p>
      <w:pPr>
        <w:pStyle w:val="9"/>
        <w:spacing w:after="2"/>
        <w:ind w:firstLine="641"/>
        <w:rPr>
          <w:rFonts w:hint="eastAsia"/>
          <w:color w:val="000000"/>
          <w:sz w:val="27"/>
          <w:szCs w:val="27"/>
        </w:rPr>
      </w:pPr>
      <w:r>
        <w:rPr>
          <w:rFonts w:hint="eastAsia" w:ascii="宋体" w:hAnsi="宋体" w:eastAsia="宋体"/>
          <w:b/>
          <w:bCs/>
          <w:color w:val="000000"/>
          <w:sz w:val="32"/>
          <w:szCs w:val="32"/>
        </w:rPr>
        <w:t>九、关于机关运行经费支出说明</w:t>
      </w:r>
      <w:r>
        <w:rPr>
          <w:rFonts w:hint="eastAsia"/>
          <w:color w:val="000000"/>
          <w:sz w:val="27"/>
          <w:szCs w:val="27"/>
        </w:rPr>
        <w:t xml:space="preserve"> </w:t>
      </w:r>
    </w:p>
    <w:p>
      <w:pPr>
        <w:pStyle w:val="9"/>
        <w:spacing w:after="2"/>
        <w:ind w:firstLine="640"/>
        <w:rPr>
          <w:rFonts w:hint="eastAsia"/>
          <w:color w:val="000000"/>
          <w:sz w:val="27"/>
          <w:szCs w:val="27"/>
        </w:rPr>
      </w:pPr>
      <w:r>
        <w:rPr>
          <w:rFonts w:hint="eastAsia" w:ascii="宋体" w:hAnsi="宋体" w:eastAsia="宋体"/>
          <w:color w:val="000000"/>
          <w:sz w:val="32"/>
          <w:szCs w:val="32"/>
        </w:rPr>
        <w:t>石鼓区信访局2021年度机关运行经费支出118.41万元，比上一年决算数增加9.37万元，增长8.59%。主要原因是：</w:t>
      </w:r>
      <w:r>
        <w:rPr>
          <w:rStyle w:val="11"/>
          <w:rFonts w:hint="eastAsia" w:ascii="宋体" w:hAnsi="宋体" w:eastAsia="宋体"/>
          <w:color w:val="000000"/>
          <w:sz w:val="32"/>
          <w:szCs w:val="32"/>
        </w:rPr>
        <w:t>增加工作人员，相应经费增加</w:t>
      </w:r>
      <w:r>
        <w:rPr>
          <w:rFonts w:hint="eastAsia" w:ascii="宋体" w:hAnsi="宋体" w:eastAsia="宋体"/>
          <w:color w:val="000000"/>
          <w:sz w:val="32"/>
          <w:szCs w:val="32"/>
        </w:rPr>
        <w:t>。</w:t>
      </w:r>
    </w:p>
    <w:p>
      <w:pPr>
        <w:pStyle w:val="9"/>
        <w:spacing w:after="2"/>
        <w:ind w:firstLine="640"/>
        <w:rPr>
          <w:rFonts w:hint="eastAsia"/>
          <w:color w:val="000000"/>
          <w:sz w:val="27"/>
          <w:szCs w:val="27"/>
        </w:rPr>
      </w:pPr>
      <w:r>
        <w:rPr>
          <w:rFonts w:hint="eastAsia" w:ascii="宋体" w:hAnsi="宋体" w:eastAsia="宋体"/>
          <w:b/>
          <w:bCs/>
          <w:color w:val="000000"/>
          <w:sz w:val="32"/>
          <w:szCs w:val="32"/>
        </w:rPr>
        <w:t>十、一般性支出情况</w:t>
      </w:r>
      <w:r>
        <w:rPr>
          <w:rFonts w:hint="eastAsia"/>
          <w:color w:val="000000"/>
          <w:sz w:val="27"/>
          <w:szCs w:val="27"/>
        </w:rPr>
        <w:t xml:space="preserve"> </w:t>
      </w:r>
    </w:p>
    <w:p>
      <w:pPr>
        <w:pStyle w:val="9"/>
        <w:spacing w:after="2"/>
        <w:ind w:firstLine="640"/>
        <w:rPr>
          <w:rFonts w:hint="eastAsia" w:eastAsia="宋体"/>
          <w:color w:val="000000"/>
          <w:sz w:val="27"/>
          <w:szCs w:val="27"/>
          <w:lang w:val="en-US" w:eastAsia="zh-CN"/>
        </w:rPr>
      </w:pPr>
      <w:r>
        <w:rPr>
          <w:rFonts w:hint="eastAsia" w:ascii="宋体" w:hAnsi="宋体" w:eastAsia="宋体"/>
          <w:color w:val="000000"/>
          <w:sz w:val="32"/>
          <w:szCs w:val="32"/>
        </w:rPr>
        <w:t>2021年度石鼓区信访局开支会议费0万元，我单位2021年度无会议费支出；开支培训费0万元，我单位2021年度无培训费支出；举办</w:t>
      </w:r>
      <w:r>
        <w:rPr>
          <w:rStyle w:val="11"/>
          <w:rFonts w:hint="eastAsia" w:ascii="宋体" w:hAnsi="宋体" w:eastAsia="宋体"/>
          <w:color w:val="000000"/>
          <w:sz w:val="32"/>
          <w:szCs w:val="32"/>
        </w:rPr>
        <w:t>0</w:t>
      </w:r>
      <w:r>
        <w:rPr>
          <w:rFonts w:hint="eastAsia" w:ascii="宋体" w:hAnsi="宋体" w:eastAsia="宋体"/>
          <w:color w:val="000000"/>
          <w:sz w:val="32"/>
          <w:szCs w:val="32"/>
        </w:rPr>
        <w:t>场节庆、晚会、论坛、赛事活动，开支</w:t>
      </w:r>
      <w:r>
        <w:rPr>
          <w:rStyle w:val="11"/>
          <w:rFonts w:hint="eastAsia" w:ascii="宋体" w:hAnsi="宋体" w:eastAsia="宋体"/>
          <w:color w:val="000000"/>
          <w:sz w:val="32"/>
          <w:szCs w:val="32"/>
        </w:rPr>
        <w:t>0</w:t>
      </w:r>
      <w:r>
        <w:rPr>
          <w:rFonts w:hint="eastAsia" w:ascii="宋体" w:hAnsi="宋体" w:eastAsia="宋体"/>
          <w:color w:val="000000"/>
          <w:sz w:val="32"/>
          <w:szCs w:val="32"/>
        </w:rPr>
        <w:t>万元</w:t>
      </w:r>
      <w:r>
        <w:rPr>
          <w:rFonts w:hint="eastAsia" w:ascii="宋体" w:hAnsi="宋体" w:eastAsia="宋体"/>
          <w:color w:val="000000"/>
          <w:sz w:val="32"/>
          <w:szCs w:val="32"/>
          <w:lang w:eastAsia="zh-CN"/>
        </w:rPr>
        <w:t>。</w:t>
      </w:r>
    </w:p>
    <w:p>
      <w:pPr>
        <w:pStyle w:val="9"/>
        <w:spacing w:after="2"/>
        <w:ind w:firstLine="640"/>
        <w:rPr>
          <w:rFonts w:hint="eastAsia"/>
          <w:color w:val="000000"/>
          <w:sz w:val="27"/>
          <w:szCs w:val="27"/>
        </w:rPr>
      </w:pPr>
      <w:r>
        <w:rPr>
          <w:rFonts w:hint="eastAsia" w:ascii="宋体" w:hAnsi="宋体" w:eastAsia="宋体"/>
          <w:b/>
          <w:bCs/>
          <w:color w:val="000000"/>
          <w:sz w:val="32"/>
          <w:szCs w:val="32"/>
        </w:rPr>
        <w:t>十一、关于政府采购支出说明</w:t>
      </w:r>
      <w:r>
        <w:rPr>
          <w:rFonts w:hint="eastAsia"/>
          <w:color w:val="000000"/>
          <w:sz w:val="27"/>
          <w:szCs w:val="27"/>
        </w:rPr>
        <w:t xml:space="preserve"> </w:t>
      </w:r>
    </w:p>
    <w:p>
      <w:pPr>
        <w:pStyle w:val="9"/>
        <w:spacing w:before="0" w:beforeAutospacing="0" w:after="2" w:afterAutospacing="0"/>
        <w:ind w:firstLine="640" w:firstLineChars="200"/>
        <w:jc w:val="both"/>
        <w:rPr>
          <w:rFonts w:hint="eastAsia" w:ascii="宋体" w:hAnsi="宋体" w:eastAsia="宋体"/>
          <w:color w:val="000000"/>
          <w:sz w:val="32"/>
          <w:szCs w:val="32"/>
        </w:rPr>
      </w:pPr>
      <w:r>
        <w:rPr>
          <w:rFonts w:hint="eastAsia" w:ascii="宋体" w:hAnsi="宋体" w:eastAsia="宋体"/>
          <w:color w:val="000000"/>
          <w:sz w:val="32"/>
          <w:szCs w:val="32"/>
        </w:rPr>
        <w:t>石鼓区信访局</w:t>
      </w:r>
      <w:r>
        <w:rPr>
          <w:rFonts w:hint="eastAsia" w:ascii="宋体" w:hAnsi="宋体" w:eastAsia="宋体" w:cs="宋体"/>
          <w:color w:val="000000"/>
          <w:kern w:val="2"/>
          <w:sz w:val="32"/>
          <w:szCs w:val="32"/>
        </w:rPr>
        <w:t>2021年度政府采购支出总额0万元，其中：政府采购货物支出0万元、政府采购工程支出0万元、政府采购服务支出0万元。授予中小企业合同金额0万元，占政府采购支出总额</w:t>
      </w:r>
      <w:r>
        <w:rPr>
          <w:rFonts w:hint="eastAsia" w:ascii="宋体" w:hAnsi="宋体" w:eastAsia="宋体" w:cs="宋体"/>
          <w:color w:val="000000"/>
          <w:kern w:val="2"/>
          <w:sz w:val="32"/>
          <w:szCs w:val="32"/>
          <w:lang w:eastAsia="zh-CN"/>
        </w:rPr>
        <w:t>的比例因</w:t>
      </w:r>
      <w:r>
        <w:rPr>
          <w:rFonts w:hint="eastAsia" w:ascii="宋体" w:hAnsi="宋体" w:eastAsia="宋体" w:cs="宋体"/>
          <w:color w:val="000000"/>
          <w:kern w:val="2"/>
          <w:sz w:val="32"/>
          <w:szCs w:val="32"/>
        </w:rPr>
        <w:t>政府采购支出总额</w:t>
      </w:r>
      <w:r>
        <w:rPr>
          <w:rFonts w:hint="eastAsia" w:ascii="宋体" w:hAnsi="宋体" w:eastAsia="宋体" w:cs="宋体"/>
          <w:color w:val="000000"/>
          <w:kern w:val="2"/>
          <w:sz w:val="32"/>
          <w:szCs w:val="32"/>
          <w:lang w:eastAsia="zh-CN"/>
        </w:rPr>
        <w:t>为</w:t>
      </w:r>
      <w:r>
        <w:rPr>
          <w:rFonts w:hint="eastAsia" w:ascii="宋体" w:hAnsi="宋体" w:eastAsia="宋体" w:cs="宋体"/>
          <w:color w:val="000000"/>
          <w:kern w:val="2"/>
          <w:sz w:val="32"/>
          <w:szCs w:val="32"/>
          <w:lang w:val="en-US" w:eastAsia="zh-CN"/>
        </w:rPr>
        <w:t>0，无法计算百分比</w:t>
      </w:r>
      <w:r>
        <w:rPr>
          <w:rFonts w:hint="eastAsia" w:ascii="宋体" w:hAnsi="宋体" w:eastAsia="宋体" w:cs="宋体"/>
          <w:color w:val="000000"/>
          <w:kern w:val="2"/>
          <w:sz w:val="32"/>
          <w:szCs w:val="32"/>
        </w:rPr>
        <w:t>，其中：授予小微企业合同金额0万元，占授予中小企业合同金额</w:t>
      </w:r>
      <w:r>
        <w:rPr>
          <w:rFonts w:hint="eastAsia" w:ascii="宋体" w:hAnsi="宋体" w:eastAsia="宋体" w:cs="宋体"/>
          <w:color w:val="000000"/>
          <w:kern w:val="2"/>
          <w:sz w:val="32"/>
          <w:szCs w:val="32"/>
          <w:lang w:eastAsia="zh-CN"/>
        </w:rPr>
        <w:t>的比例因</w:t>
      </w:r>
      <w:r>
        <w:rPr>
          <w:rFonts w:hint="eastAsia" w:ascii="宋体" w:hAnsi="宋体" w:eastAsia="宋体" w:cs="宋体"/>
          <w:color w:val="000000"/>
          <w:kern w:val="2"/>
          <w:sz w:val="32"/>
          <w:szCs w:val="32"/>
        </w:rPr>
        <w:t>授予中小企业合同金额</w:t>
      </w:r>
      <w:r>
        <w:rPr>
          <w:rFonts w:hint="eastAsia" w:ascii="宋体" w:hAnsi="宋体" w:eastAsia="宋体" w:cs="宋体"/>
          <w:color w:val="000000"/>
          <w:kern w:val="2"/>
          <w:sz w:val="32"/>
          <w:szCs w:val="32"/>
          <w:lang w:eastAsia="zh-CN"/>
        </w:rPr>
        <w:t>为</w:t>
      </w:r>
      <w:r>
        <w:rPr>
          <w:rFonts w:hint="eastAsia" w:ascii="宋体" w:hAnsi="宋体" w:eastAsia="宋体" w:cs="宋体"/>
          <w:color w:val="000000"/>
          <w:kern w:val="2"/>
          <w:sz w:val="32"/>
          <w:szCs w:val="32"/>
          <w:lang w:val="en-US" w:eastAsia="zh-CN"/>
        </w:rPr>
        <w:t>0，无法计算百分比</w:t>
      </w:r>
      <w:r>
        <w:rPr>
          <w:rFonts w:hint="eastAsia" w:ascii="宋体" w:hAnsi="宋体" w:eastAsia="宋体" w:cs="宋体"/>
          <w:color w:val="000000"/>
          <w:kern w:val="2"/>
          <w:sz w:val="32"/>
          <w:szCs w:val="32"/>
        </w:rPr>
        <w:t>；货物采购授予中小企业合同金额占货物支出金额</w:t>
      </w:r>
      <w:r>
        <w:rPr>
          <w:rFonts w:hint="eastAsia" w:ascii="宋体" w:hAnsi="宋体" w:eastAsia="宋体" w:cs="宋体"/>
          <w:color w:val="000000"/>
          <w:kern w:val="2"/>
          <w:sz w:val="32"/>
          <w:szCs w:val="32"/>
          <w:lang w:eastAsia="zh-CN"/>
        </w:rPr>
        <w:t>的比例因</w:t>
      </w:r>
      <w:r>
        <w:rPr>
          <w:rFonts w:hint="eastAsia" w:ascii="宋体" w:hAnsi="宋体" w:eastAsia="宋体" w:cs="宋体"/>
          <w:color w:val="000000"/>
          <w:kern w:val="2"/>
          <w:sz w:val="32"/>
          <w:szCs w:val="32"/>
        </w:rPr>
        <w:t>货物支出金额总额</w:t>
      </w:r>
      <w:r>
        <w:rPr>
          <w:rFonts w:hint="eastAsia" w:ascii="宋体" w:hAnsi="宋体" w:eastAsia="宋体" w:cs="宋体"/>
          <w:color w:val="000000"/>
          <w:kern w:val="2"/>
          <w:sz w:val="32"/>
          <w:szCs w:val="32"/>
          <w:lang w:eastAsia="zh-CN"/>
        </w:rPr>
        <w:t>为</w:t>
      </w:r>
      <w:r>
        <w:rPr>
          <w:rFonts w:hint="eastAsia" w:ascii="宋体" w:hAnsi="宋体" w:eastAsia="宋体" w:cs="宋体"/>
          <w:color w:val="000000"/>
          <w:kern w:val="2"/>
          <w:sz w:val="32"/>
          <w:szCs w:val="32"/>
          <w:lang w:val="en-US" w:eastAsia="zh-CN"/>
        </w:rPr>
        <w:t>0，无法计算百分比</w:t>
      </w:r>
      <w:r>
        <w:rPr>
          <w:rFonts w:hint="eastAsia" w:ascii="宋体" w:hAnsi="宋体" w:eastAsia="宋体" w:cs="宋体"/>
          <w:color w:val="000000"/>
          <w:kern w:val="2"/>
          <w:sz w:val="32"/>
          <w:szCs w:val="32"/>
        </w:rPr>
        <w:t>，工程采购授予中小企业合同金额占工程支出金额</w:t>
      </w:r>
      <w:r>
        <w:rPr>
          <w:rFonts w:hint="eastAsia" w:ascii="宋体" w:hAnsi="宋体" w:eastAsia="宋体" w:cs="宋体"/>
          <w:color w:val="000000"/>
          <w:kern w:val="2"/>
          <w:sz w:val="32"/>
          <w:szCs w:val="32"/>
          <w:lang w:eastAsia="zh-CN"/>
        </w:rPr>
        <w:t>的比例因</w:t>
      </w:r>
      <w:r>
        <w:rPr>
          <w:rFonts w:hint="eastAsia" w:ascii="宋体" w:hAnsi="宋体" w:eastAsia="宋体" w:cs="宋体"/>
          <w:color w:val="000000"/>
          <w:kern w:val="2"/>
          <w:sz w:val="32"/>
          <w:szCs w:val="32"/>
        </w:rPr>
        <w:t>工程支出总额</w:t>
      </w:r>
      <w:r>
        <w:rPr>
          <w:rFonts w:hint="eastAsia" w:ascii="宋体" w:hAnsi="宋体" w:eastAsia="宋体" w:cs="宋体"/>
          <w:color w:val="000000"/>
          <w:kern w:val="2"/>
          <w:sz w:val="32"/>
          <w:szCs w:val="32"/>
          <w:lang w:eastAsia="zh-CN"/>
        </w:rPr>
        <w:t>为</w:t>
      </w:r>
      <w:r>
        <w:rPr>
          <w:rFonts w:hint="eastAsia" w:ascii="宋体" w:hAnsi="宋体" w:eastAsia="宋体" w:cs="宋体"/>
          <w:color w:val="000000"/>
          <w:kern w:val="2"/>
          <w:sz w:val="32"/>
          <w:szCs w:val="32"/>
          <w:lang w:val="en-US" w:eastAsia="zh-CN"/>
        </w:rPr>
        <w:t>0，无法计算百分比</w:t>
      </w:r>
      <w:r>
        <w:rPr>
          <w:rFonts w:hint="eastAsia" w:ascii="宋体" w:hAnsi="宋体" w:eastAsia="宋体" w:cs="宋体"/>
          <w:color w:val="000000"/>
          <w:kern w:val="2"/>
          <w:sz w:val="32"/>
          <w:szCs w:val="32"/>
        </w:rPr>
        <w:t>，服务采购授予中小企业合同金额占服务支出金额</w:t>
      </w:r>
      <w:r>
        <w:rPr>
          <w:rFonts w:hint="eastAsia" w:ascii="宋体" w:hAnsi="宋体" w:eastAsia="宋体" w:cs="宋体"/>
          <w:color w:val="000000"/>
          <w:kern w:val="2"/>
          <w:sz w:val="32"/>
          <w:szCs w:val="32"/>
          <w:lang w:eastAsia="zh-CN"/>
        </w:rPr>
        <w:t>的比例因</w:t>
      </w:r>
      <w:r>
        <w:rPr>
          <w:rFonts w:hint="eastAsia" w:ascii="宋体" w:hAnsi="宋体" w:eastAsia="宋体" w:cs="宋体"/>
          <w:color w:val="000000"/>
          <w:kern w:val="2"/>
          <w:sz w:val="32"/>
          <w:szCs w:val="32"/>
        </w:rPr>
        <w:t>服务支出总额</w:t>
      </w:r>
      <w:r>
        <w:rPr>
          <w:rFonts w:hint="eastAsia" w:ascii="宋体" w:hAnsi="宋体" w:eastAsia="宋体" w:cs="宋体"/>
          <w:color w:val="000000"/>
          <w:kern w:val="2"/>
          <w:sz w:val="32"/>
          <w:szCs w:val="32"/>
          <w:lang w:eastAsia="zh-CN"/>
        </w:rPr>
        <w:t>为</w:t>
      </w:r>
      <w:r>
        <w:rPr>
          <w:rFonts w:hint="eastAsia" w:ascii="宋体" w:hAnsi="宋体" w:eastAsia="宋体" w:cs="宋体"/>
          <w:color w:val="000000"/>
          <w:kern w:val="2"/>
          <w:sz w:val="32"/>
          <w:szCs w:val="32"/>
          <w:lang w:val="en-US" w:eastAsia="zh-CN"/>
        </w:rPr>
        <w:t>0，无法计算百分比</w:t>
      </w:r>
      <w:bookmarkStart w:id="0" w:name="_GoBack"/>
      <w:bookmarkEnd w:id="0"/>
      <w:r>
        <w:rPr>
          <w:rFonts w:hint="eastAsia" w:ascii="宋体" w:hAnsi="宋体" w:eastAsia="宋体"/>
          <w:color w:val="000000"/>
          <w:sz w:val="32"/>
          <w:szCs w:val="32"/>
        </w:rPr>
        <w:t xml:space="preserve">。 </w:t>
      </w:r>
    </w:p>
    <w:p>
      <w:pPr>
        <w:pStyle w:val="9"/>
        <w:spacing w:after="2"/>
        <w:ind w:firstLine="640"/>
        <w:rPr>
          <w:rFonts w:hint="eastAsia"/>
          <w:color w:val="000000"/>
          <w:sz w:val="27"/>
          <w:szCs w:val="27"/>
        </w:rPr>
      </w:pPr>
      <w:r>
        <w:rPr>
          <w:rFonts w:hint="eastAsia" w:ascii="宋体" w:hAnsi="宋体" w:eastAsia="宋体"/>
          <w:b/>
          <w:bCs/>
          <w:color w:val="000000"/>
          <w:sz w:val="32"/>
          <w:szCs w:val="32"/>
        </w:rPr>
        <w:t>十二、关于国有资产占用情况说明</w:t>
      </w:r>
      <w:r>
        <w:rPr>
          <w:rFonts w:hint="eastAsia"/>
          <w:color w:val="000000"/>
          <w:sz w:val="27"/>
          <w:szCs w:val="27"/>
        </w:rPr>
        <w:t xml:space="preserve"> </w:t>
      </w:r>
    </w:p>
    <w:p>
      <w:pPr>
        <w:pStyle w:val="9"/>
        <w:spacing w:after="2"/>
        <w:ind w:firstLine="640"/>
        <w:rPr>
          <w:rFonts w:hint="eastAsia"/>
          <w:color w:val="000000"/>
          <w:sz w:val="27"/>
          <w:szCs w:val="27"/>
        </w:rPr>
      </w:pPr>
      <w:r>
        <w:rPr>
          <w:rFonts w:hint="eastAsia" w:ascii="宋体" w:hAnsi="宋体" w:eastAsia="宋体"/>
          <w:color w:val="000000"/>
          <w:sz w:val="32"/>
          <w:szCs w:val="32"/>
        </w:rPr>
        <w:t>截至2021年12月31日，石鼓区信访局共有车辆0辆（台），其中：机要通信用车0辆、应急保障用车0辆、执法执勤用车0辆、特种专业技术用车0辆、其他用车0辆；单价50万元（含）以上通用设备0台（套），单价100万元（含）以上专用设备0台（套）。</w:t>
      </w:r>
      <w:r>
        <w:rPr>
          <w:rFonts w:hint="eastAsia"/>
          <w:color w:val="000000"/>
          <w:sz w:val="27"/>
          <w:szCs w:val="27"/>
        </w:rPr>
        <w:t xml:space="preserve"> </w:t>
      </w:r>
    </w:p>
    <w:p>
      <w:pPr>
        <w:pStyle w:val="9"/>
        <w:spacing w:after="2"/>
        <w:ind w:firstLine="640"/>
        <w:rPr>
          <w:rFonts w:hint="eastAsia"/>
          <w:color w:val="000000"/>
          <w:sz w:val="27"/>
          <w:szCs w:val="27"/>
        </w:rPr>
      </w:pPr>
      <w:r>
        <w:rPr>
          <w:rFonts w:hint="eastAsia" w:ascii="宋体" w:hAnsi="宋体" w:eastAsia="宋体"/>
          <w:b/>
          <w:bCs/>
          <w:color w:val="000000"/>
          <w:sz w:val="32"/>
          <w:szCs w:val="32"/>
        </w:rPr>
        <w:t>十三、关于2021年度预算绩效情况说明</w:t>
      </w:r>
      <w:r>
        <w:rPr>
          <w:rFonts w:hint="eastAsia"/>
          <w:color w:val="000000"/>
          <w:sz w:val="27"/>
          <w:szCs w:val="27"/>
        </w:rPr>
        <w:t xml:space="preserve"> </w:t>
      </w:r>
    </w:p>
    <w:p>
      <w:pPr>
        <w:pStyle w:val="9"/>
        <w:spacing w:after="2"/>
        <w:ind w:firstLine="640"/>
        <w:rPr>
          <w:rFonts w:hint="eastAsia"/>
          <w:color w:val="000000"/>
          <w:sz w:val="27"/>
          <w:szCs w:val="27"/>
        </w:rPr>
      </w:pPr>
      <w:r>
        <w:rPr>
          <w:rStyle w:val="5"/>
          <w:rFonts w:hint="eastAsia" w:ascii="宋体" w:hAnsi="宋体" w:eastAsia="宋体"/>
          <w:color w:val="000000"/>
          <w:sz w:val="36"/>
          <w:szCs w:val="36"/>
        </w:rPr>
        <w:t>（1）绩效管理评价工作开展情况。</w:t>
      </w:r>
    </w:p>
    <w:p>
      <w:pPr>
        <w:pStyle w:val="9"/>
        <w:spacing w:after="2"/>
        <w:ind w:firstLine="640"/>
        <w:rPr>
          <w:rFonts w:hint="eastAsia"/>
          <w:color w:val="000000"/>
          <w:sz w:val="27"/>
          <w:szCs w:val="27"/>
        </w:rPr>
      </w:pPr>
      <w:r>
        <w:rPr>
          <w:rStyle w:val="11"/>
          <w:rFonts w:hint="eastAsia" w:ascii="宋体" w:hAnsi="宋体" w:eastAsia="宋体"/>
          <w:color w:val="000000"/>
          <w:sz w:val="32"/>
          <w:szCs w:val="32"/>
        </w:rPr>
        <w:t>根据预算绩效管理要求，我部门组织对2021年度一般公共预算项目支出全面开展绩效自评，其中，一级项目0个，二级项目11个，共涉及资金113.7万元，占一般公共预算项目支出总额的100%。</w:t>
      </w:r>
      <w:r>
        <w:rPr>
          <w:rFonts w:hint="eastAsia"/>
          <w:color w:val="000000"/>
          <w:sz w:val="27"/>
          <w:szCs w:val="27"/>
        </w:rPr>
        <w:t xml:space="preserve"> </w:t>
      </w:r>
    </w:p>
    <w:p>
      <w:pPr>
        <w:pStyle w:val="9"/>
        <w:spacing w:after="2"/>
        <w:ind w:firstLine="640"/>
        <w:rPr>
          <w:rFonts w:hint="eastAsia"/>
          <w:color w:val="000000"/>
          <w:sz w:val="27"/>
          <w:szCs w:val="27"/>
        </w:rPr>
      </w:pPr>
      <w:r>
        <w:rPr>
          <w:rStyle w:val="11"/>
          <w:rFonts w:hint="eastAsia" w:ascii="宋体" w:hAnsi="宋体" w:eastAsia="宋体"/>
          <w:color w:val="000000"/>
          <w:sz w:val="32"/>
          <w:szCs w:val="32"/>
        </w:rPr>
        <w:t>根据预算绩效管理要求,我单位组织对2021年度部门整体支出实施了全覆盖性的绩效评价,撰写了整体支出绩效评价报告.</w:t>
      </w:r>
      <w:r>
        <w:rPr>
          <w:rFonts w:hint="eastAsia"/>
          <w:color w:val="000000"/>
          <w:sz w:val="27"/>
          <w:szCs w:val="27"/>
        </w:rPr>
        <w:t xml:space="preserve"> </w:t>
      </w:r>
    </w:p>
    <w:p>
      <w:pPr>
        <w:pStyle w:val="9"/>
        <w:spacing w:after="2"/>
        <w:ind w:firstLine="640"/>
        <w:rPr>
          <w:rFonts w:hint="eastAsia"/>
          <w:color w:val="000000"/>
          <w:sz w:val="27"/>
          <w:szCs w:val="27"/>
        </w:rPr>
      </w:pPr>
      <w:r>
        <w:rPr>
          <w:rStyle w:val="11"/>
          <w:rFonts w:hint="eastAsia" w:ascii="宋体" w:hAnsi="宋体" w:eastAsia="宋体"/>
          <w:color w:val="000000"/>
          <w:sz w:val="32"/>
          <w:szCs w:val="32"/>
        </w:rPr>
        <w:t>组织对</w:t>
      </w:r>
      <w:r>
        <w:rPr>
          <w:rStyle w:val="11"/>
          <w:rFonts w:hint="eastAsia" w:ascii="宋体" w:hAnsi="宋体" w:eastAsia="宋体"/>
          <w:color w:val="000000"/>
          <w:sz w:val="32"/>
          <w:szCs w:val="32"/>
          <w:lang w:eastAsia="zh-CN"/>
        </w:rPr>
        <w:t>“</w:t>
      </w:r>
      <w:r>
        <w:rPr>
          <w:rStyle w:val="11"/>
          <w:rFonts w:hint="eastAsia" w:ascii="宋体" w:hAnsi="宋体" w:eastAsia="宋体"/>
          <w:color w:val="000000"/>
          <w:sz w:val="32"/>
          <w:szCs w:val="32"/>
        </w:rPr>
        <w:t>江山花苑信访工作经费</w:t>
      </w:r>
      <w:r>
        <w:rPr>
          <w:rStyle w:val="11"/>
          <w:rFonts w:hint="eastAsia" w:ascii="宋体" w:hAnsi="宋体" w:eastAsia="宋体"/>
          <w:color w:val="000000"/>
          <w:sz w:val="32"/>
          <w:szCs w:val="32"/>
          <w:lang w:eastAsia="zh-CN"/>
        </w:rPr>
        <w:t>”“</w:t>
      </w:r>
      <w:r>
        <w:rPr>
          <w:rStyle w:val="11"/>
          <w:rFonts w:hint="eastAsia" w:ascii="宋体" w:hAnsi="宋体" w:eastAsia="宋体"/>
          <w:color w:val="000000"/>
          <w:sz w:val="32"/>
          <w:szCs w:val="32"/>
        </w:rPr>
        <w:t>信访救助与稳控经费”</w:t>
      </w:r>
      <w:r>
        <w:rPr>
          <w:rStyle w:val="11"/>
          <w:rFonts w:hint="eastAsia" w:ascii="宋体" w:hAnsi="宋体" w:eastAsia="宋体"/>
          <w:color w:val="000000"/>
          <w:sz w:val="32"/>
          <w:szCs w:val="32"/>
          <w:lang w:eastAsia="zh-CN"/>
        </w:rPr>
        <w:t>“</w:t>
      </w:r>
      <w:r>
        <w:rPr>
          <w:rStyle w:val="11"/>
          <w:rFonts w:hint="eastAsia" w:ascii="宋体" w:hAnsi="宋体" w:eastAsia="宋体"/>
          <w:color w:val="000000"/>
          <w:sz w:val="32"/>
          <w:szCs w:val="32"/>
        </w:rPr>
        <w:t>自然灾害风险普查及整治经费</w:t>
      </w:r>
      <w:r>
        <w:rPr>
          <w:rStyle w:val="11"/>
          <w:rFonts w:hint="eastAsia" w:ascii="宋体" w:hAnsi="宋体" w:eastAsia="宋体"/>
          <w:color w:val="000000"/>
          <w:sz w:val="32"/>
          <w:szCs w:val="32"/>
          <w:lang w:eastAsia="zh-CN"/>
        </w:rPr>
        <w:t>”</w:t>
      </w:r>
      <w:r>
        <w:rPr>
          <w:rStyle w:val="11"/>
          <w:rFonts w:hint="eastAsia" w:ascii="宋体" w:hAnsi="宋体" w:eastAsia="宋体"/>
          <w:color w:val="000000"/>
          <w:sz w:val="32"/>
          <w:szCs w:val="32"/>
        </w:rPr>
        <w:t>等11个项目开展了部门评价，涉及一般公共预算支出113.7 万元，政府性基金预算支出0万元，国有资本经营预算支出0元。</w:t>
      </w:r>
    </w:p>
    <w:p>
      <w:pPr>
        <w:pStyle w:val="9"/>
        <w:spacing w:after="2"/>
        <w:ind w:firstLine="640"/>
        <w:rPr>
          <w:rFonts w:hint="eastAsia"/>
          <w:color w:val="000000"/>
          <w:sz w:val="27"/>
          <w:szCs w:val="27"/>
        </w:rPr>
      </w:pPr>
      <w:r>
        <w:rPr>
          <w:rStyle w:val="5"/>
          <w:rFonts w:hint="eastAsia" w:ascii="宋体" w:hAnsi="宋体" w:eastAsia="宋体"/>
          <w:color w:val="000000"/>
          <w:sz w:val="36"/>
          <w:szCs w:val="36"/>
        </w:rPr>
        <w:t>（2）部门决算中项目绩效自评结果。</w:t>
      </w:r>
      <w:r>
        <w:rPr>
          <w:rFonts w:hint="eastAsia"/>
          <w:color w:val="000000"/>
          <w:sz w:val="27"/>
          <w:szCs w:val="27"/>
        </w:rPr>
        <w:t xml:space="preserve"> </w:t>
      </w:r>
    </w:p>
    <w:p>
      <w:pPr>
        <w:pStyle w:val="9"/>
        <w:spacing w:after="2"/>
        <w:ind w:firstLine="640"/>
        <w:rPr>
          <w:rFonts w:hint="eastAsia"/>
          <w:color w:val="000000"/>
          <w:sz w:val="27"/>
          <w:szCs w:val="27"/>
        </w:rPr>
      </w:pPr>
      <w:r>
        <w:rPr>
          <w:rStyle w:val="11"/>
          <w:rFonts w:hint="eastAsia" w:ascii="宋体" w:hAnsi="宋体" w:eastAsia="宋体"/>
          <w:color w:val="000000"/>
          <w:sz w:val="32"/>
          <w:szCs w:val="32"/>
        </w:rPr>
        <w:t>绩效自评结果显示，上述支出绩效较为理想，均达到了设定的各项绩效目标。</w:t>
      </w:r>
      <w:r>
        <w:rPr>
          <w:rFonts w:hint="eastAsia"/>
          <w:color w:val="000000"/>
          <w:sz w:val="27"/>
          <w:szCs w:val="27"/>
        </w:rPr>
        <w:t xml:space="preserve"> </w:t>
      </w:r>
    </w:p>
    <w:p>
      <w:pPr>
        <w:pStyle w:val="9"/>
        <w:spacing w:after="2"/>
        <w:ind w:firstLine="640"/>
        <w:rPr>
          <w:rFonts w:hint="eastAsia"/>
          <w:color w:val="000000"/>
          <w:sz w:val="27"/>
          <w:szCs w:val="27"/>
        </w:rPr>
      </w:pPr>
      <w:r>
        <w:rPr>
          <w:rStyle w:val="5"/>
          <w:rFonts w:hint="eastAsia" w:ascii="宋体" w:hAnsi="宋体" w:eastAsia="宋体"/>
          <w:color w:val="000000"/>
          <w:sz w:val="36"/>
          <w:szCs w:val="36"/>
        </w:rPr>
        <w:t>（3）部门评价项目绩效评价结果。</w:t>
      </w:r>
    </w:p>
    <w:p>
      <w:pPr>
        <w:pStyle w:val="9"/>
        <w:spacing w:after="2"/>
        <w:ind w:firstLine="640"/>
        <w:rPr>
          <w:rFonts w:hint="eastAsia"/>
          <w:color w:val="000000"/>
          <w:sz w:val="27"/>
          <w:szCs w:val="27"/>
        </w:rPr>
      </w:pPr>
      <w:r>
        <w:rPr>
          <w:rFonts w:hint="eastAsia" w:ascii="宋体" w:hAnsi="宋体" w:eastAsia="宋体"/>
          <w:color w:val="000000"/>
          <w:sz w:val="32"/>
          <w:szCs w:val="32"/>
        </w:rPr>
        <w:t>部门评价项目绩效评价结果详见附件。</w:t>
      </w:r>
    </w:p>
    <w:p>
      <w:pPr>
        <w:widowControl/>
        <w:ind w:firstLine="640"/>
        <w:jc w:val="left"/>
        <w:rPr>
          <w:rFonts w:hint="eastAsia" w:ascii="宋体" w:hAnsi="宋体" w:eastAsia="宋体" w:cs="宋体"/>
          <w:color w:val="000000"/>
          <w:kern w:val="0"/>
          <w:sz w:val="32"/>
          <w:szCs w:val="32"/>
        </w:rPr>
      </w:pPr>
    </w:p>
    <w:p>
      <w:pPr>
        <w:pStyle w:val="2"/>
        <w:spacing w:before="0" w:beforeAutospacing="0" w:after="2" w:afterAutospacing="0"/>
        <w:ind w:firstLine="640"/>
        <w:rPr>
          <w:rFonts w:hint="eastAsia"/>
          <w:color w:val="000000"/>
          <w:sz w:val="32"/>
          <w:szCs w:val="32"/>
        </w:rPr>
      </w:pPr>
    </w:p>
    <w:p>
      <w:pPr>
        <w:pStyle w:val="2"/>
        <w:spacing w:before="0" w:beforeAutospacing="0" w:after="2" w:afterAutospacing="0"/>
        <w:ind w:firstLine="640"/>
        <w:rPr>
          <w:rFonts w:hint="eastAsia"/>
          <w:color w:val="000000"/>
          <w:sz w:val="32"/>
          <w:szCs w:val="32"/>
        </w:rPr>
      </w:pPr>
    </w:p>
    <w:p>
      <w:pPr>
        <w:ind w:firstLine="640"/>
        <w:rPr>
          <w:rFonts w:hint="eastAsia"/>
          <w:color w:val="000000"/>
        </w:rPr>
      </w:pPr>
    </w:p>
    <w:p>
      <w:pPr>
        <w:spacing w:after="2"/>
        <w:ind w:firstLine="640"/>
        <w:jc w:val="center"/>
        <w:rPr>
          <w:rFonts w:hint="eastAsia"/>
          <w:color w:val="000000"/>
          <w:szCs w:val="21"/>
        </w:rPr>
      </w:pPr>
      <w:r>
        <w:rPr>
          <w:rFonts w:hint="eastAsia" w:ascii="宋体" w:hAnsi="宋体" w:eastAsia="宋体"/>
          <w:b/>
          <w:bCs/>
          <w:color w:val="000000"/>
          <w:sz w:val="36"/>
          <w:szCs w:val="36"/>
        </w:rPr>
        <w:t>第四部分 名词解释</w:t>
      </w:r>
      <w:r>
        <w:rPr>
          <w:rFonts w:hint="eastAsia"/>
          <w:color w:val="000000"/>
          <w:szCs w:val="21"/>
        </w:rPr>
        <w:t xml:space="preserve"> </w:t>
      </w:r>
    </w:p>
    <w:p>
      <w:pPr>
        <w:spacing w:after="2" w:line="336" w:lineRule="atLeast"/>
        <w:ind w:firstLine="643"/>
        <w:rPr>
          <w:rFonts w:hint="eastAsia" w:ascii="Calibri" w:hAnsi="Calibri"/>
          <w:color w:val="000000"/>
          <w:szCs w:val="21"/>
        </w:rPr>
      </w:pPr>
      <w:r>
        <w:rPr>
          <w:rFonts w:hint="eastAsia" w:ascii="宋体" w:hAnsi="宋体" w:eastAsia="宋体"/>
          <w:b/>
          <w:bCs/>
          <w:color w:val="000000"/>
          <w:sz w:val="32"/>
          <w:szCs w:val="32"/>
        </w:rPr>
        <w:t>财政拨款收入</w:t>
      </w:r>
      <w:r>
        <w:rPr>
          <w:rFonts w:hint="eastAsia" w:ascii="宋体" w:hAnsi="宋体" w:eastAsia="宋体"/>
          <w:color w:val="000000"/>
          <w:sz w:val="32"/>
          <w:szCs w:val="32"/>
        </w:rPr>
        <w:t>：指财政当年拨付的资金。包括一般公共预算财政拨款和政府性基金财政拨款。</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ascii="宋体" w:hAnsi="宋体" w:eastAsia="宋体"/>
          <w:b/>
          <w:bCs/>
          <w:color w:val="000000"/>
          <w:sz w:val="32"/>
          <w:szCs w:val="32"/>
        </w:rPr>
        <w:t>上级补助收入</w:t>
      </w:r>
      <w:r>
        <w:rPr>
          <w:rFonts w:hint="eastAsia" w:ascii="宋体" w:hAnsi="宋体" w:eastAsia="宋体"/>
          <w:color w:val="000000"/>
          <w:sz w:val="32"/>
          <w:szCs w:val="32"/>
        </w:rPr>
        <w:t>：指事业单位从主管部门和上级单位取得的非财政补助收入。</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ascii="宋体" w:hAnsi="宋体" w:eastAsia="宋体"/>
          <w:b/>
          <w:bCs/>
          <w:color w:val="000000"/>
          <w:sz w:val="32"/>
          <w:szCs w:val="32"/>
        </w:rPr>
        <w:t>事业收入：</w:t>
      </w:r>
      <w:r>
        <w:rPr>
          <w:rFonts w:hint="eastAsia" w:ascii="宋体" w:hAnsi="宋体" w:eastAsia="宋体"/>
          <w:color w:val="000000"/>
          <w:sz w:val="32"/>
          <w:szCs w:val="32"/>
        </w:rPr>
        <w:t>指事业单位开展专业业务活动及辅助活动所取得的收入。</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ascii="宋体" w:hAnsi="宋体" w:eastAsia="宋体"/>
          <w:b/>
          <w:bCs/>
          <w:color w:val="000000"/>
          <w:sz w:val="32"/>
          <w:szCs w:val="32"/>
        </w:rPr>
        <w:t>经营收入：</w:t>
      </w:r>
      <w:r>
        <w:rPr>
          <w:rFonts w:hint="eastAsia" w:ascii="宋体" w:hAnsi="宋体" w:eastAsia="宋体"/>
          <w:color w:val="000000"/>
          <w:sz w:val="32"/>
          <w:szCs w:val="32"/>
        </w:rPr>
        <w:t>指事业单位在专业业务活动及其辅助活动之外开展非独立核算经营活动取得的收入。</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ascii="宋体" w:hAnsi="宋体" w:eastAsia="宋体"/>
          <w:b/>
          <w:bCs/>
          <w:color w:val="000000"/>
          <w:sz w:val="32"/>
          <w:szCs w:val="32"/>
        </w:rPr>
        <w:t>附属单位上缴收入</w:t>
      </w:r>
      <w:r>
        <w:rPr>
          <w:rFonts w:hint="eastAsia" w:ascii="宋体" w:hAnsi="宋体" w:eastAsia="宋体"/>
          <w:color w:val="000000"/>
          <w:sz w:val="32"/>
          <w:szCs w:val="32"/>
        </w:rPr>
        <w:t>：指事业单位附属独立核算单位按照有关规定上缴的收入。</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ascii="宋体" w:hAnsi="宋体" w:eastAsia="宋体"/>
          <w:b/>
          <w:bCs/>
          <w:color w:val="000000"/>
          <w:sz w:val="32"/>
          <w:szCs w:val="32"/>
        </w:rPr>
        <w:t>其他收入</w:t>
      </w:r>
      <w:r>
        <w:rPr>
          <w:rFonts w:hint="eastAsia" w:ascii="宋体" w:hAnsi="宋体" w:eastAsia="宋体"/>
          <w:color w:val="000000"/>
          <w:sz w:val="32"/>
          <w:szCs w:val="32"/>
        </w:rPr>
        <w:t>：指除上述“财政拨款收入”、“事业收入”、“经营收入”等以外的收入。</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ascii="宋体" w:hAnsi="宋体" w:eastAsia="宋体"/>
          <w:b/>
          <w:bCs/>
          <w:color w:val="000000"/>
          <w:sz w:val="32"/>
          <w:szCs w:val="32"/>
        </w:rPr>
        <w:t>用事业基金弥补收支差额</w:t>
      </w:r>
      <w:r>
        <w:rPr>
          <w:rFonts w:hint="eastAsia" w:ascii="宋体" w:hAnsi="宋体" w:eastAsia="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ascii="宋体" w:hAnsi="宋体" w:eastAsia="宋体"/>
          <w:b/>
          <w:bCs/>
          <w:color w:val="000000"/>
          <w:sz w:val="32"/>
          <w:szCs w:val="32"/>
        </w:rPr>
        <w:t>年初结转和结余</w:t>
      </w:r>
      <w:r>
        <w:rPr>
          <w:rFonts w:hint="eastAsia" w:ascii="宋体" w:hAnsi="宋体" w:eastAsia="宋体"/>
          <w:color w:val="000000"/>
          <w:sz w:val="32"/>
          <w:szCs w:val="32"/>
        </w:rPr>
        <w:t>：指以前年度尚未完成、结转到本年按有关规定继续使用的资金。</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ascii="宋体" w:hAnsi="宋体" w:eastAsia="宋体"/>
          <w:b/>
          <w:bCs/>
          <w:color w:val="000000"/>
          <w:sz w:val="32"/>
          <w:szCs w:val="32"/>
        </w:rPr>
        <w:t>结余分配</w:t>
      </w:r>
      <w:r>
        <w:rPr>
          <w:rFonts w:hint="eastAsia" w:ascii="宋体" w:hAnsi="宋体" w:eastAsia="宋体"/>
          <w:color w:val="000000"/>
          <w:sz w:val="32"/>
          <w:szCs w:val="32"/>
        </w:rPr>
        <w:t>：指事业事位按规定从非财政补助结余中分配的事业基金和职工福利基金等。</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ascii="宋体" w:hAnsi="宋体" w:eastAsia="宋体"/>
          <w:b/>
          <w:bCs/>
          <w:color w:val="000000"/>
          <w:sz w:val="32"/>
          <w:szCs w:val="32"/>
        </w:rPr>
        <w:t>年末结转和结余</w:t>
      </w:r>
      <w:r>
        <w:rPr>
          <w:rFonts w:hint="eastAsia" w:ascii="宋体" w:hAnsi="宋体" w:eastAsia="宋体"/>
          <w:color w:val="000000"/>
          <w:sz w:val="32"/>
          <w:szCs w:val="32"/>
        </w:rPr>
        <w:t>：指本年度或以前年度预算安排、因客观条件发生变化无法按原计划实施，需要延迟到以后年度按有关规定继续使用的资金。</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ascii="宋体" w:hAnsi="宋体" w:eastAsia="宋体"/>
          <w:b/>
          <w:bCs/>
          <w:color w:val="000000"/>
          <w:sz w:val="32"/>
          <w:szCs w:val="32"/>
        </w:rPr>
        <w:t>基本支出</w:t>
      </w:r>
      <w:r>
        <w:rPr>
          <w:rFonts w:hint="eastAsia" w:ascii="宋体" w:hAnsi="宋体" w:eastAsia="宋体"/>
          <w:color w:val="000000"/>
          <w:sz w:val="32"/>
          <w:szCs w:val="32"/>
        </w:rPr>
        <w:t>：指为保障机构正常运转、完成日常工作任务而发生的人员支出和公用支出。</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ascii="宋体" w:hAnsi="宋体" w:eastAsia="宋体"/>
          <w:b/>
          <w:bCs/>
          <w:color w:val="000000"/>
          <w:sz w:val="32"/>
          <w:szCs w:val="32"/>
        </w:rPr>
        <w:t>项目支出</w:t>
      </w:r>
      <w:r>
        <w:rPr>
          <w:rFonts w:hint="eastAsia" w:ascii="宋体" w:hAnsi="宋体" w:eastAsia="宋体"/>
          <w:color w:val="000000"/>
          <w:sz w:val="32"/>
          <w:szCs w:val="32"/>
        </w:rPr>
        <w:t>：指在基本支出之外为完成特定行政任务和事业发展目标所发生的支出。</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ascii="宋体" w:hAnsi="宋体" w:eastAsia="宋体"/>
          <w:b/>
          <w:bCs/>
          <w:color w:val="000000"/>
          <w:sz w:val="32"/>
          <w:szCs w:val="32"/>
        </w:rPr>
        <w:t>经营支出</w:t>
      </w:r>
      <w:r>
        <w:rPr>
          <w:rFonts w:hint="eastAsia" w:ascii="宋体" w:hAnsi="宋体" w:eastAsia="宋体"/>
          <w:color w:val="000000"/>
          <w:sz w:val="32"/>
          <w:szCs w:val="32"/>
        </w:rPr>
        <w:t>：指事业单位在专业业务活动及其辅助活动之外开展非独立核算经营活动所发生的支出。</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ascii="宋体" w:hAnsi="宋体" w:eastAsia="宋体"/>
          <w:b/>
          <w:bCs/>
          <w:color w:val="000000"/>
          <w:sz w:val="32"/>
          <w:szCs w:val="32"/>
        </w:rPr>
        <w:t>“三公”经费</w:t>
      </w:r>
      <w:r>
        <w:rPr>
          <w:rFonts w:hint="eastAsia" w:ascii="宋体" w:hAnsi="宋体" w:eastAsia="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ascii="宋体" w:hAnsi="宋体" w:eastAsia="宋体"/>
          <w:b/>
          <w:bCs/>
          <w:color w:val="000000"/>
          <w:sz w:val="32"/>
          <w:szCs w:val="32"/>
        </w:rPr>
        <w:t>机关运行经费</w:t>
      </w:r>
      <w:r>
        <w:rPr>
          <w:rFonts w:hint="eastAsia" w:ascii="宋体" w:hAnsi="宋体" w:eastAsia="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ascii="Calibri" w:hAnsi="Calibri"/>
          <w:color w:val="000000"/>
          <w:szCs w:val="21"/>
        </w:rPr>
        <w:t xml:space="preserve"> </w:t>
      </w:r>
    </w:p>
    <w:p>
      <w:pPr>
        <w:widowControl/>
        <w:ind w:firstLine="640"/>
        <w:jc w:val="left"/>
        <w:rPr>
          <w:rFonts w:ascii="宋体" w:hAnsi="宋体" w:eastAsia="宋体" w:cs="宋体"/>
          <w:color w:val="000000"/>
          <w:kern w:val="0"/>
          <w:sz w:val="32"/>
          <w:szCs w:val="32"/>
        </w:rPr>
      </w:pPr>
    </w:p>
    <w:p>
      <w:pPr>
        <w:pStyle w:val="2"/>
        <w:spacing w:before="0" w:beforeAutospacing="0" w:after="2" w:afterAutospacing="0"/>
        <w:ind w:firstLine="640"/>
        <w:rPr>
          <w:rFonts w:hint="eastAsia"/>
          <w:color w:val="000000"/>
          <w:sz w:val="32"/>
          <w:szCs w:val="32"/>
        </w:rPr>
      </w:pPr>
    </w:p>
    <w:p>
      <w:pPr>
        <w:pStyle w:val="2"/>
        <w:spacing w:before="0" w:beforeAutospacing="0" w:after="2" w:afterAutospacing="0"/>
        <w:ind w:firstLine="640"/>
        <w:rPr>
          <w:rFonts w:hint="eastAsia"/>
          <w:color w:val="000000"/>
          <w:sz w:val="32"/>
          <w:szCs w:val="32"/>
        </w:rPr>
      </w:pPr>
    </w:p>
    <w:p>
      <w:pPr>
        <w:spacing w:after="2" w:line="336" w:lineRule="atLeast"/>
        <w:ind w:firstLine="643"/>
        <w:rPr>
          <w:rFonts w:hint="eastAsia" w:ascii="Calibri" w:hAnsi="Calibri"/>
          <w:color w:val="000000"/>
          <w:szCs w:val="21"/>
        </w:rPr>
      </w:pPr>
    </w:p>
    <w:p>
      <w:pPr>
        <w:spacing w:after="2"/>
        <w:ind w:firstLine="640"/>
        <w:jc w:val="center"/>
        <w:rPr>
          <w:color w:val="000000"/>
          <w:szCs w:val="21"/>
        </w:rPr>
      </w:pPr>
      <w:r>
        <w:rPr>
          <w:rFonts w:hint="eastAsia" w:ascii="宋体" w:hAnsi="宋体" w:eastAsia="宋体"/>
          <w:b/>
          <w:bCs/>
          <w:color w:val="000000"/>
          <w:sz w:val="36"/>
          <w:szCs w:val="36"/>
        </w:rPr>
        <w:t>第五部分 附件</w:t>
      </w:r>
      <w:r>
        <w:rPr>
          <w:rFonts w:hint="eastAsia"/>
          <w:color w:val="000000"/>
          <w:szCs w:val="21"/>
        </w:rPr>
        <w:t xml:space="preserve"> </w:t>
      </w:r>
    </w:p>
    <w:p>
      <w:pPr>
        <w:spacing w:after="2"/>
        <w:ind w:firstLine="640"/>
        <w:jc w:val="center"/>
        <w:rPr>
          <w:rFonts w:hint="eastAsia"/>
          <w:color w:val="000000"/>
          <w:szCs w:val="21"/>
        </w:rPr>
      </w:pPr>
      <w:r>
        <w:fldChar w:fldCharType="begin"/>
      </w:r>
      <w:r>
        <w:instrText xml:space="preserve"> HYPERLINK "http://10.105.94.22:9000/home/downloadAttachment?attachGUID=ac397c0d48f2453188ac4d6bdd79127e" \t "_blank" </w:instrText>
      </w:r>
      <w:r>
        <w:fldChar w:fldCharType="separate"/>
      </w:r>
      <w:r>
        <w:rPr>
          <w:rStyle w:val="7"/>
          <w:rFonts w:hint="eastAsia" w:ascii="宋体" w:hAnsi="宋体" w:eastAsia="宋体"/>
          <w:sz w:val="28"/>
          <w:szCs w:val="28"/>
          <w:shd w:val="clear" w:color="auto" w:fill="FFFFFF"/>
        </w:rPr>
        <w:t>信访局2021绩效评价报告.doc</w:t>
      </w:r>
      <w:r>
        <w:rPr>
          <w:rStyle w:val="7"/>
          <w:rFonts w:hint="eastAsia" w:ascii="宋体" w:hAnsi="宋体" w:eastAsia="宋体"/>
          <w:sz w:val="28"/>
          <w:szCs w:val="28"/>
          <w:shd w:val="clear" w:color="auto" w:fill="FFFFFF"/>
        </w:rPr>
        <w:fldChar w:fldCharType="end"/>
      </w:r>
      <w:r>
        <w:rPr>
          <w:rFonts w:hint="eastAsia" w:ascii="宋体" w:hAnsi="宋体" w:eastAsia="宋体"/>
          <w:color w:val="000000"/>
          <w:sz w:val="28"/>
          <w:szCs w:val="28"/>
          <w:shd w:val="clear" w:color="auto" w:fill="FFFFFF"/>
        </w:rPr>
        <w:br w:type="textWrapping"/>
      </w:r>
    </w:p>
    <w:p>
      <w:pPr>
        <w:spacing w:after="2"/>
        <w:ind w:firstLine="640"/>
        <w:jc w:val="center"/>
        <w:rPr>
          <w:rFonts w:hint="eastAsia"/>
          <w:color w:val="000000"/>
          <w:szCs w:val="21"/>
        </w:rPr>
      </w:pPr>
    </w:p>
    <w:p>
      <w:pPr>
        <w:spacing w:after="2"/>
        <w:ind w:firstLine="640"/>
        <w:jc w:val="center"/>
        <w:rPr>
          <w:rFonts w:hint="eastAsia"/>
          <w:color w:val="000000"/>
          <w:szCs w:val="21"/>
        </w:rPr>
      </w:pPr>
    </w:p>
    <w:sectPr>
      <w:pgSz w:w="11906" w:h="16838" w:orient="landscape"/>
      <w:pgMar w:top="1440" w:right="1080" w:bottom="1440" w:left="1080" w:header="851" w:footer="992" w:gutter="0"/>
      <w:cols w:space="72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docVars>
    <w:docVar w:name="commondata" w:val="eyJoZGlkIjoiNzFjZjZhM2ZlZTJkYzMwMzFkNjcwZGY0OTk1NjU1ZjkifQ=="/>
  </w:docVars>
  <w:rsids>
    <w:rsidRoot w:val="00A3169F"/>
    <w:rsid w:val="00A3169F"/>
    <w:rsid w:val="0E8B4D64"/>
    <w:rsid w:val="14B20953"/>
    <w:rsid w:val="5CA01A4E"/>
    <w:rsid w:val="61055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FollowedHyperlink"/>
    <w:basedOn w:val="4"/>
    <w:semiHidden/>
    <w:unhideWhenUsed/>
    <w:qFormat/>
    <w:uiPriority w:val="99"/>
    <w:rPr>
      <w:color w:val="800080"/>
      <w:u w:val="single"/>
    </w:rPr>
  </w:style>
  <w:style w:type="character" w:styleId="7">
    <w:name w:val="Hyperlink"/>
    <w:basedOn w:val="4"/>
    <w:semiHidden/>
    <w:unhideWhenUsed/>
    <w:qFormat/>
    <w:uiPriority w:val="99"/>
    <w:rPr>
      <w:color w:val="0000FF"/>
      <w:u w:val="single"/>
    </w:rPr>
  </w:style>
  <w:style w:type="paragraph" w:customStyle="1" w:styleId="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peoplefilling"/>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8657</Words>
  <Characters>4115</Characters>
  <Lines>34</Lines>
  <Paragraphs>25</Paragraphs>
  <TotalTime>0</TotalTime>
  <ScaleCrop>false</ScaleCrop>
  <LinksUpToDate>false</LinksUpToDate>
  <CharactersWithSpaces>12747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2022-11-07T01:46:00Z</dcterms:created>
  <dc:creator>Administrator</dc:creator>
  <cp:lastModifiedBy>Administrator</cp:lastModifiedBy>
  <dcterms:modified xsi:type="dcterms:W3CDTF">2023-09-28T09:44:38Z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2559AB541F6040E39EF3E6F1B1BFFFAE_13</vt:lpwstr>
  </property>
</Properties>
</file>