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B6" w:rsidRDefault="00203FB6" w:rsidP="00203FB6">
      <w:pPr>
        <w:pStyle w:val="a3"/>
        <w:spacing w:before="49"/>
        <w:ind w:left="959"/>
        <w:rPr>
          <w:rFonts w:ascii="Times New Roman" w:eastAsia="Times New Roman"/>
          <w:b/>
          <w:bCs/>
        </w:rPr>
      </w:pPr>
      <w:r>
        <w:rPr>
          <w:b/>
          <w:bCs/>
          <w:w w:val="95"/>
        </w:rPr>
        <w:t>附件</w:t>
      </w:r>
      <w:r>
        <w:rPr>
          <w:rFonts w:ascii="Times New Roman" w:eastAsia="Times New Roman"/>
          <w:b/>
          <w:bCs/>
          <w:spacing w:val="-10"/>
          <w:w w:val="95"/>
        </w:rPr>
        <w:t>2</w:t>
      </w:r>
    </w:p>
    <w:p w:rsidR="00203FB6" w:rsidRDefault="00203FB6" w:rsidP="00203FB6">
      <w:pPr>
        <w:pStyle w:val="a3"/>
        <w:rPr>
          <w:rFonts w:ascii="Times New Roman"/>
          <w:sz w:val="20"/>
        </w:rPr>
      </w:pPr>
    </w:p>
    <w:p w:rsidR="00203FB6" w:rsidRDefault="00203FB6" w:rsidP="00203FB6">
      <w:pPr>
        <w:pStyle w:val="a3"/>
        <w:rPr>
          <w:rFonts w:ascii="Times New Roman"/>
          <w:sz w:val="20"/>
        </w:rPr>
      </w:pPr>
    </w:p>
    <w:p w:rsidR="00203FB6" w:rsidRDefault="00203FB6" w:rsidP="00203FB6">
      <w:pPr>
        <w:pStyle w:val="a3"/>
        <w:rPr>
          <w:rFonts w:ascii="Times New Roman"/>
          <w:sz w:val="20"/>
        </w:rPr>
      </w:pPr>
    </w:p>
    <w:p w:rsidR="00203FB6" w:rsidRDefault="00203FB6" w:rsidP="00203FB6">
      <w:pPr>
        <w:pStyle w:val="a3"/>
        <w:rPr>
          <w:rFonts w:ascii="Times New Roman"/>
          <w:sz w:val="20"/>
        </w:rPr>
      </w:pPr>
    </w:p>
    <w:p w:rsidR="00203FB6" w:rsidRDefault="00203FB6" w:rsidP="00203FB6">
      <w:pPr>
        <w:pStyle w:val="a3"/>
        <w:rPr>
          <w:rFonts w:ascii="Times New Roman"/>
          <w:sz w:val="20"/>
        </w:rPr>
      </w:pPr>
    </w:p>
    <w:p w:rsidR="00203FB6" w:rsidRDefault="00203FB6" w:rsidP="00203FB6">
      <w:pPr>
        <w:pStyle w:val="a3"/>
        <w:rPr>
          <w:rFonts w:ascii="Times New Roman"/>
          <w:sz w:val="20"/>
        </w:rPr>
      </w:pPr>
    </w:p>
    <w:p w:rsidR="00203FB6" w:rsidRDefault="00203FB6" w:rsidP="00203FB6">
      <w:pPr>
        <w:pStyle w:val="a3"/>
        <w:rPr>
          <w:rFonts w:ascii="Times New Roman"/>
          <w:sz w:val="20"/>
        </w:rPr>
      </w:pPr>
    </w:p>
    <w:p w:rsidR="00203FB6" w:rsidRDefault="00203FB6" w:rsidP="00203FB6">
      <w:pPr>
        <w:pStyle w:val="a3"/>
        <w:rPr>
          <w:rFonts w:ascii="Times New Roman"/>
          <w:sz w:val="20"/>
        </w:rPr>
      </w:pPr>
    </w:p>
    <w:p w:rsidR="00203FB6" w:rsidRDefault="00203FB6" w:rsidP="00203FB6">
      <w:pPr>
        <w:pStyle w:val="a3"/>
        <w:rPr>
          <w:rFonts w:ascii="Times New Roman"/>
          <w:sz w:val="20"/>
        </w:rPr>
      </w:pPr>
    </w:p>
    <w:p w:rsidR="00203FB6" w:rsidRDefault="00203FB6" w:rsidP="00203FB6">
      <w:pPr>
        <w:pStyle w:val="a3"/>
        <w:rPr>
          <w:rFonts w:ascii="Times New Roman"/>
          <w:sz w:val="20"/>
        </w:rPr>
      </w:pPr>
    </w:p>
    <w:p w:rsidR="00203FB6" w:rsidRDefault="00203FB6" w:rsidP="00203FB6">
      <w:pPr>
        <w:pStyle w:val="a3"/>
        <w:spacing w:before="4"/>
        <w:rPr>
          <w:rFonts w:ascii="Times New Roman"/>
          <w:sz w:val="21"/>
        </w:rPr>
      </w:pPr>
    </w:p>
    <w:p w:rsidR="00203FB6" w:rsidRDefault="00203FB6" w:rsidP="00203FB6">
      <w:pPr>
        <w:pStyle w:val="1"/>
        <w:rPr>
          <w:rFonts w:ascii="Times New Roman" w:eastAsia="仿宋_GB2312" w:hAnsi="Times New Roman" w:cs="Times New Roman"/>
          <w:b/>
          <w:bCs/>
          <w:color w:val="000000"/>
          <w:kern w:val="2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kern w:val="2"/>
        </w:rPr>
        <w:t>部门整体支出绩效自评报告</w:t>
      </w:r>
    </w:p>
    <w:p w:rsidR="00203FB6" w:rsidRDefault="00203FB6" w:rsidP="00203FB6">
      <w:pPr>
        <w:pStyle w:val="3"/>
        <w:spacing w:before="66"/>
        <w:ind w:right="27"/>
        <w:rPr>
          <w:rFonts w:ascii="PMingLiU" w:eastAsia="PMingLiU"/>
        </w:rPr>
      </w:pPr>
      <w:r>
        <w:rPr>
          <w:rFonts w:ascii="PMingLiU" w:eastAsia="PMingLiU" w:hint="eastAsia"/>
        </w:rPr>
        <w:t>（</w:t>
      </w:r>
      <w:r>
        <w:rPr>
          <w:rFonts w:ascii="Times New Roman" w:eastAsia="Times New Roman"/>
        </w:rPr>
        <w:t>2023</w:t>
      </w:r>
      <w:r>
        <w:rPr>
          <w:rFonts w:ascii="PMingLiU" w:eastAsia="PMingLiU" w:hint="eastAsia"/>
        </w:rPr>
        <w:t>年度</w:t>
      </w:r>
      <w:r>
        <w:rPr>
          <w:rFonts w:ascii="PMingLiU" w:eastAsia="PMingLiU" w:hint="eastAsia"/>
          <w:spacing w:val="-10"/>
        </w:rPr>
        <w:t>）</w:t>
      </w:r>
    </w:p>
    <w:p w:rsidR="00203FB6" w:rsidRDefault="00203FB6" w:rsidP="00203FB6">
      <w:pPr>
        <w:pStyle w:val="a3"/>
        <w:rPr>
          <w:rFonts w:ascii="PMingLiU"/>
          <w:sz w:val="42"/>
        </w:rPr>
      </w:pPr>
    </w:p>
    <w:p w:rsidR="00203FB6" w:rsidRDefault="00203FB6" w:rsidP="00203FB6">
      <w:pPr>
        <w:pStyle w:val="a3"/>
        <w:rPr>
          <w:rFonts w:ascii="PMingLiU"/>
          <w:sz w:val="42"/>
        </w:rPr>
      </w:pPr>
    </w:p>
    <w:p w:rsidR="00203FB6" w:rsidRDefault="00203FB6" w:rsidP="00203FB6">
      <w:pPr>
        <w:pStyle w:val="a3"/>
        <w:rPr>
          <w:rFonts w:ascii="PMingLiU"/>
          <w:sz w:val="42"/>
        </w:rPr>
      </w:pPr>
    </w:p>
    <w:p w:rsidR="00203FB6" w:rsidRDefault="00203FB6" w:rsidP="00203FB6">
      <w:pPr>
        <w:pStyle w:val="a3"/>
        <w:rPr>
          <w:rFonts w:ascii="PMingLiU"/>
          <w:sz w:val="42"/>
        </w:rPr>
      </w:pPr>
    </w:p>
    <w:p w:rsidR="00203FB6" w:rsidRDefault="00203FB6" w:rsidP="00203FB6">
      <w:pPr>
        <w:pStyle w:val="a3"/>
        <w:spacing w:before="6"/>
        <w:rPr>
          <w:rFonts w:ascii="PMingLiU"/>
          <w:sz w:val="54"/>
        </w:rPr>
      </w:pPr>
    </w:p>
    <w:p w:rsidR="00203FB6" w:rsidRDefault="00203FB6" w:rsidP="00203FB6">
      <w:pPr>
        <w:pStyle w:val="a3"/>
        <w:spacing w:before="6"/>
        <w:rPr>
          <w:rFonts w:ascii="PMingLiU"/>
          <w:sz w:val="54"/>
        </w:rPr>
      </w:pPr>
    </w:p>
    <w:p w:rsidR="00203FB6" w:rsidRDefault="00203FB6" w:rsidP="00203FB6">
      <w:pPr>
        <w:pStyle w:val="a3"/>
        <w:spacing w:before="6"/>
        <w:rPr>
          <w:rFonts w:ascii="PMingLiU"/>
          <w:sz w:val="54"/>
        </w:rPr>
      </w:pPr>
    </w:p>
    <w:p w:rsidR="00203FB6" w:rsidRDefault="00203FB6" w:rsidP="00203FB6">
      <w:pPr>
        <w:spacing w:line="580" w:lineRule="exact"/>
        <w:ind w:left="3577" w:right="3577"/>
        <w:jc w:val="center"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</w:rPr>
        <w:t>单位名称：（盖章）</w:t>
      </w:r>
    </w:p>
    <w:p w:rsidR="00203FB6" w:rsidRDefault="00203FB6" w:rsidP="00203FB6">
      <w:pPr>
        <w:spacing w:line="580" w:lineRule="exact"/>
        <w:ind w:left="3577" w:right="3577"/>
        <w:jc w:val="center"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</w:rPr>
        <w:t>主要负责人签字：</w:t>
      </w:r>
    </w:p>
    <w:p w:rsidR="00203FB6" w:rsidRDefault="00203FB6" w:rsidP="00203FB6">
      <w:pPr>
        <w:pStyle w:val="a3"/>
        <w:spacing w:before="6"/>
      </w:pPr>
    </w:p>
    <w:p w:rsidR="00203FB6" w:rsidRDefault="00203FB6" w:rsidP="00203FB6">
      <w:pPr>
        <w:pStyle w:val="a3"/>
        <w:tabs>
          <w:tab w:val="left" w:pos="802"/>
        </w:tabs>
        <w:ind w:left="1"/>
        <w:jc w:val="center"/>
        <w:rPr>
          <w:rFonts w:ascii="Times New Roman" w:eastAsia="仿宋_GB2312" w:hAnsi="Times New Roman" w:cs="Times New Roman"/>
          <w:color w:val="000000"/>
          <w:kern w:val="2"/>
        </w:rPr>
      </w:pPr>
      <w:r>
        <w:rPr>
          <w:rFonts w:ascii="Times New Roman" w:eastAsia="仿宋_GB2312" w:hAnsi="Times New Roman" w:cs="Times New Roman" w:hint="eastAsia"/>
          <w:color w:val="000000"/>
          <w:kern w:val="2"/>
        </w:rPr>
        <w:t>年</w:t>
      </w:r>
      <w:r>
        <w:rPr>
          <w:rFonts w:ascii="Times New Roman" w:eastAsia="仿宋_GB2312" w:hAnsi="Times New Roman" w:cs="Times New Roman" w:hint="eastAsia"/>
          <w:color w:val="000000"/>
          <w:kern w:val="2"/>
        </w:rPr>
        <w:tab/>
      </w:r>
      <w:r>
        <w:rPr>
          <w:rFonts w:ascii="Times New Roman" w:eastAsia="仿宋_GB2312" w:hAnsi="Times New Roman" w:cs="Times New Roman" w:hint="eastAsia"/>
          <w:color w:val="000000"/>
          <w:kern w:val="2"/>
        </w:rPr>
        <w:t>月</w:t>
      </w:r>
      <w:r>
        <w:rPr>
          <w:rFonts w:ascii="Times New Roman" w:eastAsia="仿宋_GB2312" w:hAnsi="Times New Roman" w:cs="Times New Roman" w:hint="eastAsia"/>
          <w:color w:val="000000"/>
          <w:kern w:val="2"/>
        </w:rPr>
        <w:t xml:space="preserve">    </w:t>
      </w:r>
      <w:r>
        <w:rPr>
          <w:rFonts w:ascii="Times New Roman" w:eastAsia="仿宋_GB2312" w:hAnsi="Times New Roman" w:cs="Times New Roman" w:hint="eastAsia"/>
          <w:color w:val="000000"/>
          <w:kern w:val="2"/>
        </w:rPr>
        <w:t>日</w:t>
      </w:r>
    </w:p>
    <w:p w:rsidR="00203FB6" w:rsidRDefault="00203FB6" w:rsidP="00203FB6">
      <w:pPr>
        <w:jc w:val="center"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sectPr w:rsidR="00203FB6">
          <w:pgSz w:w="11900" w:h="16840"/>
          <w:pgMar w:top="1380" w:right="840" w:bottom="1260" w:left="840" w:header="0" w:footer="1074" w:gutter="0"/>
          <w:cols w:space="720"/>
        </w:sectPr>
      </w:pPr>
    </w:p>
    <w:p w:rsidR="00203FB6" w:rsidRDefault="00203FB6" w:rsidP="00170605">
      <w:pPr>
        <w:pStyle w:val="20"/>
        <w:ind w:left="0"/>
        <w:rPr>
          <w:rFonts w:ascii="Times New Roman" w:eastAsia="仿宋_GB2312" w:hAnsi="Times New Roman" w:cs="Times New Roman"/>
          <w:b/>
          <w:bCs/>
          <w:color w:val="000000"/>
          <w:kern w:val="2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kern w:val="2"/>
        </w:rPr>
        <w:lastRenderedPageBreak/>
        <w:t>部门整体支出绩效自评报告</w:t>
      </w:r>
    </w:p>
    <w:p w:rsidR="00170605" w:rsidRDefault="00170605" w:rsidP="00170605">
      <w:pPr>
        <w:pStyle w:val="a3"/>
        <w:numPr>
          <w:ilvl w:val="0"/>
          <w:numId w:val="4"/>
        </w:numPr>
        <w:spacing w:line="560" w:lineRule="exact"/>
        <w:jc w:val="both"/>
        <w:rPr>
          <w:rFonts w:ascii="黑体" w:eastAsia="黑体" w:hAnsi="黑体" w:cs="黑体"/>
          <w:color w:val="000000"/>
          <w:kern w:val="2"/>
        </w:rPr>
      </w:pPr>
      <w:r>
        <w:rPr>
          <w:rFonts w:ascii="黑体" w:eastAsia="黑体" w:hAnsi="黑体" w:cs="黑体" w:hint="eastAsia"/>
          <w:color w:val="000000"/>
          <w:kern w:val="2"/>
        </w:rPr>
        <w:t>部门、单位基本情况</w:t>
      </w:r>
    </w:p>
    <w:p w:rsidR="00170605" w:rsidRDefault="00170605" w:rsidP="00170605">
      <w:pPr>
        <w:spacing w:line="560" w:lineRule="exact"/>
        <w:ind w:firstLineChars="196" w:firstLine="55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1、机构设置</w:t>
      </w:r>
    </w:p>
    <w:p w:rsidR="00170605" w:rsidRDefault="00170605" w:rsidP="00170605">
      <w:pPr>
        <w:widowControl/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都司街小学为一级预算单位，</w:t>
      </w:r>
      <w:r>
        <w:rPr>
          <w:rFonts w:eastAsia="仿宋_GB2312"/>
          <w:bCs/>
          <w:sz w:val="32"/>
          <w:szCs w:val="32"/>
        </w:rPr>
        <w:t>内设机构包括：</w:t>
      </w:r>
      <w:r>
        <w:rPr>
          <w:rFonts w:eastAsia="仿宋_GB2312" w:hint="eastAsia"/>
          <w:bCs/>
          <w:sz w:val="32"/>
          <w:szCs w:val="32"/>
        </w:rPr>
        <w:t>校长办公室、书记办公室、教导处、工会办公室、总务室和大队部。</w:t>
      </w:r>
    </w:p>
    <w:p w:rsidR="00170605" w:rsidRDefault="00170605" w:rsidP="00170605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2、人员编制情况</w:t>
      </w:r>
    </w:p>
    <w:p w:rsidR="00170605" w:rsidRDefault="00170605" w:rsidP="00170605">
      <w:pPr>
        <w:widowControl/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都司街小学编制数</w:t>
      </w:r>
      <w:r>
        <w:rPr>
          <w:rFonts w:eastAsia="仿宋_GB2312" w:hint="eastAsia"/>
          <w:bCs/>
          <w:sz w:val="32"/>
          <w:szCs w:val="32"/>
        </w:rPr>
        <w:t>110</w:t>
      </w:r>
      <w:r>
        <w:rPr>
          <w:rFonts w:eastAsia="仿宋_GB2312" w:hint="eastAsia"/>
          <w:bCs/>
          <w:sz w:val="32"/>
          <w:szCs w:val="32"/>
        </w:rPr>
        <w:t>名，截至</w:t>
      </w:r>
      <w:r>
        <w:rPr>
          <w:rFonts w:eastAsia="仿宋_GB2312" w:hint="eastAsia"/>
          <w:bCs/>
          <w:sz w:val="32"/>
          <w:szCs w:val="32"/>
        </w:rPr>
        <w:t>2023</w:t>
      </w:r>
      <w:r>
        <w:rPr>
          <w:rFonts w:eastAsia="仿宋_GB2312" w:hint="eastAsia"/>
          <w:bCs/>
          <w:sz w:val="32"/>
          <w:szCs w:val="32"/>
        </w:rPr>
        <w:t>年</w:t>
      </w:r>
      <w:r>
        <w:rPr>
          <w:rFonts w:eastAsia="仿宋_GB2312" w:hint="eastAsia"/>
          <w:bCs/>
          <w:sz w:val="32"/>
          <w:szCs w:val="32"/>
        </w:rPr>
        <w:t>12</w:t>
      </w:r>
      <w:r>
        <w:rPr>
          <w:rFonts w:eastAsia="仿宋_GB2312" w:hint="eastAsia"/>
          <w:bCs/>
          <w:sz w:val="32"/>
          <w:szCs w:val="32"/>
        </w:rPr>
        <w:t>月底，在职在编人员</w:t>
      </w:r>
      <w:r>
        <w:rPr>
          <w:rFonts w:eastAsia="仿宋_GB2312" w:hint="eastAsia"/>
          <w:bCs/>
          <w:sz w:val="32"/>
          <w:szCs w:val="32"/>
        </w:rPr>
        <w:t>104</w:t>
      </w:r>
      <w:r>
        <w:rPr>
          <w:rFonts w:eastAsia="仿宋_GB2312" w:hint="eastAsia"/>
          <w:bCs/>
          <w:sz w:val="32"/>
          <w:szCs w:val="32"/>
        </w:rPr>
        <w:t>人，离退休人员</w:t>
      </w:r>
      <w:r>
        <w:rPr>
          <w:rFonts w:eastAsia="仿宋_GB2312" w:hint="eastAsia"/>
          <w:bCs/>
          <w:sz w:val="32"/>
          <w:szCs w:val="32"/>
        </w:rPr>
        <w:t>45</w:t>
      </w:r>
      <w:r>
        <w:rPr>
          <w:rFonts w:eastAsia="仿宋_GB2312" w:hint="eastAsia"/>
          <w:bCs/>
          <w:sz w:val="32"/>
          <w:szCs w:val="32"/>
        </w:rPr>
        <w:t>人。</w:t>
      </w:r>
    </w:p>
    <w:p w:rsidR="00170605" w:rsidRDefault="00170605" w:rsidP="00170605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3、部门主要职能</w:t>
      </w:r>
    </w:p>
    <w:p w:rsidR="00170605" w:rsidRDefault="00170605" w:rsidP="00170605">
      <w:pPr>
        <w:widowControl/>
        <w:spacing w:line="560" w:lineRule="exact"/>
        <w:ind w:firstLine="480"/>
        <w:outlineLvl w:val="3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（一）贯彻落实国家教育工作的方针、政策和法律、法规、规章，落实省委、省政府、市委、市政府有关教育工作政策要求，结合本校制定具体实施办法和管理制度，并监督实施。</w:t>
      </w:r>
    </w:p>
    <w:p w:rsidR="00170605" w:rsidRDefault="00170605" w:rsidP="00170605">
      <w:pPr>
        <w:widowControl/>
        <w:spacing w:line="560" w:lineRule="exact"/>
        <w:ind w:firstLine="480"/>
        <w:outlineLvl w:val="3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（二）拟定全校教育改革与发展战略和教育事业发展规划、年度计划及教育发展的重点、结构、速度和步骤，指导并协调实施。</w:t>
      </w:r>
    </w:p>
    <w:p w:rsidR="00170605" w:rsidRDefault="00170605" w:rsidP="00170605">
      <w:pPr>
        <w:widowControl/>
        <w:spacing w:line="560" w:lineRule="exact"/>
        <w:ind w:firstLine="480"/>
        <w:outlineLvl w:val="3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（三）管理两校的基础教育教学和管理工作。</w:t>
      </w:r>
    </w:p>
    <w:p w:rsidR="00170605" w:rsidRDefault="00170605" w:rsidP="00170605">
      <w:pPr>
        <w:widowControl/>
        <w:spacing w:line="560" w:lineRule="exact"/>
        <w:ind w:firstLine="480"/>
        <w:outlineLvl w:val="3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（四）协调上级教育部门工作，协调对贫困生的帮扶。</w:t>
      </w:r>
    </w:p>
    <w:p w:rsidR="00170605" w:rsidRDefault="00170605" w:rsidP="00170605">
      <w:pPr>
        <w:widowControl/>
        <w:spacing w:line="560" w:lineRule="exact"/>
        <w:ind w:firstLine="480"/>
        <w:outlineLvl w:val="3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（五）负责推进义务教育均衡发展和促进教育公平，指导小学教育工作，全面实施素质教育。</w:t>
      </w:r>
    </w:p>
    <w:p w:rsidR="00170605" w:rsidRDefault="00170605" w:rsidP="00170605">
      <w:pPr>
        <w:widowControl/>
        <w:spacing w:line="560" w:lineRule="exact"/>
        <w:ind w:firstLine="480"/>
        <w:outlineLvl w:val="3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（六）统筹管理本部门教育经费。会同有关部门拟订教育经费预算、经费筹措、教育拨款、教育基建投资的政策并组织实施，完善教育经费管理制度。检查监督全校教育经费的投入和使用情况。</w:t>
      </w:r>
    </w:p>
    <w:p w:rsidR="00170605" w:rsidRDefault="00170605" w:rsidP="00170605">
      <w:pPr>
        <w:widowControl/>
        <w:spacing w:line="560" w:lineRule="exact"/>
        <w:ind w:firstLine="480"/>
        <w:outlineLvl w:val="3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（七）规划和指导全校全面实施素质教育及教改教研工作；规划并指导全校的思想政治工作、德育工作、体育卫生与艺术教育及国防教育等工作。</w:t>
      </w:r>
    </w:p>
    <w:p w:rsidR="00170605" w:rsidRDefault="00170605" w:rsidP="00170605">
      <w:pPr>
        <w:widowControl/>
        <w:spacing w:line="560" w:lineRule="exact"/>
        <w:ind w:firstLine="480"/>
        <w:outlineLvl w:val="3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（八）统筹管理全校基础教育的招生工作。</w:t>
      </w:r>
    </w:p>
    <w:p w:rsidR="00170605" w:rsidRDefault="00170605" w:rsidP="00170605">
      <w:pPr>
        <w:widowControl/>
        <w:spacing w:line="560" w:lineRule="exact"/>
        <w:ind w:firstLine="480"/>
        <w:outlineLvl w:val="3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lastRenderedPageBreak/>
        <w:t>（九）指导推广普通话和规范字及普通话工作。</w:t>
      </w:r>
    </w:p>
    <w:p w:rsidR="00170605" w:rsidRDefault="00170605" w:rsidP="00170605">
      <w:pPr>
        <w:widowControl/>
        <w:spacing w:line="560" w:lineRule="exact"/>
        <w:ind w:firstLine="480"/>
        <w:outlineLvl w:val="3"/>
        <w:rPr>
          <w:rFonts w:ascii="仿宋" w:eastAsia="仿宋" w:hAnsi="仿宋"/>
          <w:bCs/>
          <w:color w:val="454545"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（十）完成上级教育部门交办的其他任务</w:t>
      </w:r>
      <w:r>
        <w:rPr>
          <w:rFonts w:ascii="仿宋" w:eastAsia="仿宋" w:hAnsi="仿宋" w:hint="eastAsia"/>
          <w:bCs/>
          <w:color w:val="454545"/>
          <w:sz w:val="28"/>
          <w:szCs w:val="28"/>
        </w:rPr>
        <w:t>。</w:t>
      </w:r>
    </w:p>
    <w:p w:rsidR="00170605" w:rsidRDefault="00170605" w:rsidP="00170605">
      <w:pPr>
        <w:spacing w:line="5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（二）部门整体支出绩效目标</w:t>
      </w:r>
    </w:p>
    <w:p w:rsidR="00170605" w:rsidRPr="00AB078F" w:rsidRDefault="00170605" w:rsidP="0017060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2023年，我校认真做好年度财政资金的预算编制工作，按照政府采购目录及采购限额标准编制政府采购预算，做到应编尽编。在资金使用和管理方面，进一步强化资金统筹，优化资金结构，明确开支范围，细化资金用途，确保部门职责任务顺利完成，达到预期绩效目标。</w:t>
      </w:r>
    </w:p>
    <w:p w:rsidR="00170605" w:rsidRDefault="00170605" w:rsidP="00170605">
      <w:pPr>
        <w:pStyle w:val="a3"/>
        <w:spacing w:line="560" w:lineRule="exact"/>
        <w:jc w:val="both"/>
        <w:rPr>
          <w:rFonts w:ascii="黑体" w:eastAsia="黑体" w:hAnsi="黑体" w:cs="黑体"/>
          <w:color w:val="000000"/>
          <w:kern w:val="2"/>
        </w:rPr>
      </w:pPr>
      <w:r>
        <w:rPr>
          <w:rFonts w:ascii="黑体" w:eastAsia="黑体" w:hAnsi="黑体" w:cs="黑体" w:hint="eastAsia"/>
          <w:color w:val="000000"/>
          <w:kern w:val="2"/>
        </w:rPr>
        <w:t>二、一般公共预算支出情况</w:t>
      </w:r>
    </w:p>
    <w:p w:rsidR="00170605" w:rsidRDefault="00170605" w:rsidP="00170605">
      <w:pPr>
        <w:pStyle w:val="a3"/>
        <w:spacing w:line="560" w:lineRule="exact"/>
        <w:jc w:val="both"/>
        <w:rPr>
          <w:rFonts w:ascii="Times New Roman" w:eastAsia="仿宋_GB2312" w:hAnsi="Times New Roman" w:cs="Times New Roman"/>
          <w:b/>
          <w:bCs/>
          <w:color w:val="000000"/>
          <w:kern w:val="2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kern w:val="2"/>
        </w:rPr>
        <w:t>（一）基本支出情况</w:t>
      </w:r>
    </w:p>
    <w:p w:rsidR="00170605" w:rsidRPr="00547045" w:rsidRDefault="00170605" w:rsidP="0054704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基本支出决算数为</w:t>
      </w:r>
      <w:r w:rsidR="00547045" w:rsidRPr="00547045">
        <w:rPr>
          <w:rFonts w:ascii="仿宋" w:eastAsia="仿宋" w:hAnsi="仿宋" w:hint="eastAsia"/>
          <w:sz w:val="28"/>
          <w:szCs w:val="28"/>
        </w:rPr>
        <w:t>2</w:t>
      </w:r>
      <w:r w:rsidR="0066490D">
        <w:rPr>
          <w:rFonts w:ascii="仿宋" w:eastAsia="仿宋" w:hAnsi="仿宋" w:hint="eastAsia"/>
          <w:sz w:val="28"/>
          <w:szCs w:val="28"/>
        </w:rPr>
        <w:t>040.92</w:t>
      </w:r>
      <w:r>
        <w:rPr>
          <w:rFonts w:ascii="仿宋" w:eastAsia="仿宋" w:hAnsi="仿宋" w:hint="eastAsia"/>
          <w:sz w:val="28"/>
          <w:szCs w:val="28"/>
        </w:rPr>
        <w:t>万元，其中工资福利支出</w:t>
      </w:r>
      <w:r w:rsidR="00547045">
        <w:rPr>
          <w:rFonts w:ascii="仿宋" w:eastAsia="仿宋" w:hAnsi="仿宋" w:hint="eastAsia"/>
          <w:sz w:val="28"/>
          <w:szCs w:val="28"/>
        </w:rPr>
        <w:t>1960.04</w:t>
      </w:r>
      <w:r>
        <w:rPr>
          <w:rFonts w:ascii="仿宋" w:eastAsia="仿宋" w:hAnsi="仿宋" w:hint="eastAsia"/>
          <w:sz w:val="28"/>
          <w:szCs w:val="28"/>
        </w:rPr>
        <w:t>万元、商品和服务支出</w:t>
      </w:r>
      <w:r w:rsidR="00547045">
        <w:rPr>
          <w:rFonts w:ascii="仿宋" w:eastAsia="仿宋" w:hAnsi="仿宋" w:hint="eastAsia"/>
          <w:sz w:val="28"/>
          <w:szCs w:val="28"/>
        </w:rPr>
        <w:t>877.45</w:t>
      </w:r>
      <w:r>
        <w:rPr>
          <w:rFonts w:ascii="仿宋" w:eastAsia="仿宋" w:hAnsi="仿宋" w:hint="eastAsia"/>
          <w:sz w:val="28"/>
          <w:szCs w:val="28"/>
        </w:rPr>
        <w:t>万元、对个人和家庭的补助</w:t>
      </w:r>
      <w:r w:rsidR="00547045">
        <w:rPr>
          <w:rFonts w:ascii="仿宋" w:eastAsia="仿宋" w:hAnsi="仿宋" w:hint="eastAsia"/>
          <w:sz w:val="28"/>
          <w:szCs w:val="28"/>
        </w:rPr>
        <w:t>156.2</w:t>
      </w:r>
      <w:r>
        <w:rPr>
          <w:rFonts w:ascii="仿宋" w:eastAsia="仿宋" w:hAnsi="仿宋" w:hint="eastAsia"/>
          <w:sz w:val="28"/>
          <w:szCs w:val="28"/>
        </w:rPr>
        <w:t>万元。</w:t>
      </w:r>
    </w:p>
    <w:p w:rsidR="00170605" w:rsidRDefault="00170605" w:rsidP="00170605">
      <w:pPr>
        <w:pStyle w:val="a3"/>
        <w:spacing w:line="560" w:lineRule="exact"/>
        <w:jc w:val="both"/>
        <w:rPr>
          <w:rFonts w:ascii="Times New Roman" w:eastAsia="仿宋_GB2312" w:hAnsi="Times New Roman" w:cs="Times New Roman"/>
          <w:b/>
          <w:bCs/>
          <w:color w:val="000000"/>
          <w:kern w:val="2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kern w:val="2"/>
        </w:rPr>
        <w:t>（二）项目支出情况</w:t>
      </w:r>
    </w:p>
    <w:p w:rsidR="00170605" w:rsidRPr="00170605" w:rsidRDefault="00CE47CD" w:rsidP="00170605">
      <w:pPr>
        <w:pStyle w:val="a3"/>
        <w:spacing w:line="560" w:lineRule="exact"/>
        <w:ind w:firstLineChars="98" w:firstLine="274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无</w:t>
      </w:r>
    </w:p>
    <w:p w:rsidR="00170605" w:rsidRDefault="00170605" w:rsidP="00D723D8">
      <w:pPr>
        <w:pStyle w:val="a3"/>
        <w:numPr>
          <w:ilvl w:val="0"/>
          <w:numId w:val="4"/>
        </w:numPr>
        <w:spacing w:line="560" w:lineRule="exact"/>
        <w:jc w:val="both"/>
        <w:rPr>
          <w:rFonts w:ascii="黑体" w:eastAsia="黑体" w:hAnsi="黑体" w:cs="黑体"/>
          <w:color w:val="000000"/>
          <w:kern w:val="2"/>
        </w:rPr>
      </w:pPr>
      <w:r>
        <w:rPr>
          <w:rFonts w:ascii="黑体" w:eastAsia="黑体" w:hAnsi="黑体" w:cs="黑体" w:hint="eastAsia"/>
          <w:color w:val="000000"/>
          <w:kern w:val="2"/>
        </w:rPr>
        <w:t>政府性基金预算支出情况</w:t>
      </w:r>
    </w:p>
    <w:p w:rsidR="001C54AA" w:rsidRPr="001C54AA" w:rsidRDefault="00CE47CD" w:rsidP="001C54AA">
      <w:pPr>
        <w:pStyle w:val="a3"/>
        <w:spacing w:line="560" w:lineRule="exac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1C54AA" w:rsidRPr="001C54AA">
        <w:rPr>
          <w:rFonts w:ascii="仿宋" w:eastAsia="仿宋" w:hAnsi="仿宋" w:hint="eastAsia"/>
          <w:sz w:val="28"/>
          <w:szCs w:val="28"/>
        </w:rPr>
        <w:t>无</w:t>
      </w:r>
    </w:p>
    <w:p w:rsidR="00D723D8" w:rsidRDefault="00170605" w:rsidP="00D723D8">
      <w:pPr>
        <w:pStyle w:val="a3"/>
        <w:numPr>
          <w:ilvl w:val="0"/>
          <w:numId w:val="5"/>
        </w:numPr>
        <w:spacing w:line="560" w:lineRule="exact"/>
        <w:jc w:val="both"/>
        <w:rPr>
          <w:rFonts w:ascii="黑体" w:eastAsia="黑体" w:hAnsi="黑体" w:cs="黑体"/>
          <w:color w:val="000000"/>
          <w:kern w:val="2"/>
        </w:rPr>
      </w:pPr>
      <w:r>
        <w:rPr>
          <w:rFonts w:ascii="黑体" w:eastAsia="黑体" w:hAnsi="黑体" w:cs="黑体" w:hint="eastAsia"/>
          <w:color w:val="000000"/>
          <w:kern w:val="2"/>
        </w:rPr>
        <w:t>国有资本经营预算支出情况</w:t>
      </w:r>
    </w:p>
    <w:p w:rsidR="001C54AA" w:rsidRPr="001C54AA" w:rsidRDefault="00CE47CD" w:rsidP="001C54AA">
      <w:pPr>
        <w:pStyle w:val="a3"/>
        <w:spacing w:line="560" w:lineRule="exact"/>
        <w:jc w:val="both"/>
        <w:rPr>
          <w:rFonts w:ascii="仿宋" w:eastAsia="仿宋" w:hAnsi="仿宋" w:cs="黑体"/>
          <w:color w:val="000000"/>
          <w:kern w:val="2"/>
          <w:sz w:val="28"/>
          <w:szCs w:val="28"/>
        </w:rPr>
      </w:pPr>
      <w:r>
        <w:rPr>
          <w:rFonts w:ascii="仿宋" w:eastAsia="仿宋" w:hAnsi="仿宋" w:cs="黑体" w:hint="eastAsia"/>
          <w:color w:val="000000"/>
          <w:kern w:val="2"/>
          <w:sz w:val="28"/>
          <w:szCs w:val="28"/>
        </w:rPr>
        <w:t xml:space="preserve">  </w:t>
      </w:r>
      <w:r w:rsidR="001C54AA" w:rsidRPr="001C54AA">
        <w:rPr>
          <w:rFonts w:ascii="仿宋" w:eastAsia="仿宋" w:hAnsi="仿宋" w:cs="黑体" w:hint="eastAsia"/>
          <w:color w:val="000000"/>
          <w:kern w:val="2"/>
          <w:sz w:val="28"/>
          <w:szCs w:val="28"/>
        </w:rPr>
        <w:t>无</w:t>
      </w:r>
    </w:p>
    <w:p w:rsidR="00D723D8" w:rsidRDefault="00170605" w:rsidP="00D723D8">
      <w:pPr>
        <w:pStyle w:val="a3"/>
        <w:numPr>
          <w:ilvl w:val="0"/>
          <w:numId w:val="5"/>
        </w:numPr>
        <w:spacing w:line="560" w:lineRule="exact"/>
        <w:jc w:val="both"/>
        <w:rPr>
          <w:rFonts w:ascii="黑体" w:eastAsia="黑体" w:hAnsi="黑体" w:cs="黑体"/>
          <w:color w:val="000000"/>
          <w:kern w:val="2"/>
        </w:rPr>
      </w:pPr>
      <w:r>
        <w:rPr>
          <w:rFonts w:ascii="黑体" w:eastAsia="黑体" w:hAnsi="黑体" w:cs="黑体" w:hint="eastAsia"/>
          <w:color w:val="000000"/>
          <w:kern w:val="2"/>
        </w:rPr>
        <w:t>社会保险基金预算支出情况</w:t>
      </w:r>
    </w:p>
    <w:p w:rsidR="001C54AA" w:rsidRPr="001C54AA" w:rsidRDefault="00CE47CD" w:rsidP="001C54AA">
      <w:pPr>
        <w:pStyle w:val="a3"/>
        <w:spacing w:line="560" w:lineRule="exact"/>
        <w:jc w:val="both"/>
        <w:rPr>
          <w:rFonts w:ascii="仿宋" w:eastAsia="仿宋" w:hAnsi="仿宋" w:cs="黑体"/>
          <w:color w:val="000000"/>
          <w:kern w:val="2"/>
          <w:sz w:val="28"/>
          <w:szCs w:val="28"/>
        </w:rPr>
      </w:pPr>
      <w:r>
        <w:rPr>
          <w:rFonts w:ascii="仿宋" w:eastAsia="仿宋" w:hAnsi="仿宋" w:cs="黑体" w:hint="eastAsia"/>
          <w:color w:val="000000"/>
          <w:kern w:val="2"/>
          <w:sz w:val="28"/>
          <w:szCs w:val="28"/>
        </w:rPr>
        <w:t xml:space="preserve">  </w:t>
      </w:r>
      <w:r w:rsidR="001C54AA" w:rsidRPr="001C54AA">
        <w:rPr>
          <w:rFonts w:ascii="仿宋" w:eastAsia="仿宋" w:hAnsi="仿宋" w:cs="黑体" w:hint="eastAsia"/>
          <w:color w:val="000000"/>
          <w:kern w:val="2"/>
          <w:sz w:val="28"/>
          <w:szCs w:val="28"/>
        </w:rPr>
        <w:t>无</w:t>
      </w:r>
    </w:p>
    <w:p w:rsidR="00170605" w:rsidRDefault="00D723D8" w:rsidP="00D723D8">
      <w:pPr>
        <w:pStyle w:val="a3"/>
        <w:spacing w:line="560" w:lineRule="exact"/>
        <w:jc w:val="both"/>
        <w:rPr>
          <w:rFonts w:ascii="黑体" w:eastAsia="黑体" w:hAnsi="黑体" w:cs="黑体"/>
          <w:color w:val="000000"/>
          <w:kern w:val="2"/>
        </w:rPr>
      </w:pPr>
      <w:r>
        <w:rPr>
          <w:rFonts w:ascii="黑体" w:eastAsia="黑体" w:hAnsi="黑体" w:cs="黑体" w:hint="eastAsia"/>
          <w:color w:val="000000"/>
          <w:kern w:val="2"/>
        </w:rPr>
        <w:t>六、</w:t>
      </w:r>
      <w:r w:rsidR="00170605">
        <w:rPr>
          <w:rFonts w:ascii="黑体" w:eastAsia="黑体" w:hAnsi="黑体" w:cs="黑体" w:hint="eastAsia"/>
          <w:color w:val="000000"/>
          <w:kern w:val="2"/>
        </w:rPr>
        <w:t>部门整体支出绩效情况</w:t>
      </w:r>
    </w:p>
    <w:p w:rsidR="00170605" w:rsidRPr="00170605" w:rsidRDefault="00170605" w:rsidP="00170605">
      <w:pPr>
        <w:pStyle w:val="a3"/>
        <w:spacing w:line="560" w:lineRule="exact"/>
        <w:ind w:firstLineChars="98" w:firstLine="274"/>
        <w:jc w:val="both"/>
        <w:rPr>
          <w:rFonts w:ascii="仿宋" w:eastAsia="仿宋" w:hAnsi="仿宋"/>
          <w:sz w:val="28"/>
          <w:szCs w:val="28"/>
        </w:rPr>
      </w:pPr>
      <w:r w:rsidRPr="00170605">
        <w:rPr>
          <w:rFonts w:ascii="仿宋" w:eastAsia="仿宋" w:hAnsi="仿宋" w:hint="eastAsia"/>
          <w:sz w:val="28"/>
          <w:szCs w:val="28"/>
        </w:rPr>
        <w:t>202</w:t>
      </w:r>
      <w:r w:rsidR="001C54AA">
        <w:rPr>
          <w:rFonts w:ascii="仿宋" w:eastAsia="仿宋" w:hAnsi="仿宋" w:hint="eastAsia"/>
          <w:sz w:val="28"/>
          <w:szCs w:val="28"/>
        </w:rPr>
        <w:t>3</w:t>
      </w:r>
      <w:r w:rsidRPr="00170605">
        <w:rPr>
          <w:rFonts w:ascii="仿宋" w:eastAsia="仿宋" w:hAnsi="仿宋"/>
          <w:sz w:val="28"/>
          <w:szCs w:val="28"/>
        </w:rPr>
        <w:t>年度财政拨款支出年初预算数为</w:t>
      </w:r>
      <w:r w:rsidR="00CE47CD">
        <w:rPr>
          <w:rFonts w:ascii="仿宋" w:eastAsia="仿宋" w:hAnsi="仿宋" w:hint="eastAsia"/>
          <w:sz w:val="28"/>
          <w:szCs w:val="28"/>
        </w:rPr>
        <w:t>1594.18</w:t>
      </w:r>
      <w:r w:rsidRPr="00170605">
        <w:rPr>
          <w:rFonts w:ascii="仿宋" w:eastAsia="仿宋" w:hAnsi="仿宋"/>
          <w:sz w:val="28"/>
          <w:szCs w:val="28"/>
        </w:rPr>
        <w:t>万元，支出决算数为</w:t>
      </w:r>
      <w:r w:rsidR="00CE47CD">
        <w:rPr>
          <w:rFonts w:ascii="仿宋" w:eastAsia="仿宋" w:hAnsi="仿宋" w:hint="eastAsia"/>
          <w:sz w:val="28"/>
          <w:szCs w:val="28"/>
        </w:rPr>
        <w:t>2040.92</w:t>
      </w:r>
      <w:r w:rsidRPr="00170605">
        <w:rPr>
          <w:rFonts w:ascii="仿宋" w:eastAsia="仿宋" w:hAnsi="仿宋"/>
          <w:sz w:val="28"/>
          <w:szCs w:val="28"/>
        </w:rPr>
        <w:t>万元，完成年初预算的</w:t>
      </w:r>
      <w:r w:rsidR="00CE47CD">
        <w:rPr>
          <w:rFonts w:ascii="仿宋" w:eastAsia="仿宋" w:hAnsi="仿宋" w:hint="eastAsia"/>
          <w:sz w:val="28"/>
          <w:szCs w:val="28"/>
        </w:rPr>
        <w:t>128</w:t>
      </w:r>
      <w:r w:rsidRPr="00170605">
        <w:rPr>
          <w:rFonts w:ascii="仿宋" w:eastAsia="仿宋" w:hAnsi="仿宋"/>
          <w:sz w:val="28"/>
          <w:szCs w:val="28"/>
        </w:rPr>
        <w:t>%，</w:t>
      </w:r>
      <w:r w:rsidRPr="00170605">
        <w:rPr>
          <w:rFonts w:ascii="仿宋" w:eastAsia="仿宋" w:hAnsi="仿宋" w:hint="eastAsia"/>
          <w:sz w:val="28"/>
          <w:szCs w:val="28"/>
        </w:rPr>
        <w:t>石鼓区都司街小学</w:t>
      </w:r>
      <w:r>
        <w:rPr>
          <w:rFonts w:ascii="仿宋" w:eastAsia="仿宋" w:hAnsi="仿宋" w:hint="eastAsia"/>
          <w:sz w:val="28"/>
          <w:szCs w:val="28"/>
        </w:rPr>
        <w:t>的部门整体支出主要用于单位的正常运转及项目支出等方面的开支，包括：工资及福利支出、商品和服务支出、对个人和家庭的补助支出、其他资本性支出、项目支出。</w:t>
      </w:r>
    </w:p>
    <w:p w:rsidR="00170605" w:rsidRDefault="00170605" w:rsidP="00D723D8">
      <w:pPr>
        <w:pStyle w:val="a3"/>
        <w:numPr>
          <w:ilvl w:val="0"/>
          <w:numId w:val="6"/>
        </w:numPr>
        <w:spacing w:line="560" w:lineRule="exact"/>
        <w:jc w:val="both"/>
        <w:rPr>
          <w:rFonts w:ascii="黑体" w:eastAsia="黑体" w:hAnsi="黑体" w:cs="黑体"/>
          <w:color w:val="000000"/>
          <w:kern w:val="2"/>
        </w:rPr>
      </w:pPr>
      <w:r>
        <w:rPr>
          <w:rFonts w:ascii="黑体" w:eastAsia="黑体" w:hAnsi="黑体" w:cs="黑体" w:hint="eastAsia"/>
          <w:color w:val="000000"/>
          <w:kern w:val="2"/>
        </w:rPr>
        <w:t>存在的问题及原因分析</w:t>
      </w:r>
    </w:p>
    <w:p w:rsidR="00170605" w:rsidRPr="00AB078F" w:rsidRDefault="00170605" w:rsidP="00170605">
      <w:pPr>
        <w:pStyle w:val="a3"/>
        <w:spacing w:line="560" w:lineRule="exact"/>
        <w:ind w:firstLineChars="98" w:firstLine="274"/>
        <w:jc w:val="both"/>
        <w:rPr>
          <w:rFonts w:ascii="仿宋" w:eastAsia="仿宋" w:hAnsi="仿宋"/>
          <w:sz w:val="28"/>
          <w:szCs w:val="28"/>
        </w:rPr>
      </w:pPr>
      <w:r w:rsidRPr="00AB078F">
        <w:rPr>
          <w:rFonts w:ascii="仿宋" w:eastAsia="仿宋" w:hAnsi="仿宋" w:hint="eastAsia"/>
          <w:sz w:val="28"/>
          <w:szCs w:val="28"/>
        </w:rPr>
        <w:lastRenderedPageBreak/>
        <w:t>1、对于学校的一些项目建设估计不足，政府采购项目存在不确定性，导致预算编制执行过程中存在年初预算无法编实，预算编制的科学性、合理性有待在今后的工作中进一步提高。</w:t>
      </w:r>
    </w:p>
    <w:p w:rsidR="00170605" w:rsidRPr="00AB078F" w:rsidRDefault="00170605" w:rsidP="00170605">
      <w:pPr>
        <w:pStyle w:val="a3"/>
        <w:spacing w:line="560" w:lineRule="exact"/>
        <w:ind w:firstLineChars="98" w:firstLine="274"/>
        <w:jc w:val="both"/>
        <w:rPr>
          <w:rFonts w:ascii="仿宋" w:eastAsia="仿宋" w:hAnsi="仿宋"/>
          <w:sz w:val="28"/>
          <w:szCs w:val="28"/>
        </w:rPr>
      </w:pPr>
      <w:r w:rsidRPr="00AB078F">
        <w:rPr>
          <w:rFonts w:ascii="仿宋" w:eastAsia="仿宋" w:hAnsi="仿宋" w:hint="eastAsia"/>
          <w:sz w:val="28"/>
          <w:szCs w:val="28"/>
        </w:rPr>
        <w:t>2、资金使用效益有待进一步提高。</w:t>
      </w:r>
    </w:p>
    <w:p w:rsidR="00170605" w:rsidRPr="00170605" w:rsidRDefault="00170605" w:rsidP="00170605">
      <w:pPr>
        <w:pStyle w:val="a3"/>
        <w:spacing w:line="560" w:lineRule="exact"/>
        <w:ind w:firstLineChars="98" w:firstLine="315"/>
        <w:jc w:val="both"/>
        <w:rPr>
          <w:rFonts w:ascii="仿宋" w:eastAsia="仿宋" w:hAnsi="仿宋"/>
          <w:b/>
        </w:rPr>
      </w:pPr>
      <w:r w:rsidRPr="00170605">
        <w:rPr>
          <w:rFonts w:ascii="仿宋" w:eastAsia="仿宋" w:hAnsi="仿宋" w:hint="eastAsia"/>
          <w:b/>
        </w:rPr>
        <w:t>八、下一步改进措施</w:t>
      </w:r>
    </w:p>
    <w:p w:rsidR="00170605" w:rsidRDefault="00170605" w:rsidP="00170605">
      <w:pPr>
        <w:widowControl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1.根据本单位的实际情况，今后还需加强单位预算编制工作，根据人员情况、业务开展需要，逐项做出预算计划，预算合理、不留缺口、不留空项，把有限的资金用得合理恰当。</w:t>
      </w:r>
    </w:p>
    <w:p w:rsidR="00170605" w:rsidRPr="00AB078F" w:rsidRDefault="00170605" w:rsidP="0017060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加强业务培训，提高评价水平。定期做好预算支出财务分析，做好部门整体支出预算评价工作。部门整体绩效评价工作是一项长期性的工作，专业性强，工作量大，建议进一步加强开展部门领导及经办人员相关的政策、业务工作培训，组织开展部门之间、单位之间的经验交流，切实提高业务能力.</w:t>
      </w:r>
    </w:p>
    <w:p w:rsidR="00170605" w:rsidRDefault="00170605" w:rsidP="00170605">
      <w:pPr>
        <w:pStyle w:val="a3"/>
        <w:spacing w:line="560" w:lineRule="exact"/>
        <w:ind w:firstLineChars="98" w:firstLine="315"/>
        <w:jc w:val="both"/>
        <w:rPr>
          <w:rFonts w:ascii="仿宋" w:eastAsia="仿宋" w:hAnsi="仿宋"/>
          <w:b/>
        </w:rPr>
      </w:pPr>
      <w:r w:rsidRPr="00170605">
        <w:rPr>
          <w:rFonts w:ascii="仿宋" w:eastAsia="仿宋" w:hAnsi="仿宋" w:hint="eastAsia"/>
          <w:b/>
        </w:rPr>
        <w:t>九、其他需要说明的情况</w:t>
      </w:r>
    </w:p>
    <w:p w:rsidR="001C54AA" w:rsidRPr="001C54AA" w:rsidRDefault="001C54AA" w:rsidP="001C54AA">
      <w:pPr>
        <w:pStyle w:val="a3"/>
        <w:spacing w:line="560" w:lineRule="exact"/>
        <w:ind w:firstLineChars="98" w:firstLine="274"/>
        <w:jc w:val="both"/>
        <w:rPr>
          <w:rFonts w:ascii="仿宋" w:eastAsia="仿宋" w:hAnsi="仿宋"/>
          <w:sz w:val="28"/>
          <w:szCs w:val="28"/>
        </w:rPr>
      </w:pPr>
      <w:r w:rsidRPr="001C54AA">
        <w:rPr>
          <w:rFonts w:ascii="仿宋" w:eastAsia="仿宋" w:hAnsi="仿宋" w:hint="eastAsia"/>
          <w:sz w:val="28"/>
          <w:szCs w:val="28"/>
        </w:rPr>
        <w:t>无</w:t>
      </w:r>
    </w:p>
    <w:p w:rsidR="00170605" w:rsidRDefault="00170605" w:rsidP="00170605">
      <w:pPr>
        <w:jc w:val="center"/>
        <w:rPr>
          <w:rFonts w:ascii="黑体" w:eastAsia="黑体" w:hAnsi="黑体" w:cs="黑体"/>
          <w:color w:val="000000"/>
          <w:kern w:val="2"/>
        </w:rPr>
      </w:pPr>
    </w:p>
    <w:p w:rsidR="00170605" w:rsidRDefault="00170605" w:rsidP="00170605">
      <w:pPr>
        <w:jc w:val="center"/>
        <w:rPr>
          <w:rFonts w:ascii="黑体" w:eastAsia="黑体" w:hAnsi="黑体" w:cs="黑体"/>
          <w:color w:val="000000"/>
          <w:kern w:val="2"/>
        </w:rPr>
      </w:pPr>
    </w:p>
    <w:p w:rsidR="00170605" w:rsidRPr="005368FD" w:rsidRDefault="00170605" w:rsidP="00170605">
      <w:pPr>
        <w:pStyle w:val="a3"/>
        <w:spacing w:line="560" w:lineRule="exact"/>
        <w:ind w:left="959" w:firstLine="640"/>
        <w:jc w:val="both"/>
        <w:rPr>
          <w:rFonts w:ascii="黑体" w:eastAsia="黑体" w:hAnsi="黑体" w:cs="黑体"/>
        </w:rPr>
        <w:sectPr w:rsidR="00170605" w:rsidRPr="005368FD">
          <w:footerReference w:type="even" r:id="rId7"/>
          <w:footerReference w:type="default" r:id="rId8"/>
          <w:pgSz w:w="11900" w:h="16840"/>
          <w:pgMar w:top="1420" w:right="840" w:bottom="1260" w:left="840" w:header="0" w:footer="1074" w:gutter="0"/>
          <w:pgNumType w:start="10"/>
          <w:cols w:space="720"/>
        </w:sectPr>
      </w:pPr>
    </w:p>
    <w:p w:rsidR="00AA07AE" w:rsidRDefault="00AA07AE" w:rsidP="00AA07AE">
      <w:pPr>
        <w:pStyle w:val="a3"/>
        <w:spacing w:before="49"/>
        <w:ind w:left="959"/>
        <w:rPr>
          <w:rFonts w:ascii="Times New Roman" w:eastAsia="Times New Roman"/>
          <w:b/>
          <w:bCs/>
        </w:rPr>
      </w:pPr>
      <w:r>
        <w:rPr>
          <w:b/>
          <w:bCs/>
          <w:w w:val="95"/>
        </w:rPr>
        <w:lastRenderedPageBreak/>
        <w:t>附件</w:t>
      </w:r>
      <w:r>
        <w:rPr>
          <w:rFonts w:ascii="Times New Roman" w:eastAsia="Times New Roman"/>
          <w:b/>
          <w:bCs/>
          <w:spacing w:val="-10"/>
          <w:w w:val="95"/>
        </w:rPr>
        <w:t>3</w:t>
      </w:r>
    </w:p>
    <w:p w:rsidR="00AA07AE" w:rsidRDefault="00AA07AE" w:rsidP="00AA07AE">
      <w:pPr>
        <w:spacing w:before="6"/>
        <w:rPr>
          <w:rFonts w:ascii="Times New Roman"/>
          <w:sz w:val="42"/>
        </w:rPr>
      </w:pPr>
      <w:r>
        <w:br w:type="column"/>
      </w:r>
    </w:p>
    <w:p w:rsidR="00AA07AE" w:rsidRDefault="00AA07AE" w:rsidP="00AA07AE">
      <w:pPr>
        <w:pStyle w:val="3"/>
        <w:jc w:val="left"/>
        <w:rPr>
          <w:rFonts w:ascii="Times New Roman" w:eastAsia="仿宋_GB2312" w:hAnsi="Times New Roman" w:cs="Times New Roman"/>
          <w:b/>
          <w:bCs/>
          <w:color w:val="000000"/>
          <w:kern w:val="2"/>
          <w:sz w:val="44"/>
          <w:szCs w:val="44"/>
        </w:rPr>
      </w:pPr>
    </w:p>
    <w:p w:rsidR="00AA07AE" w:rsidRDefault="00AA07AE" w:rsidP="00AA07AE">
      <w:pPr>
        <w:pStyle w:val="3"/>
        <w:jc w:val="left"/>
        <w:rPr>
          <w:rFonts w:ascii="PMingLiU" w:eastAsia="PMingLiU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kern w:val="2"/>
          <w:sz w:val="44"/>
          <w:szCs w:val="44"/>
        </w:rPr>
        <w:t>部门整体支出绩效评价基础数据表</w:t>
      </w:r>
    </w:p>
    <w:p w:rsidR="00AA07AE" w:rsidRDefault="00AA07AE" w:rsidP="00AA07AE">
      <w:pPr>
        <w:rPr>
          <w:rFonts w:ascii="PMingLiU" w:eastAsia="PMingLiU"/>
        </w:rPr>
        <w:sectPr w:rsidR="00AA07AE">
          <w:footerReference w:type="even" r:id="rId9"/>
          <w:footerReference w:type="default" r:id="rId10"/>
          <w:pgSz w:w="11900" w:h="16840"/>
          <w:pgMar w:top="1380" w:right="840" w:bottom="1260" w:left="840" w:header="0" w:footer="1074" w:gutter="0"/>
          <w:cols w:num="2" w:space="720" w:equalWidth="0">
            <w:col w:w="1880" w:space="153"/>
            <w:col w:w="8187"/>
          </w:cols>
        </w:sectPr>
      </w:pPr>
    </w:p>
    <w:p w:rsidR="00AA07AE" w:rsidRDefault="00AA07AE" w:rsidP="00AA07AE">
      <w:pPr>
        <w:pStyle w:val="a3"/>
        <w:rPr>
          <w:rFonts w:ascii="PMingLiU"/>
          <w:sz w:val="2"/>
        </w:rPr>
      </w:pPr>
    </w:p>
    <w:tbl>
      <w:tblPr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240"/>
        <w:gridCol w:w="969"/>
        <w:gridCol w:w="1110"/>
        <w:gridCol w:w="861"/>
        <w:gridCol w:w="1080"/>
        <w:gridCol w:w="1080"/>
        <w:gridCol w:w="1080"/>
      </w:tblGrid>
      <w:tr w:rsidR="00AA07AE" w:rsidTr="003014ED">
        <w:trPr>
          <w:trHeight w:val="570"/>
        </w:trPr>
        <w:tc>
          <w:tcPr>
            <w:tcW w:w="3240" w:type="dxa"/>
            <w:vMerge w:val="restart"/>
          </w:tcPr>
          <w:p w:rsidR="00AA07AE" w:rsidRDefault="00AA07AE" w:rsidP="003014ED">
            <w:pPr>
              <w:pStyle w:val="TableParagraph"/>
              <w:spacing w:before="5"/>
              <w:rPr>
                <w:rFonts w:ascii="PMingLiU"/>
                <w:sz w:val="26"/>
              </w:rPr>
            </w:pPr>
          </w:p>
          <w:p w:rsidR="00AA07AE" w:rsidRDefault="00AA07AE" w:rsidP="003014ED">
            <w:pPr>
              <w:pStyle w:val="TableParagraph"/>
              <w:ind w:left="740"/>
            </w:pPr>
            <w:r>
              <w:rPr>
                <w:spacing w:val="-4"/>
              </w:rPr>
              <w:t>财政供养人员情况</w:t>
            </w:r>
          </w:p>
        </w:tc>
        <w:tc>
          <w:tcPr>
            <w:tcW w:w="2079" w:type="dxa"/>
            <w:gridSpan w:val="2"/>
          </w:tcPr>
          <w:p w:rsidR="00AA07AE" w:rsidRDefault="00AA07AE" w:rsidP="003014ED">
            <w:pPr>
              <w:pStyle w:val="TableParagraph"/>
              <w:spacing w:before="143"/>
              <w:ind w:left="696" w:right="687"/>
              <w:jc w:val="center"/>
            </w:pPr>
            <w:r>
              <w:rPr>
                <w:spacing w:val="-5"/>
              </w:rPr>
              <w:t>编制数</w:t>
            </w:r>
          </w:p>
        </w:tc>
        <w:tc>
          <w:tcPr>
            <w:tcW w:w="1941" w:type="dxa"/>
            <w:gridSpan w:val="2"/>
          </w:tcPr>
          <w:p w:rsidR="00AA07AE" w:rsidRDefault="00AA07AE" w:rsidP="003014ED">
            <w:pPr>
              <w:pStyle w:val="TableParagraph"/>
              <w:spacing w:line="280" w:lineRule="atLeast"/>
              <w:ind w:left="749" w:right="158" w:hanging="576"/>
            </w:pPr>
            <w:r>
              <w:rPr>
                <w:rFonts w:ascii="Times New Roman" w:eastAsia="Times New Roman"/>
              </w:rPr>
              <w:t>2023</w:t>
            </w:r>
            <w:r>
              <w:t>年实际在职</w:t>
            </w:r>
            <w:r>
              <w:rPr>
                <w:spacing w:val="-6"/>
              </w:rPr>
              <w:t>人数</w:t>
            </w:r>
          </w:p>
        </w:tc>
        <w:tc>
          <w:tcPr>
            <w:tcW w:w="2160" w:type="dxa"/>
            <w:gridSpan w:val="2"/>
          </w:tcPr>
          <w:p w:rsidR="00AA07AE" w:rsidRDefault="00AA07AE" w:rsidP="003014ED">
            <w:pPr>
              <w:pStyle w:val="TableParagraph"/>
              <w:spacing w:before="143"/>
              <w:ind w:left="737" w:right="728"/>
              <w:jc w:val="center"/>
            </w:pPr>
            <w:r>
              <w:rPr>
                <w:spacing w:val="-5"/>
              </w:rPr>
              <w:t>控制率</w:t>
            </w:r>
          </w:p>
        </w:tc>
      </w:tr>
      <w:tr w:rsidR="00AA07AE" w:rsidTr="003014ED">
        <w:trPr>
          <w:trHeight w:val="442"/>
        </w:trPr>
        <w:tc>
          <w:tcPr>
            <w:tcW w:w="3240" w:type="dxa"/>
            <w:vMerge/>
            <w:tcBorders>
              <w:top w:val="nil"/>
            </w:tcBorders>
          </w:tcPr>
          <w:p w:rsidR="00AA07AE" w:rsidRDefault="00AA07AE" w:rsidP="003014ED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1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</w:tr>
      <w:tr w:rsidR="00AA07AE" w:rsidTr="003014ED">
        <w:trPr>
          <w:trHeight w:val="637"/>
        </w:trPr>
        <w:tc>
          <w:tcPr>
            <w:tcW w:w="3240" w:type="dxa"/>
          </w:tcPr>
          <w:p w:rsidR="00AA07AE" w:rsidRDefault="00AA07AE" w:rsidP="003014ED">
            <w:pPr>
              <w:pStyle w:val="TableParagraph"/>
              <w:spacing w:before="175"/>
              <w:ind w:left="665"/>
              <w:rPr>
                <w:rFonts w:ascii="Times New Roman" w:eastAsia="Times New Roman"/>
              </w:rPr>
            </w:pPr>
            <w:r>
              <w:rPr>
                <w:spacing w:val="-2"/>
              </w:rPr>
              <w:t>经费控制情况</w:t>
            </w:r>
            <w:r>
              <w:rPr>
                <w:rFonts w:ascii="Times New Roman" w:eastAsia="Times New Roman"/>
                <w:spacing w:val="-2"/>
              </w:rPr>
              <w:t>(</w:t>
            </w:r>
            <w:r>
              <w:rPr>
                <w:spacing w:val="-2"/>
              </w:rPr>
              <w:t>万元</w:t>
            </w:r>
            <w:r>
              <w:rPr>
                <w:rFonts w:ascii="Times New Roman" w:eastAsia="Times New Roman"/>
                <w:spacing w:val="-10"/>
              </w:rPr>
              <w:t>)</w:t>
            </w:r>
          </w:p>
        </w:tc>
        <w:tc>
          <w:tcPr>
            <w:tcW w:w="2079" w:type="dxa"/>
            <w:gridSpan w:val="2"/>
          </w:tcPr>
          <w:p w:rsidR="00AA07AE" w:rsidRDefault="00AA07AE" w:rsidP="003014ED">
            <w:pPr>
              <w:pStyle w:val="TableParagraph"/>
              <w:spacing w:before="175"/>
              <w:ind w:left="461"/>
            </w:pPr>
            <w:r>
              <w:rPr>
                <w:rFonts w:ascii="Times New Roman" w:eastAsia="Times New Roman"/>
              </w:rPr>
              <w:t>2022</w:t>
            </w:r>
            <w:r>
              <w:rPr>
                <w:spacing w:val="-4"/>
              </w:rPr>
              <w:t>决算数</w:t>
            </w:r>
          </w:p>
        </w:tc>
        <w:tc>
          <w:tcPr>
            <w:tcW w:w="1941" w:type="dxa"/>
            <w:gridSpan w:val="2"/>
          </w:tcPr>
          <w:p w:rsidR="00AA07AE" w:rsidRDefault="00AA07AE" w:rsidP="003014ED">
            <w:pPr>
              <w:pStyle w:val="TableParagraph"/>
              <w:spacing w:before="175"/>
              <w:ind w:left="391"/>
            </w:pPr>
            <w:r>
              <w:rPr>
                <w:rFonts w:ascii="Times New Roman" w:eastAsia="Times New Roman"/>
              </w:rPr>
              <w:t>2023</w:t>
            </w:r>
            <w:r>
              <w:rPr>
                <w:spacing w:val="-4"/>
              </w:rPr>
              <w:t>预算数</w:t>
            </w:r>
          </w:p>
        </w:tc>
        <w:tc>
          <w:tcPr>
            <w:tcW w:w="2160" w:type="dxa"/>
            <w:gridSpan w:val="2"/>
          </w:tcPr>
          <w:p w:rsidR="00AA07AE" w:rsidRDefault="00AA07AE" w:rsidP="003014ED">
            <w:pPr>
              <w:pStyle w:val="TableParagraph"/>
              <w:spacing w:before="175"/>
              <w:ind w:left="502"/>
            </w:pPr>
            <w:r>
              <w:rPr>
                <w:rFonts w:ascii="Times New Roman" w:eastAsia="Times New Roman"/>
              </w:rPr>
              <w:t>2023</w:t>
            </w:r>
            <w:r>
              <w:rPr>
                <w:spacing w:val="-4"/>
              </w:rPr>
              <w:t>决算数</w:t>
            </w:r>
          </w:p>
        </w:tc>
      </w:tr>
      <w:tr w:rsidR="00AA07AE" w:rsidTr="003014ED">
        <w:trPr>
          <w:trHeight w:val="458"/>
        </w:trPr>
        <w:tc>
          <w:tcPr>
            <w:tcW w:w="3240" w:type="dxa"/>
          </w:tcPr>
          <w:p w:rsidR="00AA07AE" w:rsidRDefault="00AA07AE" w:rsidP="003014ED">
            <w:pPr>
              <w:pStyle w:val="TableParagraph"/>
              <w:spacing w:before="86"/>
              <w:ind w:left="593" w:right="583"/>
              <w:jc w:val="center"/>
            </w:pPr>
            <w:r>
              <w:rPr>
                <w:spacing w:val="-4"/>
              </w:rPr>
              <w:t>三公经费</w:t>
            </w:r>
          </w:p>
        </w:tc>
        <w:tc>
          <w:tcPr>
            <w:tcW w:w="2079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1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</w:tr>
      <w:tr w:rsidR="00AA07AE" w:rsidTr="003014ED">
        <w:trPr>
          <w:trHeight w:val="488"/>
        </w:trPr>
        <w:tc>
          <w:tcPr>
            <w:tcW w:w="3240" w:type="dxa"/>
          </w:tcPr>
          <w:p w:rsidR="00AA07AE" w:rsidRDefault="00AA07AE" w:rsidP="003014ED">
            <w:pPr>
              <w:pStyle w:val="TableParagraph"/>
              <w:spacing w:before="102"/>
              <w:ind w:left="245"/>
            </w:pPr>
            <w:r>
              <w:rPr>
                <w:rFonts w:ascii="Times New Roman" w:eastAsia="Times New Roman"/>
                <w:spacing w:val="-2"/>
              </w:rPr>
              <w:t>1</w:t>
            </w:r>
            <w:r>
              <w:rPr>
                <w:spacing w:val="-3"/>
              </w:rPr>
              <w:t>、公务用车购置和维护经费</w:t>
            </w:r>
          </w:p>
        </w:tc>
        <w:tc>
          <w:tcPr>
            <w:tcW w:w="2079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1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</w:tr>
      <w:tr w:rsidR="00AA07AE" w:rsidTr="003014ED">
        <w:trPr>
          <w:trHeight w:val="518"/>
        </w:trPr>
        <w:tc>
          <w:tcPr>
            <w:tcW w:w="3240" w:type="dxa"/>
          </w:tcPr>
          <w:p w:rsidR="00AA07AE" w:rsidRDefault="00AA07AE" w:rsidP="003014ED">
            <w:pPr>
              <w:pStyle w:val="TableParagraph"/>
              <w:spacing w:before="116"/>
              <w:ind w:left="850"/>
            </w:pPr>
            <w:r>
              <w:rPr>
                <w:spacing w:val="-4"/>
              </w:rPr>
              <w:t>其中：公车购置</w:t>
            </w:r>
          </w:p>
        </w:tc>
        <w:tc>
          <w:tcPr>
            <w:tcW w:w="2079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1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</w:tr>
      <w:tr w:rsidR="00AA07AE" w:rsidTr="003014ED">
        <w:trPr>
          <w:trHeight w:val="503"/>
        </w:trPr>
        <w:tc>
          <w:tcPr>
            <w:tcW w:w="3240" w:type="dxa"/>
          </w:tcPr>
          <w:p w:rsidR="00AA07AE" w:rsidRDefault="00AA07AE" w:rsidP="003014ED">
            <w:pPr>
              <w:pStyle w:val="TableParagraph"/>
              <w:spacing w:before="108"/>
              <w:ind w:left="958"/>
            </w:pPr>
            <w:r>
              <w:rPr>
                <w:spacing w:val="-4"/>
              </w:rPr>
              <w:t>公车运行维护</w:t>
            </w:r>
          </w:p>
        </w:tc>
        <w:tc>
          <w:tcPr>
            <w:tcW w:w="2079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1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</w:tr>
      <w:tr w:rsidR="00AA07AE" w:rsidTr="003014ED">
        <w:trPr>
          <w:trHeight w:val="548"/>
        </w:trPr>
        <w:tc>
          <w:tcPr>
            <w:tcW w:w="3240" w:type="dxa"/>
          </w:tcPr>
          <w:p w:rsidR="00AA07AE" w:rsidRDefault="00AA07AE" w:rsidP="003014ED">
            <w:pPr>
              <w:pStyle w:val="TableParagraph"/>
              <w:spacing w:before="132"/>
              <w:ind w:left="1013"/>
            </w:pPr>
            <w:r>
              <w:rPr>
                <w:rFonts w:ascii="Times New Roman" w:eastAsia="Times New Roman"/>
                <w:spacing w:val="-2"/>
              </w:rPr>
              <w:t>2</w:t>
            </w:r>
            <w:r>
              <w:rPr>
                <w:spacing w:val="-4"/>
              </w:rPr>
              <w:t>、出国经费</w:t>
            </w:r>
          </w:p>
        </w:tc>
        <w:tc>
          <w:tcPr>
            <w:tcW w:w="2079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1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</w:tr>
      <w:tr w:rsidR="00AA07AE" w:rsidTr="003014ED">
        <w:trPr>
          <w:trHeight w:val="533"/>
        </w:trPr>
        <w:tc>
          <w:tcPr>
            <w:tcW w:w="3240" w:type="dxa"/>
          </w:tcPr>
          <w:p w:rsidR="00AA07AE" w:rsidRDefault="00AA07AE" w:rsidP="003014ED">
            <w:pPr>
              <w:pStyle w:val="TableParagraph"/>
              <w:spacing w:before="125"/>
              <w:ind w:left="1013"/>
            </w:pPr>
            <w:r>
              <w:rPr>
                <w:rFonts w:ascii="Times New Roman" w:eastAsia="Times New Roman"/>
                <w:spacing w:val="-2"/>
              </w:rPr>
              <w:t>3</w:t>
            </w:r>
            <w:r>
              <w:rPr>
                <w:spacing w:val="-4"/>
              </w:rPr>
              <w:t>、公务接待</w:t>
            </w:r>
          </w:p>
        </w:tc>
        <w:tc>
          <w:tcPr>
            <w:tcW w:w="2079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1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</w:tr>
      <w:tr w:rsidR="00AA07AE" w:rsidTr="003014ED">
        <w:trPr>
          <w:trHeight w:val="488"/>
        </w:trPr>
        <w:tc>
          <w:tcPr>
            <w:tcW w:w="3240" w:type="dxa"/>
          </w:tcPr>
          <w:p w:rsidR="00AA07AE" w:rsidRDefault="00AA07AE" w:rsidP="003014ED">
            <w:pPr>
              <w:pStyle w:val="TableParagraph"/>
              <w:spacing w:before="102"/>
              <w:ind w:left="1068"/>
            </w:pPr>
            <w:r>
              <w:rPr>
                <w:spacing w:val="-4"/>
              </w:rPr>
              <w:t>项目支出</w:t>
            </w:r>
          </w:p>
        </w:tc>
        <w:tc>
          <w:tcPr>
            <w:tcW w:w="2079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1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</w:tr>
      <w:tr w:rsidR="00AA07AE" w:rsidTr="003014ED">
        <w:trPr>
          <w:trHeight w:val="533"/>
        </w:trPr>
        <w:tc>
          <w:tcPr>
            <w:tcW w:w="3240" w:type="dxa"/>
          </w:tcPr>
          <w:p w:rsidR="00AA07AE" w:rsidRDefault="00AA07AE" w:rsidP="003014ED">
            <w:pPr>
              <w:pStyle w:val="TableParagraph"/>
              <w:spacing w:before="123"/>
              <w:ind w:left="795"/>
            </w:pPr>
            <w:r>
              <w:rPr>
                <w:rFonts w:ascii="Times New Roman" w:eastAsia="Times New Roman"/>
                <w:spacing w:val="-2"/>
              </w:rPr>
              <w:t>1</w:t>
            </w:r>
            <w:r>
              <w:rPr>
                <w:spacing w:val="-4"/>
              </w:rPr>
              <w:t>、业务工作经费</w:t>
            </w:r>
          </w:p>
        </w:tc>
        <w:tc>
          <w:tcPr>
            <w:tcW w:w="2079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1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</w:tr>
      <w:tr w:rsidR="00AA07AE" w:rsidTr="003014ED">
        <w:trPr>
          <w:trHeight w:val="533"/>
        </w:trPr>
        <w:tc>
          <w:tcPr>
            <w:tcW w:w="3240" w:type="dxa"/>
          </w:tcPr>
          <w:p w:rsidR="00AA07AE" w:rsidRDefault="00AA07AE" w:rsidP="003014ED">
            <w:pPr>
              <w:pStyle w:val="TableParagraph"/>
              <w:spacing w:before="124"/>
              <w:ind w:left="795"/>
            </w:pPr>
            <w:r>
              <w:rPr>
                <w:rFonts w:ascii="Times New Roman" w:eastAsia="Times New Roman"/>
                <w:spacing w:val="-2"/>
              </w:rPr>
              <w:t>2</w:t>
            </w:r>
            <w:r>
              <w:rPr>
                <w:spacing w:val="-4"/>
              </w:rPr>
              <w:t>、运行维护经费</w:t>
            </w:r>
          </w:p>
        </w:tc>
        <w:tc>
          <w:tcPr>
            <w:tcW w:w="2079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1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</w:tr>
      <w:tr w:rsidR="00AA07AE" w:rsidTr="003014ED">
        <w:trPr>
          <w:trHeight w:val="518"/>
        </w:trPr>
        <w:tc>
          <w:tcPr>
            <w:tcW w:w="3240" w:type="dxa"/>
          </w:tcPr>
          <w:p w:rsidR="00AA07AE" w:rsidRDefault="00AA07AE" w:rsidP="003014ED">
            <w:pPr>
              <w:pStyle w:val="TableParagraph"/>
              <w:spacing w:before="115"/>
              <w:ind w:left="135"/>
            </w:pPr>
            <w:r>
              <w:rPr>
                <w:rFonts w:ascii="Times New Roman" w:eastAsia="Times New Roman"/>
                <w:spacing w:val="-2"/>
              </w:rPr>
              <w:t>3</w:t>
            </w:r>
            <w:r>
              <w:rPr>
                <w:spacing w:val="-2"/>
              </w:rPr>
              <w:t>、专项资金（一个专项一行</w:t>
            </w:r>
            <w:r>
              <w:rPr>
                <w:spacing w:val="-10"/>
              </w:rPr>
              <w:t>）</w:t>
            </w:r>
          </w:p>
        </w:tc>
        <w:tc>
          <w:tcPr>
            <w:tcW w:w="2079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1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</w:tr>
      <w:tr w:rsidR="00AA07AE" w:rsidTr="003014ED">
        <w:trPr>
          <w:trHeight w:val="503"/>
        </w:trPr>
        <w:tc>
          <w:tcPr>
            <w:tcW w:w="3240" w:type="dxa"/>
          </w:tcPr>
          <w:p w:rsidR="00AA07AE" w:rsidRDefault="00AA07AE" w:rsidP="003014ED">
            <w:pPr>
              <w:pStyle w:val="TableParagraph"/>
              <w:spacing w:before="110"/>
              <w:ind w:left="1068"/>
            </w:pPr>
            <w:r>
              <w:rPr>
                <w:spacing w:val="-4"/>
              </w:rPr>
              <w:t>公用经费</w:t>
            </w:r>
          </w:p>
        </w:tc>
        <w:tc>
          <w:tcPr>
            <w:tcW w:w="2079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1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</w:tr>
      <w:tr w:rsidR="00AA07AE" w:rsidTr="003014ED">
        <w:trPr>
          <w:trHeight w:val="473"/>
        </w:trPr>
        <w:tc>
          <w:tcPr>
            <w:tcW w:w="3240" w:type="dxa"/>
          </w:tcPr>
          <w:p w:rsidR="00AA07AE" w:rsidRDefault="00AA07AE" w:rsidP="003014ED">
            <w:pPr>
              <w:pStyle w:val="TableParagraph"/>
              <w:spacing w:before="95"/>
              <w:ind w:left="850"/>
            </w:pPr>
            <w:r>
              <w:rPr>
                <w:spacing w:val="-4"/>
              </w:rPr>
              <w:t>其中：办公经费</w:t>
            </w:r>
          </w:p>
        </w:tc>
        <w:tc>
          <w:tcPr>
            <w:tcW w:w="2079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1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</w:tr>
      <w:tr w:rsidR="00AA07AE" w:rsidTr="003014ED">
        <w:trPr>
          <w:trHeight w:val="463"/>
        </w:trPr>
        <w:tc>
          <w:tcPr>
            <w:tcW w:w="3240" w:type="dxa"/>
          </w:tcPr>
          <w:p w:rsidR="00AA07AE" w:rsidRDefault="00AA07AE" w:rsidP="003014ED">
            <w:pPr>
              <w:pStyle w:val="TableParagraph"/>
              <w:spacing w:before="88"/>
              <w:ind w:left="629"/>
            </w:pPr>
            <w:r>
              <w:rPr>
                <w:spacing w:val="-3"/>
              </w:rPr>
              <w:t>水费、电费、差旅费</w:t>
            </w:r>
          </w:p>
        </w:tc>
        <w:tc>
          <w:tcPr>
            <w:tcW w:w="2079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1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</w:tr>
      <w:tr w:rsidR="00AA07AE" w:rsidTr="003014ED">
        <w:trPr>
          <w:trHeight w:val="443"/>
        </w:trPr>
        <w:tc>
          <w:tcPr>
            <w:tcW w:w="3240" w:type="dxa"/>
          </w:tcPr>
          <w:p w:rsidR="00AA07AE" w:rsidRDefault="00AA07AE" w:rsidP="003014ED">
            <w:pPr>
              <w:pStyle w:val="TableParagraph"/>
              <w:spacing w:before="78"/>
              <w:ind w:left="850"/>
            </w:pPr>
            <w:r>
              <w:rPr>
                <w:spacing w:val="-4"/>
              </w:rPr>
              <w:t>会议费、培训费</w:t>
            </w:r>
          </w:p>
        </w:tc>
        <w:tc>
          <w:tcPr>
            <w:tcW w:w="2079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1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</w:tr>
      <w:tr w:rsidR="00AA07AE" w:rsidTr="003014ED">
        <w:trPr>
          <w:trHeight w:val="503"/>
        </w:trPr>
        <w:tc>
          <w:tcPr>
            <w:tcW w:w="3240" w:type="dxa"/>
          </w:tcPr>
          <w:p w:rsidR="00AA07AE" w:rsidRDefault="00AA07AE" w:rsidP="003014ED">
            <w:pPr>
              <w:pStyle w:val="TableParagraph"/>
              <w:spacing w:before="108"/>
              <w:ind w:left="958"/>
            </w:pPr>
            <w:r>
              <w:rPr>
                <w:spacing w:val="-4"/>
              </w:rPr>
              <w:t>政府采购金额</w:t>
            </w:r>
          </w:p>
        </w:tc>
        <w:tc>
          <w:tcPr>
            <w:tcW w:w="2079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1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</w:tr>
      <w:tr w:rsidR="00AA07AE" w:rsidTr="003014ED">
        <w:trPr>
          <w:trHeight w:val="548"/>
        </w:trPr>
        <w:tc>
          <w:tcPr>
            <w:tcW w:w="3240" w:type="dxa"/>
          </w:tcPr>
          <w:p w:rsidR="00AA07AE" w:rsidRDefault="00AA07AE" w:rsidP="003014ED">
            <w:pPr>
              <w:pStyle w:val="TableParagraph"/>
              <w:spacing w:before="130"/>
              <w:ind w:left="519"/>
            </w:pPr>
            <w:r>
              <w:rPr>
                <w:spacing w:val="-3"/>
              </w:rPr>
              <w:t>部门基本支出预算调整</w:t>
            </w:r>
          </w:p>
        </w:tc>
        <w:tc>
          <w:tcPr>
            <w:tcW w:w="2079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1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</w:tr>
      <w:tr w:rsidR="00AA07AE" w:rsidTr="003014ED">
        <w:trPr>
          <w:trHeight w:val="702"/>
        </w:trPr>
        <w:tc>
          <w:tcPr>
            <w:tcW w:w="3240" w:type="dxa"/>
            <w:vMerge w:val="restart"/>
          </w:tcPr>
          <w:p w:rsidR="00AA07AE" w:rsidRDefault="00AA07AE" w:rsidP="003014ED">
            <w:pPr>
              <w:pStyle w:val="TableParagraph"/>
              <w:spacing w:before="1"/>
              <w:rPr>
                <w:rFonts w:ascii="PMingLiU"/>
                <w:sz w:val="25"/>
              </w:rPr>
            </w:pPr>
          </w:p>
          <w:p w:rsidR="00AA07AE" w:rsidRDefault="00AA07AE" w:rsidP="003014ED">
            <w:pPr>
              <w:pStyle w:val="TableParagraph"/>
              <w:ind w:left="593" w:right="580"/>
              <w:jc w:val="center"/>
            </w:pPr>
            <w:r>
              <w:rPr>
                <w:spacing w:val="-4"/>
              </w:rPr>
              <w:t>楼堂馆所控制情况</w:t>
            </w:r>
          </w:p>
          <w:p w:rsidR="00AA07AE" w:rsidRDefault="00AA07AE" w:rsidP="003014ED">
            <w:pPr>
              <w:pStyle w:val="TableParagraph"/>
              <w:spacing w:before="4"/>
              <w:ind w:left="593" w:right="585"/>
              <w:jc w:val="center"/>
            </w:pPr>
            <w:r>
              <w:t>（</w:t>
            </w:r>
            <w:r>
              <w:rPr>
                <w:rFonts w:ascii="Times New Roman" w:eastAsia="Times New Roman"/>
              </w:rPr>
              <w:t>2023</w:t>
            </w:r>
            <w:r>
              <w:t>年完工项目</w:t>
            </w:r>
            <w:r>
              <w:rPr>
                <w:spacing w:val="-10"/>
              </w:rPr>
              <w:t>）</w:t>
            </w:r>
          </w:p>
        </w:tc>
        <w:tc>
          <w:tcPr>
            <w:tcW w:w="969" w:type="dxa"/>
          </w:tcPr>
          <w:p w:rsidR="00AA07AE" w:rsidRDefault="00AA07AE" w:rsidP="003014ED">
            <w:pPr>
              <w:pStyle w:val="TableParagraph"/>
              <w:spacing w:before="65" w:line="242" w:lineRule="auto"/>
              <w:ind w:left="106" w:right="-15" w:firstLine="48"/>
            </w:pPr>
            <w:r>
              <w:rPr>
                <w:spacing w:val="-4"/>
              </w:rPr>
              <w:t>批复规</w:t>
            </w:r>
            <w:r>
              <w:rPr>
                <w:spacing w:val="-6"/>
              </w:rPr>
              <w:t>模（㎡）</w:t>
            </w:r>
          </w:p>
        </w:tc>
        <w:tc>
          <w:tcPr>
            <w:tcW w:w="1110" w:type="dxa"/>
          </w:tcPr>
          <w:p w:rsidR="00AA07AE" w:rsidRDefault="00AA07AE" w:rsidP="003014ED">
            <w:pPr>
              <w:pStyle w:val="TableParagraph"/>
              <w:spacing w:before="65"/>
              <w:ind w:left="114"/>
            </w:pPr>
            <w:r>
              <w:rPr>
                <w:spacing w:val="-4"/>
              </w:rPr>
              <w:t>实际规模</w:t>
            </w:r>
          </w:p>
          <w:p w:rsidR="00AA07AE" w:rsidRDefault="00AA07AE" w:rsidP="003014ED">
            <w:pPr>
              <w:pStyle w:val="TableParagraph"/>
              <w:spacing w:before="4"/>
              <w:ind w:left="224"/>
            </w:pPr>
            <w:r>
              <w:rPr>
                <w:spacing w:val="-2"/>
              </w:rPr>
              <w:t>（㎡</w:t>
            </w:r>
            <w:r>
              <w:rPr>
                <w:spacing w:val="-10"/>
              </w:rPr>
              <w:t>）</w:t>
            </w:r>
          </w:p>
        </w:tc>
        <w:tc>
          <w:tcPr>
            <w:tcW w:w="861" w:type="dxa"/>
          </w:tcPr>
          <w:p w:rsidR="00AA07AE" w:rsidRDefault="00AA07AE" w:rsidP="003014ED">
            <w:pPr>
              <w:pStyle w:val="TableParagraph"/>
              <w:spacing w:before="65" w:line="242" w:lineRule="auto"/>
              <w:ind w:left="249" w:right="109" w:hanging="92"/>
            </w:pPr>
            <w:r>
              <w:rPr>
                <w:spacing w:val="-30"/>
              </w:rPr>
              <w:t>规模控</w:t>
            </w:r>
            <w:r>
              <w:rPr>
                <w:spacing w:val="-6"/>
              </w:rPr>
              <w:t>制率</w:t>
            </w:r>
          </w:p>
        </w:tc>
        <w:tc>
          <w:tcPr>
            <w:tcW w:w="1080" w:type="dxa"/>
          </w:tcPr>
          <w:p w:rsidR="00AA07AE" w:rsidRDefault="00AA07AE" w:rsidP="003014ED">
            <w:pPr>
              <w:pStyle w:val="TableParagraph"/>
              <w:spacing w:before="65"/>
              <w:ind w:left="106"/>
            </w:pPr>
            <w:r>
              <w:rPr>
                <w:spacing w:val="-3"/>
              </w:rPr>
              <w:t>预算投资</w:t>
            </w:r>
          </w:p>
          <w:p w:rsidR="00AA07AE" w:rsidRDefault="00AA07AE" w:rsidP="003014ED">
            <w:pPr>
              <w:pStyle w:val="TableParagraph"/>
              <w:spacing w:before="4"/>
              <w:ind w:left="106"/>
            </w:pPr>
            <w:r>
              <w:rPr>
                <w:spacing w:val="-42"/>
              </w:rPr>
              <w:t>（万元）</w:t>
            </w:r>
          </w:p>
        </w:tc>
        <w:tc>
          <w:tcPr>
            <w:tcW w:w="1080" w:type="dxa"/>
          </w:tcPr>
          <w:p w:rsidR="00AA07AE" w:rsidRDefault="00AA07AE" w:rsidP="003014ED">
            <w:pPr>
              <w:pStyle w:val="TableParagraph"/>
              <w:spacing w:before="65"/>
              <w:ind w:left="178"/>
            </w:pPr>
            <w:r>
              <w:rPr>
                <w:spacing w:val="-42"/>
              </w:rPr>
              <w:t>实际投资</w:t>
            </w:r>
          </w:p>
          <w:p w:rsidR="00AA07AE" w:rsidRDefault="00AA07AE" w:rsidP="003014ED">
            <w:pPr>
              <w:pStyle w:val="TableParagraph"/>
              <w:spacing w:before="4"/>
              <w:ind w:left="178"/>
            </w:pPr>
            <w:r>
              <w:rPr>
                <w:spacing w:val="-42"/>
              </w:rPr>
              <w:t>（万元）</w:t>
            </w:r>
          </w:p>
        </w:tc>
        <w:tc>
          <w:tcPr>
            <w:tcW w:w="1080" w:type="dxa"/>
          </w:tcPr>
          <w:p w:rsidR="00AA07AE" w:rsidRDefault="00AA07AE" w:rsidP="003014ED">
            <w:pPr>
              <w:pStyle w:val="TableParagraph"/>
              <w:spacing w:before="65" w:line="242" w:lineRule="auto"/>
              <w:ind w:left="269" w:right="128" w:hanging="92"/>
            </w:pPr>
            <w:r>
              <w:rPr>
                <w:spacing w:val="-32"/>
              </w:rPr>
              <w:t>投资概算</w:t>
            </w:r>
            <w:r>
              <w:rPr>
                <w:spacing w:val="-4"/>
              </w:rPr>
              <w:t>控制率</w:t>
            </w:r>
          </w:p>
        </w:tc>
      </w:tr>
      <w:tr w:rsidR="00AA07AE" w:rsidTr="003014ED">
        <w:trPr>
          <w:trHeight w:val="562"/>
        </w:trPr>
        <w:tc>
          <w:tcPr>
            <w:tcW w:w="3240" w:type="dxa"/>
            <w:vMerge/>
            <w:tcBorders>
              <w:top w:val="nil"/>
            </w:tcBorders>
          </w:tcPr>
          <w:p w:rsidR="00AA07AE" w:rsidRDefault="00AA07AE" w:rsidP="003014ED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0" w:type="dxa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1" w:type="dxa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</w:tr>
      <w:tr w:rsidR="00AA07AE" w:rsidTr="003014ED">
        <w:trPr>
          <w:trHeight w:val="1008"/>
        </w:trPr>
        <w:tc>
          <w:tcPr>
            <w:tcW w:w="3240" w:type="dxa"/>
          </w:tcPr>
          <w:p w:rsidR="00AA07AE" w:rsidRDefault="00AA07AE" w:rsidP="003014ED">
            <w:pPr>
              <w:pStyle w:val="TableParagraph"/>
              <w:spacing w:before="11"/>
              <w:rPr>
                <w:rFonts w:ascii="PMingLiU"/>
                <w:sz w:val="25"/>
              </w:rPr>
            </w:pPr>
          </w:p>
          <w:p w:rsidR="00AA07AE" w:rsidRDefault="00AA07AE" w:rsidP="003014ED">
            <w:pPr>
              <w:pStyle w:val="TableParagraph"/>
              <w:ind w:left="740"/>
            </w:pPr>
            <w:r>
              <w:rPr>
                <w:spacing w:val="-4"/>
              </w:rPr>
              <w:t>厉行节约保障措施</w:t>
            </w:r>
          </w:p>
        </w:tc>
        <w:tc>
          <w:tcPr>
            <w:tcW w:w="6180" w:type="dxa"/>
            <w:gridSpan w:val="6"/>
          </w:tcPr>
          <w:p w:rsidR="00AA07AE" w:rsidRDefault="00AA07AE" w:rsidP="003014ED">
            <w:pPr>
              <w:pStyle w:val="TableParagraph"/>
              <w:rPr>
                <w:rFonts w:ascii="Times New Roman"/>
              </w:rPr>
            </w:pPr>
          </w:p>
        </w:tc>
      </w:tr>
    </w:tbl>
    <w:p w:rsidR="00AA07AE" w:rsidRDefault="00AA07AE" w:rsidP="00AA07AE">
      <w:pPr>
        <w:rPr>
          <w:rFonts w:ascii="Times New Roman"/>
        </w:rPr>
        <w:sectPr w:rsidR="00AA07AE">
          <w:type w:val="continuous"/>
          <w:pgSz w:w="11900" w:h="16840"/>
          <w:pgMar w:top="1920" w:right="840" w:bottom="280" w:left="840" w:header="0" w:footer="1074" w:gutter="0"/>
          <w:cols w:space="720"/>
        </w:sectPr>
      </w:pPr>
    </w:p>
    <w:p w:rsidR="00AA07AE" w:rsidRDefault="00AA07AE" w:rsidP="00AA07AE">
      <w:pPr>
        <w:pStyle w:val="a3"/>
        <w:spacing w:before="49"/>
        <w:ind w:left="959"/>
        <w:rPr>
          <w:rFonts w:ascii="Times New Roman" w:eastAsia="Times New Roman"/>
          <w:b/>
          <w:bCs/>
        </w:rPr>
      </w:pPr>
      <w:r>
        <w:rPr>
          <w:b/>
          <w:bCs/>
          <w:w w:val="95"/>
        </w:rPr>
        <w:lastRenderedPageBreak/>
        <w:t>附件</w:t>
      </w:r>
      <w:r>
        <w:rPr>
          <w:rFonts w:ascii="Times New Roman" w:eastAsia="Times New Roman"/>
          <w:b/>
          <w:bCs/>
          <w:spacing w:val="-10"/>
          <w:w w:val="95"/>
        </w:rPr>
        <w:t>4</w:t>
      </w:r>
    </w:p>
    <w:p w:rsidR="00AA07AE" w:rsidRDefault="00AA07AE" w:rsidP="00AA07AE">
      <w:pPr>
        <w:spacing w:before="6"/>
        <w:rPr>
          <w:rFonts w:ascii="Times New Roman"/>
          <w:sz w:val="42"/>
        </w:rPr>
      </w:pPr>
      <w:r>
        <w:br w:type="column"/>
      </w:r>
    </w:p>
    <w:p w:rsidR="00AA07AE" w:rsidRDefault="00AA07AE" w:rsidP="00AA07AE">
      <w:pPr>
        <w:pStyle w:val="3"/>
        <w:ind w:left="933"/>
        <w:jc w:val="left"/>
        <w:rPr>
          <w:rFonts w:ascii="PMingLiU" w:eastAsia="PMingLiU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kern w:val="2"/>
          <w:sz w:val="44"/>
          <w:szCs w:val="44"/>
        </w:rPr>
        <w:t>部门整体支出绩效自评表</w:t>
      </w:r>
    </w:p>
    <w:p w:rsidR="00AA07AE" w:rsidRDefault="00AA07AE" w:rsidP="00AA07AE">
      <w:pPr>
        <w:rPr>
          <w:rFonts w:ascii="PMingLiU" w:eastAsia="PMingLiU"/>
        </w:rPr>
        <w:sectPr w:rsidR="00AA07AE">
          <w:pgSz w:w="11900" w:h="16840"/>
          <w:pgMar w:top="1380" w:right="840" w:bottom="1260" w:left="840" w:header="0" w:footer="1074" w:gutter="0"/>
          <w:cols w:num="2" w:space="720" w:equalWidth="0">
            <w:col w:w="1840" w:space="40"/>
            <w:col w:w="8340"/>
          </w:cols>
        </w:sectPr>
      </w:pPr>
    </w:p>
    <w:p w:rsidR="00AA07AE" w:rsidRDefault="00AA07AE" w:rsidP="00AA07AE">
      <w:pPr>
        <w:pStyle w:val="a3"/>
        <w:rPr>
          <w:rFonts w:ascii="PMingLiU"/>
          <w:sz w:val="2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98"/>
        <w:gridCol w:w="630"/>
        <w:gridCol w:w="915"/>
        <w:gridCol w:w="1141"/>
        <w:gridCol w:w="540"/>
        <w:gridCol w:w="442"/>
        <w:gridCol w:w="363"/>
        <w:gridCol w:w="590"/>
        <w:gridCol w:w="219"/>
        <w:gridCol w:w="846"/>
        <w:gridCol w:w="630"/>
        <w:gridCol w:w="300"/>
        <w:gridCol w:w="975"/>
        <w:gridCol w:w="1039"/>
      </w:tblGrid>
      <w:tr w:rsidR="00AA07AE" w:rsidTr="003014ED">
        <w:trPr>
          <w:trHeight w:val="544"/>
        </w:trPr>
        <w:tc>
          <w:tcPr>
            <w:tcW w:w="2243" w:type="dxa"/>
            <w:gridSpan w:val="3"/>
          </w:tcPr>
          <w:p w:rsidR="00AA07AE" w:rsidRDefault="00AA07AE" w:rsidP="003014ED">
            <w:pPr>
              <w:pStyle w:val="TableParagraph"/>
              <w:spacing w:before="144"/>
              <w:ind w:left="425"/>
              <w:rPr>
                <w:sz w:val="20"/>
              </w:rPr>
            </w:pPr>
            <w:r>
              <w:rPr>
                <w:rFonts w:ascii="Times New Roman" w:hint="eastAsia"/>
                <w:sz w:val="20"/>
              </w:rPr>
              <w:t>预算部门名称</w:t>
            </w:r>
          </w:p>
        </w:tc>
        <w:tc>
          <w:tcPr>
            <w:tcW w:w="7085" w:type="dxa"/>
            <w:gridSpan w:val="11"/>
          </w:tcPr>
          <w:p w:rsidR="00AA07AE" w:rsidRDefault="00AA07AE" w:rsidP="003014ED">
            <w:pPr>
              <w:pStyle w:val="TableParagraph"/>
              <w:spacing w:before="144"/>
              <w:ind w:right="2880"/>
              <w:jc w:val="center"/>
              <w:rPr>
                <w:sz w:val="20"/>
              </w:rPr>
            </w:pPr>
            <w:r>
              <w:rPr>
                <w:rFonts w:ascii="Times New Roman" w:hint="eastAsia"/>
                <w:sz w:val="20"/>
              </w:rPr>
              <w:t>石鼓区</w:t>
            </w:r>
            <w:r>
              <w:rPr>
                <w:rFonts w:ascii="Times New Roman" w:eastAsia="Times New Roman"/>
                <w:sz w:val="20"/>
              </w:rPr>
              <w:t>XXXX</w:t>
            </w:r>
            <w:r>
              <w:rPr>
                <w:spacing w:val="-10"/>
                <w:sz w:val="20"/>
              </w:rPr>
              <w:t>局</w:t>
            </w:r>
          </w:p>
        </w:tc>
      </w:tr>
      <w:tr w:rsidR="00AA07AE" w:rsidTr="003014ED">
        <w:trPr>
          <w:trHeight w:val="679"/>
        </w:trPr>
        <w:tc>
          <w:tcPr>
            <w:tcW w:w="2243" w:type="dxa"/>
            <w:gridSpan w:val="3"/>
            <w:vMerge w:val="restart"/>
          </w:tcPr>
          <w:p w:rsidR="00AA07AE" w:rsidRDefault="00AA07AE" w:rsidP="003014ED">
            <w:pPr>
              <w:pStyle w:val="TableParagraph"/>
              <w:rPr>
                <w:rFonts w:ascii="PMingLiU"/>
                <w:sz w:val="20"/>
              </w:rPr>
            </w:pPr>
          </w:p>
          <w:p w:rsidR="00AA07AE" w:rsidRDefault="00AA07AE" w:rsidP="003014ED">
            <w:pPr>
              <w:pStyle w:val="TableParagraph"/>
              <w:rPr>
                <w:rFonts w:ascii="PMingLiU"/>
                <w:sz w:val="20"/>
              </w:rPr>
            </w:pPr>
          </w:p>
          <w:p w:rsidR="00AA07AE" w:rsidRDefault="00AA07AE" w:rsidP="003014ED">
            <w:pPr>
              <w:pStyle w:val="TableParagraph"/>
              <w:rPr>
                <w:rFonts w:ascii="PMingLiU"/>
                <w:sz w:val="20"/>
              </w:rPr>
            </w:pPr>
          </w:p>
          <w:p w:rsidR="00AA07AE" w:rsidRDefault="00AA07AE" w:rsidP="003014ED">
            <w:pPr>
              <w:pStyle w:val="TableParagraph"/>
              <w:rPr>
                <w:rFonts w:ascii="PMingLiU"/>
                <w:sz w:val="20"/>
              </w:rPr>
            </w:pPr>
          </w:p>
          <w:p w:rsidR="00AA07AE" w:rsidRDefault="00AA07AE" w:rsidP="003014ED">
            <w:pPr>
              <w:pStyle w:val="TableParagraph"/>
              <w:rPr>
                <w:rFonts w:ascii="PMingLiU"/>
                <w:sz w:val="20"/>
              </w:rPr>
            </w:pPr>
          </w:p>
          <w:p w:rsidR="00AA07AE" w:rsidRDefault="00AA07AE" w:rsidP="003014ED">
            <w:pPr>
              <w:pStyle w:val="TableParagraph"/>
              <w:spacing w:before="75" w:line="187" w:lineRule="auto"/>
              <w:ind w:left="108" w:right="95"/>
              <w:rPr>
                <w:sz w:val="20"/>
              </w:rPr>
            </w:pPr>
          </w:p>
          <w:p w:rsidR="00AA07AE" w:rsidRDefault="00AA07AE" w:rsidP="003014ED">
            <w:pPr>
              <w:pStyle w:val="TableParagraph"/>
              <w:spacing w:before="75" w:line="187" w:lineRule="auto"/>
              <w:ind w:left="108" w:right="95"/>
              <w:jc w:val="center"/>
              <w:rPr>
                <w:sz w:val="20"/>
              </w:rPr>
            </w:pPr>
            <w:r>
              <w:rPr>
                <w:sz w:val="20"/>
              </w:rPr>
              <w:t>年度预算申请</w:t>
            </w:r>
          </w:p>
          <w:p w:rsidR="00AA07AE" w:rsidRDefault="00AA07AE" w:rsidP="003014ED">
            <w:pPr>
              <w:pStyle w:val="TableParagraph"/>
              <w:spacing w:before="75" w:line="187" w:lineRule="auto"/>
              <w:ind w:left="108" w:right="95"/>
              <w:jc w:val="center"/>
              <w:rPr>
                <w:rFonts w:ascii="Times New Roman" w:eastAsia="Times New Roman"/>
                <w:sz w:val="20"/>
              </w:rPr>
            </w:pPr>
            <w:r>
              <w:rPr>
                <w:sz w:val="20"/>
              </w:rPr>
              <w:t>(万元)</w:t>
            </w:r>
          </w:p>
        </w:tc>
        <w:tc>
          <w:tcPr>
            <w:tcW w:w="1141" w:type="dxa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gridSpan w:val="2"/>
          </w:tcPr>
          <w:p w:rsidR="00AA07AE" w:rsidRDefault="00AA07AE" w:rsidP="003014ED">
            <w:pPr>
              <w:pStyle w:val="TableParagraph"/>
              <w:spacing w:before="156" w:line="187" w:lineRule="auto"/>
              <w:ind w:left="108" w:right="57"/>
              <w:rPr>
                <w:rFonts w:ascii="Times New Roman" w:eastAsia="Times New Roman"/>
                <w:sz w:val="20"/>
              </w:rPr>
            </w:pPr>
            <w:r>
              <w:rPr>
                <w:spacing w:val="-4"/>
                <w:sz w:val="20"/>
              </w:rPr>
              <w:t>年初预算</w:t>
            </w:r>
            <w:r>
              <w:rPr>
                <w:spacing w:val="-2"/>
                <w:sz w:val="20"/>
              </w:rPr>
              <w:t>数</w:t>
            </w:r>
            <w:r>
              <w:rPr>
                <w:rFonts w:ascii="Times New Roman" w:eastAsia="Times New Roman"/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万元</w:t>
            </w:r>
            <w:r>
              <w:rPr>
                <w:rFonts w:ascii="Times New Roman" w:eastAsia="Times New Roman"/>
                <w:spacing w:val="-2"/>
                <w:sz w:val="20"/>
              </w:rPr>
              <w:t>)</w:t>
            </w:r>
          </w:p>
        </w:tc>
        <w:tc>
          <w:tcPr>
            <w:tcW w:w="953" w:type="dxa"/>
            <w:gridSpan w:val="2"/>
          </w:tcPr>
          <w:p w:rsidR="00AA07AE" w:rsidRDefault="00AA07AE" w:rsidP="003014ED">
            <w:pPr>
              <w:pStyle w:val="TableParagraph"/>
              <w:spacing w:before="55" w:line="187" w:lineRule="auto"/>
              <w:ind w:left="108" w:right="57"/>
              <w:jc w:val="both"/>
              <w:rPr>
                <w:sz w:val="20"/>
              </w:rPr>
            </w:pPr>
            <w:r>
              <w:rPr>
                <w:spacing w:val="-8"/>
                <w:sz w:val="20"/>
              </w:rPr>
              <w:t>调整后预算数（万</w:t>
            </w:r>
            <w:r>
              <w:rPr>
                <w:spacing w:val="-6"/>
                <w:sz w:val="20"/>
              </w:rPr>
              <w:t>元）</w:t>
            </w:r>
          </w:p>
        </w:tc>
        <w:tc>
          <w:tcPr>
            <w:tcW w:w="1065" w:type="dxa"/>
            <w:gridSpan w:val="2"/>
          </w:tcPr>
          <w:p w:rsidR="00AA07AE" w:rsidRDefault="00AA07AE" w:rsidP="003014ED">
            <w:pPr>
              <w:pStyle w:val="TableParagraph"/>
              <w:spacing w:before="156" w:line="187" w:lineRule="auto"/>
              <w:ind w:right="5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全年执行数</w:t>
            </w:r>
          </w:p>
          <w:p w:rsidR="00AA07AE" w:rsidRDefault="00AA07AE" w:rsidP="003014ED">
            <w:pPr>
              <w:pStyle w:val="TableParagraph"/>
              <w:spacing w:before="156" w:line="187" w:lineRule="auto"/>
              <w:ind w:left="108" w:right="57"/>
              <w:rPr>
                <w:sz w:val="20"/>
              </w:rPr>
            </w:pPr>
            <w:r>
              <w:rPr>
                <w:spacing w:val="-4"/>
                <w:sz w:val="20"/>
              </w:rPr>
              <w:t>（万元）</w:t>
            </w:r>
          </w:p>
        </w:tc>
        <w:tc>
          <w:tcPr>
            <w:tcW w:w="930" w:type="dxa"/>
            <w:gridSpan w:val="2"/>
          </w:tcPr>
          <w:p w:rsidR="00AA07AE" w:rsidRDefault="00AA07AE" w:rsidP="003014ED">
            <w:pPr>
              <w:pStyle w:val="TableParagraph"/>
              <w:spacing w:before="1"/>
              <w:rPr>
                <w:rFonts w:ascii="PMingLiU"/>
                <w:sz w:val="15"/>
              </w:rPr>
            </w:pPr>
          </w:p>
          <w:p w:rsidR="00AA07AE" w:rsidRDefault="00AA07AE" w:rsidP="003014ED">
            <w:pPr>
              <w:pStyle w:val="TableParagraph"/>
              <w:ind w:left="305"/>
              <w:rPr>
                <w:sz w:val="20"/>
              </w:rPr>
            </w:pPr>
            <w:r>
              <w:rPr>
                <w:spacing w:val="-4"/>
                <w:sz w:val="20"/>
              </w:rPr>
              <w:t>分值</w:t>
            </w:r>
          </w:p>
        </w:tc>
        <w:tc>
          <w:tcPr>
            <w:tcW w:w="975" w:type="dxa"/>
          </w:tcPr>
          <w:p w:rsidR="00AA07AE" w:rsidRDefault="00AA07AE" w:rsidP="003014ED">
            <w:pPr>
              <w:pStyle w:val="TableParagraph"/>
              <w:spacing w:before="1"/>
              <w:rPr>
                <w:rFonts w:ascii="PMingLiU"/>
                <w:sz w:val="15"/>
              </w:rPr>
            </w:pPr>
          </w:p>
          <w:p w:rsidR="00AA07AE" w:rsidRDefault="00AA07AE" w:rsidP="003014ED">
            <w:pPr>
              <w:pStyle w:val="TableParagraph"/>
              <w:ind w:left="246"/>
              <w:rPr>
                <w:sz w:val="20"/>
              </w:rPr>
            </w:pPr>
            <w:r>
              <w:rPr>
                <w:spacing w:val="-4"/>
                <w:sz w:val="20"/>
              </w:rPr>
              <w:t>执行率</w:t>
            </w:r>
          </w:p>
        </w:tc>
        <w:tc>
          <w:tcPr>
            <w:tcW w:w="1039" w:type="dxa"/>
          </w:tcPr>
          <w:p w:rsidR="00AA07AE" w:rsidRDefault="00AA07AE" w:rsidP="003014ED">
            <w:pPr>
              <w:pStyle w:val="TableParagraph"/>
              <w:spacing w:before="1"/>
              <w:rPr>
                <w:rFonts w:ascii="PMingLiU"/>
                <w:sz w:val="15"/>
              </w:rPr>
            </w:pPr>
          </w:p>
          <w:p w:rsidR="00AA07AE" w:rsidRDefault="00AA07AE" w:rsidP="003014ED">
            <w:pPr>
              <w:pStyle w:val="TableParagraph"/>
              <w:ind w:left="358"/>
              <w:rPr>
                <w:sz w:val="20"/>
              </w:rPr>
            </w:pPr>
            <w:r>
              <w:rPr>
                <w:spacing w:val="-4"/>
                <w:sz w:val="20"/>
              </w:rPr>
              <w:t>得分</w:t>
            </w:r>
          </w:p>
        </w:tc>
      </w:tr>
      <w:tr w:rsidR="00AA07AE" w:rsidTr="003014ED">
        <w:trPr>
          <w:trHeight w:val="477"/>
        </w:trPr>
        <w:tc>
          <w:tcPr>
            <w:tcW w:w="2243" w:type="dxa"/>
            <w:gridSpan w:val="3"/>
            <w:vMerge/>
            <w:tcBorders>
              <w:top w:val="nil"/>
            </w:tcBorders>
          </w:tcPr>
          <w:p w:rsidR="00AA07AE" w:rsidRDefault="00AA07AE" w:rsidP="003014ED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 w:rsidR="00AA07AE" w:rsidRDefault="00AA07AE" w:rsidP="003014ED">
            <w:pPr>
              <w:pStyle w:val="TableParagraph"/>
              <w:spacing w:before="52" w:line="189" w:lineRule="auto"/>
              <w:ind w:left="466" w:right="156" w:hanging="300"/>
              <w:rPr>
                <w:sz w:val="20"/>
              </w:rPr>
            </w:pPr>
            <w:r>
              <w:rPr>
                <w:spacing w:val="-2"/>
                <w:sz w:val="20"/>
              </w:rPr>
              <w:t>年度资金总</w:t>
            </w:r>
            <w:r>
              <w:rPr>
                <w:spacing w:val="-10"/>
                <w:sz w:val="20"/>
              </w:rPr>
              <w:t>额</w:t>
            </w:r>
          </w:p>
        </w:tc>
        <w:tc>
          <w:tcPr>
            <w:tcW w:w="982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gridSpan w:val="2"/>
          </w:tcPr>
          <w:p w:rsidR="00AA07AE" w:rsidRDefault="00AA07AE" w:rsidP="003014ED">
            <w:pPr>
              <w:pStyle w:val="TableParagraph"/>
              <w:spacing w:before="124"/>
              <w:ind w:left="349" w:right="34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10</w:t>
            </w:r>
          </w:p>
        </w:tc>
        <w:tc>
          <w:tcPr>
            <w:tcW w:w="975" w:type="dxa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07AE" w:rsidTr="003014ED">
        <w:trPr>
          <w:trHeight w:val="467"/>
        </w:trPr>
        <w:tc>
          <w:tcPr>
            <w:tcW w:w="2243" w:type="dxa"/>
            <w:gridSpan w:val="3"/>
            <w:vMerge/>
            <w:tcBorders>
              <w:top w:val="nil"/>
            </w:tcBorders>
          </w:tcPr>
          <w:p w:rsidR="00AA07AE" w:rsidRDefault="00AA07AE" w:rsidP="003014ED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gridSpan w:val="7"/>
          </w:tcPr>
          <w:p w:rsidR="00AA07AE" w:rsidRDefault="00AA07AE" w:rsidP="003014ED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按收入性质分</w:t>
            </w:r>
            <w:r>
              <w:rPr>
                <w:rFonts w:hint="eastAsia"/>
                <w:spacing w:val="-4"/>
                <w:sz w:val="20"/>
              </w:rPr>
              <w:t>：</w:t>
            </w:r>
          </w:p>
        </w:tc>
        <w:tc>
          <w:tcPr>
            <w:tcW w:w="2944" w:type="dxa"/>
            <w:gridSpan w:val="4"/>
          </w:tcPr>
          <w:p w:rsidR="00AA07AE" w:rsidRDefault="00AA07AE" w:rsidP="003014ED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按支出性质分</w:t>
            </w:r>
            <w:r>
              <w:rPr>
                <w:rFonts w:hint="eastAsia"/>
                <w:spacing w:val="-4"/>
                <w:sz w:val="20"/>
              </w:rPr>
              <w:t>：</w:t>
            </w:r>
          </w:p>
        </w:tc>
      </w:tr>
      <w:tr w:rsidR="00AA07AE" w:rsidTr="003014ED">
        <w:trPr>
          <w:trHeight w:val="517"/>
        </w:trPr>
        <w:tc>
          <w:tcPr>
            <w:tcW w:w="2243" w:type="dxa"/>
            <w:gridSpan w:val="3"/>
            <w:vMerge/>
            <w:tcBorders>
              <w:top w:val="nil"/>
            </w:tcBorders>
          </w:tcPr>
          <w:p w:rsidR="00AA07AE" w:rsidRDefault="00AA07AE" w:rsidP="003014ED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 w:rsidR="00AA07AE" w:rsidRDefault="00AA07AE" w:rsidP="003014ED">
            <w:pPr>
              <w:pStyle w:val="TableParagraph"/>
              <w:spacing w:before="75" w:line="187" w:lineRule="auto"/>
              <w:ind w:left="108" w:right="95"/>
              <w:rPr>
                <w:sz w:val="20"/>
              </w:rPr>
            </w:pPr>
            <w:r>
              <w:rPr>
                <w:sz w:val="20"/>
              </w:rPr>
              <w:t>—般公共预</w:t>
            </w:r>
            <w:r>
              <w:rPr>
                <w:spacing w:val="-10"/>
                <w:sz w:val="20"/>
              </w:rPr>
              <w:t>算</w:t>
            </w:r>
          </w:p>
        </w:tc>
        <w:tc>
          <w:tcPr>
            <w:tcW w:w="3000" w:type="dxa"/>
            <w:gridSpan w:val="6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gridSpan w:val="2"/>
            <w:vMerge w:val="restart"/>
          </w:tcPr>
          <w:p w:rsidR="00AA07AE" w:rsidRDefault="00AA07AE" w:rsidP="003014ED">
            <w:pPr>
              <w:pStyle w:val="TableParagraph"/>
              <w:spacing w:before="8"/>
              <w:rPr>
                <w:rFonts w:ascii="PMingLiU"/>
                <w:sz w:val="26"/>
              </w:rPr>
            </w:pPr>
          </w:p>
          <w:p w:rsidR="00AA07AE" w:rsidRDefault="00AA07AE" w:rsidP="003014ED">
            <w:pPr>
              <w:pStyle w:val="TableParagraph"/>
              <w:spacing w:before="1" w:line="187" w:lineRule="auto"/>
              <w:ind w:left="108" w:right="10" w:firstLine="28"/>
              <w:rPr>
                <w:sz w:val="20"/>
              </w:rPr>
            </w:pPr>
            <w:r>
              <w:rPr>
                <w:spacing w:val="-4"/>
                <w:sz w:val="20"/>
              </w:rPr>
              <w:t>其中</w:t>
            </w:r>
            <w:r>
              <w:rPr>
                <w:rFonts w:ascii="Times New Roman" w:eastAsia="Times New Roman"/>
                <w:spacing w:val="-4"/>
                <w:sz w:val="20"/>
              </w:rPr>
              <w:t>:</w:t>
            </w:r>
            <w:r>
              <w:rPr>
                <w:spacing w:val="-4"/>
                <w:sz w:val="20"/>
              </w:rPr>
              <w:t>基本支出：</w:t>
            </w:r>
          </w:p>
        </w:tc>
        <w:tc>
          <w:tcPr>
            <w:tcW w:w="2014" w:type="dxa"/>
            <w:gridSpan w:val="2"/>
            <w:vMerge w:val="restart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07AE" w:rsidTr="003014ED">
        <w:trPr>
          <w:trHeight w:val="763"/>
        </w:trPr>
        <w:tc>
          <w:tcPr>
            <w:tcW w:w="2243" w:type="dxa"/>
            <w:gridSpan w:val="3"/>
            <w:vMerge/>
            <w:tcBorders>
              <w:top w:val="nil"/>
            </w:tcBorders>
          </w:tcPr>
          <w:p w:rsidR="00AA07AE" w:rsidRDefault="00AA07AE" w:rsidP="003014ED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 w:rsidR="00AA07AE" w:rsidRDefault="00AA07AE" w:rsidP="003014ED">
            <w:pPr>
              <w:pStyle w:val="TableParagraph"/>
              <w:spacing w:before="108" w:line="187" w:lineRule="auto"/>
              <w:ind w:left="108" w:right="95"/>
              <w:rPr>
                <w:sz w:val="20"/>
              </w:rPr>
            </w:pPr>
            <w:r>
              <w:rPr>
                <w:spacing w:val="21"/>
                <w:sz w:val="20"/>
              </w:rPr>
              <w:t>政府性基金</w:t>
            </w:r>
            <w:r>
              <w:rPr>
                <w:spacing w:val="-6"/>
                <w:sz w:val="20"/>
              </w:rPr>
              <w:t>拨款</w:t>
            </w:r>
          </w:p>
        </w:tc>
        <w:tc>
          <w:tcPr>
            <w:tcW w:w="3000" w:type="dxa"/>
            <w:gridSpan w:val="6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gridSpan w:val="2"/>
            <w:vMerge/>
            <w:tcBorders>
              <w:top w:val="nil"/>
            </w:tcBorders>
          </w:tcPr>
          <w:p w:rsidR="00AA07AE" w:rsidRDefault="00AA07AE" w:rsidP="003014ED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gridSpan w:val="2"/>
            <w:vMerge/>
            <w:tcBorders>
              <w:top w:val="nil"/>
            </w:tcBorders>
          </w:tcPr>
          <w:p w:rsidR="00AA07AE" w:rsidRDefault="00AA07AE" w:rsidP="003014ED">
            <w:pPr>
              <w:rPr>
                <w:sz w:val="2"/>
                <w:szCs w:val="2"/>
              </w:rPr>
            </w:pPr>
          </w:p>
        </w:tc>
      </w:tr>
      <w:tr w:rsidR="00AA07AE" w:rsidTr="003014ED">
        <w:trPr>
          <w:trHeight w:val="831"/>
        </w:trPr>
        <w:tc>
          <w:tcPr>
            <w:tcW w:w="2243" w:type="dxa"/>
            <w:gridSpan w:val="3"/>
            <w:vMerge/>
            <w:tcBorders>
              <w:top w:val="nil"/>
            </w:tcBorders>
          </w:tcPr>
          <w:p w:rsidR="00AA07AE" w:rsidRDefault="00AA07AE" w:rsidP="003014ED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 w:rsidR="00AA07AE" w:rsidRDefault="00AA07AE" w:rsidP="003014ED">
            <w:pPr>
              <w:pStyle w:val="TableParagraph"/>
              <w:spacing w:line="187" w:lineRule="auto"/>
              <w:ind w:left="264" w:right="154" w:hanging="101"/>
              <w:rPr>
                <w:sz w:val="20"/>
              </w:rPr>
            </w:pPr>
            <w:r>
              <w:rPr>
                <w:spacing w:val="-4"/>
                <w:sz w:val="20"/>
              </w:rPr>
              <w:t>纳入专户管理的非税收入拨款</w:t>
            </w:r>
          </w:p>
        </w:tc>
        <w:tc>
          <w:tcPr>
            <w:tcW w:w="3000" w:type="dxa"/>
            <w:gridSpan w:val="6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gridSpan w:val="2"/>
            <w:vMerge w:val="restart"/>
          </w:tcPr>
          <w:p w:rsidR="00AA07AE" w:rsidRDefault="00AA07AE" w:rsidP="003014ED">
            <w:pPr>
              <w:pStyle w:val="TableParagraph"/>
              <w:spacing w:before="75" w:line="187" w:lineRule="auto"/>
              <w:ind w:left="108" w:right="95"/>
              <w:rPr>
                <w:sz w:val="20"/>
              </w:rPr>
            </w:pPr>
          </w:p>
          <w:p w:rsidR="00AA07AE" w:rsidRDefault="00AA07AE" w:rsidP="003014ED">
            <w:pPr>
              <w:pStyle w:val="TableParagraph"/>
              <w:spacing w:before="75" w:line="187" w:lineRule="auto"/>
              <w:ind w:left="108" w:right="95"/>
              <w:jc w:val="center"/>
              <w:rPr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项</w:t>
            </w:r>
            <w:r>
              <w:rPr>
                <w:spacing w:val="-4"/>
                <w:sz w:val="20"/>
              </w:rPr>
              <w:t>目支出</w:t>
            </w:r>
            <w:r>
              <w:rPr>
                <w:rFonts w:hint="eastAsia"/>
                <w:spacing w:val="-4"/>
                <w:sz w:val="20"/>
              </w:rPr>
              <w:t>：</w:t>
            </w:r>
          </w:p>
        </w:tc>
        <w:tc>
          <w:tcPr>
            <w:tcW w:w="2014" w:type="dxa"/>
            <w:gridSpan w:val="2"/>
            <w:vMerge w:val="restart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07AE" w:rsidTr="003014ED">
        <w:trPr>
          <w:trHeight w:val="443"/>
        </w:trPr>
        <w:tc>
          <w:tcPr>
            <w:tcW w:w="2243" w:type="dxa"/>
            <w:gridSpan w:val="3"/>
            <w:vMerge/>
            <w:tcBorders>
              <w:top w:val="nil"/>
            </w:tcBorders>
          </w:tcPr>
          <w:p w:rsidR="00AA07AE" w:rsidRDefault="00AA07AE" w:rsidP="003014ED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 w:rsidR="00AA07AE" w:rsidRDefault="00AA07AE" w:rsidP="00AA07AE">
            <w:pPr>
              <w:pStyle w:val="TableParagraph"/>
              <w:spacing w:before="139"/>
              <w:ind w:firstLineChars="100" w:firstLine="192"/>
              <w:rPr>
                <w:sz w:val="20"/>
              </w:rPr>
            </w:pPr>
            <w:r>
              <w:rPr>
                <w:spacing w:val="-4"/>
                <w:sz w:val="20"/>
              </w:rPr>
              <w:t>其他资金</w:t>
            </w:r>
          </w:p>
        </w:tc>
        <w:tc>
          <w:tcPr>
            <w:tcW w:w="3000" w:type="dxa"/>
            <w:gridSpan w:val="6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gridSpan w:val="2"/>
            <w:vMerge/>
            <w:tcBorders>
              <w:top w:val="nil"/>
            </w:tcBorders>
          </w:tcPr>
          <w:p w:rsidR="00AA07AE" w:rsidRDefault="00AA07AE" w:rsidP="003014ED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gridSpan w:val="2"/>
            <w:vMerge/>
            <w:tcBorders>
              <w:top w:val="nil"/>
            </w:tcBorders>
          </w:tcPr>
          <w:p w:rsidR="00AA07AE" w:rsidRDefault="00AA07AE" w:rsidP="003014ED">
            <w:pPr>
              <w:rPr>
                <w:sz w:val="2"/>
                <w:szCs w:val="2"/>
              </w:rPr>
            </w:pPr>
          </w:p>
        </w:tc>
      </w:tr>
      <w:tr w:rsidR="00AA07AE" w:rsidTr="003014ED">
        <w:trPr>
          <w:trHeight w:val="436"/>
        </w:trPr>
        <w:tc>
          <w:tcPr>
            <w:tcW w:w="2243" w:type="dxa"/>
            <w:gridSpan w:val="3"/>
            <w:vMerge w:val="restart"/>
          </w:tcPr>
          <w:p w:rsidR="00AA07AE" w:rsidRDefault="00AA07AE" w:rsidP="003014ED">
            <w:pPr>
              <w:pStyle w:val="TableParagraph"/>
              <w:spacing w:before="8"/>
              <w:rPr>
                <w:rFonts w:ascii="PMingLiU"/>
                <w:sz w:val="29"/>
              </w:rPr>
            </w:pPr>
          </w:p>
          <w:p w:rsidR="00AA07AE" w:rsidRDefault="00AA07AE" w:rsidP="003014ED">
            <w:pPr>
              <w:pStyle w:val="TableParagraph"/>
              <w:ind w:left="425"/>
              <w:rPr>
                <w:sz w:val="20"/>
              </w:rPr>
            </w:pPr>
            <w:r>
              <w:rPr>
                <w:spacing w:val="-4"/>
                <w:sz w:val="20"/>
              </w:rPr>
              <w:t>年度总体目标</w:t>
            </w:r>
          </w:p>
        </w:tc>
        <w:tc>
          <w:tcPr>
            <w:tcW w:w="4141" w:type="dxa"/>
            <w:gridSpan w:val="7"/>
          </w:tcPr>
          <w:p w:rsidR="00AA07AE" w:rsidRDefault="00AA07AE" w:rsidP="00AA07AE">
            <w:pPr>
              <w:pStyle w:val="TableParagraph"/>
              <w:spacing w:before="90"/>
              <w:ind w:right="1763" w:firstLineChars="800" w:firstLine="153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预期目标</w:t>
            </w:r>
          </w:p>
        </w:tc>
        <w:tc>
          <w:tcPr>
            <w:tcW w:w="2944" w:type="dxa"/>
            <w:gridSpan w:val="4"/>
          </w:tcPr>
          <w:p w:rsidR="00AA07AE" w:rsidRDefault="00AA07AE" w:rsidP="003014ED">
            <w:pPr>
              <w:pStyle w:val="TableParagraph"/>
              <w:spacing w:before="90"/>
              <w:ind w:left="871"/>
              <w:rPr>
                <w:sz w:val="20"/>
              </w:rPr>
            </w:pPr>
            <w:r>
              <w:rPr>
                <w:spacing w:val="-4"/>
                <w:sz w:val="20"/>
              </w:rPr>
              <w:t>实际完成情况</w:t>
            </w:r>
          </w:p>
        </w:tc>
      </w:tr>
      <w:tr w:rsidR="00AA07AE" w:rsidTr="003014ED">
        <w:trPr>
          <w:trHeight w:val="474"/>
        </w:trPr>
        <w:tc>
          <w:tcPr>
            <w:tcW w:w="2243" w:type="dxa"/>
            <w:gridSpan w:val="3"/>
            <w:vMerge/>
            <w:tcBorders>
              <w:top w:val="nil"/>
            </w:tcBorders>
          </w:tcPr>
          <w:p w:rsidR="00AA07AE" w:rsidRDefault="00AA07AE" w:rsidP="003014ED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gridSpan w:val="7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4" w:type="dxa"/>
            <w:gridSpan w:val="4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07AE" w:rsidTr="003014ED">
        <w:trPr>
          <w:trHeight w:val="604"/>
        </w:trPr>
        <w:tc>
          <w:tcPr>
            <w:tcW w:w="698" w:type="dxa"/>
          </w:tcPr>
          <w:p w:rsidR="00AA07AE" w:rsidRDefault="00AA07AE" w:rsidP="003014ED">
            <w:pPr>
              <w:pStyle w:val="TableParagraph"/>
              <w:spacing w:before="131" w:line="187" w:lineRule="auto"/>
              <w:ind w:left="139" w:right="88"/>
              <w:rPr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绩效指标</w:t>
            </w:r>
          </w:p>
        </w:tc>
        <w:tc>
          <w:tcPr>
            <w:tcW w:w="630" w:type="dxa"/>
          </w:tcPr>
          <w:p w:rsidR="00AA07AE" w:rsidRDefault="00AA07AE" w:rsidP="003014ED">
            <w:pPr>
              <w:pStyle w:val="TableParagraph"/>
              <w:spacing w:before="131" w:line="187" w:lineRule="auto"/>
              <w:ind w:left="110" w:right="103"/>
              <w:rPr>
                <w:sz w:val="20"/>
              </w:rPr>
            </w:pPr>
            <w:r>
              <w:rPr>
                <w:spacing w:val="-4"/>
                <w:sz w:val="20"/>
              </w:rPr>
              <w:t>一级指标</w:t>
            </w:r>
          </w:p>
        </w:tc>
        <w:tc>
          <w:tcPr>
            <w:tcW w:w="915" w:type="dxa"/>
          </w:tcPr>
          <w:p w:rsidR="00AA07AE" w:rsidRDefault="00AA07AE" w:rsidP="003014ED">
            <w:pPr>
              <w:pStyle w:val="TableParagraph"/>
              <w:spacing w:before="131" w:line="187" w:lineRule="auto"/>
              <w:ind w:left="312" w:right="102" w:hanging="200"/>
              <w:rPr>
                <w:sz w:val="20"/>
              </w:rPr>
            </w:pPr>
            <w:r>
              <w:rPr>
                <w:spacing w:val="-4"/>
                <w:sz w:val="20"/>
              </w:rPr>
              <w:t>二级指</w:t>
            </w:r>
            <w:r>
              <w:rPr>
                <w:spacing w:val="-10"/>
                <w:sz w:val="20"/>
              </w:rPr>
              <w:t>标</w:t>
            </w:r>
          </w:p>
        </w:tc>
        <w:tc>
          <w:tcPr>
            <w:tcW w:w="1681" w:type="dxa"/>
            <w:gridSpan w:val="2"/>
          </w:tcPr>
          <w:p w:rsidR="00AA07AE" w:rsidRDefault="00AA07AE" w:rsidP="003014ED">
            <w:pPr>
              <w:pStyle w:val="TableParagraph"/>
              <w:spacing w:before="4"/>
              <w:rPr>
                <w:rFonts w:ascii="PMingLiU"/>
                <w:sz w:val="13"/>
              </w:rPr>
            </w:pPr>
          </w:p>
          <w:p w:rsidR="00AA07AE" w:rsidRDefault="00AA07AE" w:rsidP="003014ED">
            <w:pPr>
              <w:pStyle w:val="TableParagraph"/>
              <w:ind w:left="535"/>
              <w:rPr>
                <w:sz w:val="20"/>
              </w:rPr>
            </w:pPr>
            <w:r>
              <w:rPr>
                <w:spacing w:val="-4"/>
                <w:sz w:val="20"/>
              </w:rPr>
              <w:t>三级指标</w:t>
            </w:r>
          </w:p>
        </w:tc>
        <w:tc>
          <w:tcPr>
            <w:tcW w:w="805" w:type="dxa"/>
            <w:gridSpan w:val="2"/>
          </w:tcPr>
          <w:p w:rsidR="00AA07AE" w:rsidRDefault="00AA07AE" w:rsidP="003014ED">
            <w:pPr>
              <w:pStyle w:val="TableParagraph"/>
              <w:spacing w:before="131" w:line="187" w:lineRule="auto"/>
              <w:ind w:right="1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年度指</w:t>
            </w:r>
            <w:r>
              <w:rPr>
                <w:rFonts w:hint="eastAsia"/>
                <w:spacing w:val="-4"/>
                <w:sz w:val="20"/>
              </w:rPr>
              <w:t>标</w:t>
            </w:r>
            <w:r>
              <w:rPr>
                <w:spacing w:val="-4"/>
                <w:sz w:val="20"/>
              </w:rPr>
              <w:t>值</w:t>
            </w:r>
          </w:p>
        </w:tc>
        <w:tc>
          <w:tcPr>
            <w:tcW w:w="809" w:type="dxa"/>
            <w:gridSpan w:val="2"/>
          </w:tcPr>
          <w:p w:rsidR="00AA07AE" w:rsidRDefault="00AA07AE" w:rsidP="003014ED">
            <w:pPr>
              <w:pStyle w:val="TableParagraph"/>
              <w:spacing w:before="131" w:line="187" w:lineRule="auto"/>
              <w:ind w:right="115"/>
              <w:rPr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实际完值</w:t>
            </w:r>
          </w:p>
        </w:tc>
        <w:tc>
          <w:tcPr>
            <w:tcW w:w="846" w:type="dxa"/>
          </w:tcPr>
          <w:p w:rsidR="00AA07AE" w:rsidRDefault="00AA07AE" w:rsidP="003014ED">
            <w:pPr>
              <w:pStyle w:val="TableParagraph"/>
              <w:spacing w:before="4"/>
              <w:rPr>
                <w:rFonts w:ascii="PMingLiU"/>
                <w:sz w:val="13"/>
              </w:rPr>
            </w:pPr>
          </w:p>
          <w:p w:rsidR="00AA07AE" w:rsidRDefault="00AA07AE" w:rsidP="003014ED">
            <w:pPr>
              <w:pStyle w:val="TableParagraph"/>
              <w:ind w:left="222"/>
              <w:rPr>
                <w:sz w:val="20"/>
              </w:rPr>
            </w:pPr>
            <w:r>
              <w:rPr>
                <w:spacing w:val="-2"/>
                <w:sz w:val="20"/>
              </w:rPr>
              <w:t>分值</w:t>
            </w:r>
          </w:p>
        </w:tc>
        <w:tc>
          <w:tcPr>
            <w:tcW w:w="630" w:type="dxa"/>
          </w:tcPr>
          <w:p w:rsidR="00AA07AE" w:rsidRDefault="00AA07AE" w:rsidP="003014ED">
            <w:pPr>
              <w:pStyle w:val="TableParagraph"/>
              <w:spacing w:before="4"/>
              <w:rPr>
                <w:rFonts w:ascii="PMingLiU"/>
                <w:sz w:val="13"/>
              </w:rPr>
            </w:pPr>
          </w:p>
          <w:p w:rsidR="00AA07AE" w:rsidRDefault="00AA07AE" w:rsidP="003014ED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得分</w:t>
            </w:r>
          </w:p>
        </w:tc>
        <w:tc>
          <w:tcPr>
            <w:tcW w:w="2314" w:type="dxa"/>
            <w:gridSpan w:val="3"/>
          </w:tcPr>
          <w:p w:rsidR="00AA07AE" w:rsidRDefault="00AA07AE" w:rsidP="003014ED">
            <w:pPr>
              <w:pStyle w:val="TableParagraph"/>
              <w:spacing w:before="131" w:line="187" w:lineRule="auto"/>
              <w:ind w:left="956" w:right="246" w:hanging="701"/>
              <w:rPr>
                <w:sz w:val="20"/>
              </w:rPr>
            </w:pPr>
            <w:r>
              <w:rPr>
                <w:spacing w:val="-2"/>
                <w:sz w:val="20"/>
              </w:rPr>
              <w:t>偏差原因分析及改进</w:t>
            </w:r>
            <w:r>
              <w:rPr>
                <w:spacing w:val="-6"/>
                <w:sz w:val="20"/>
              </w:rPr>
              <w:t>措施</w:t>
            </w:r>
          </w:p>
        </w:tc>
      </w:tr>
      <w:tr w:rsidR="00AA07AE" w:rsidTr="003014ED">
        <w:trPr>
          <w:trHeight w:val="523"/>
        </w:trPr>
        <w:tc>
          <w:tcPr>
            <w:tcW w:w="698" w:type="dxa"/>
            <w:vMerge w:val="restart"/>
          </w:tcPr>
          <w:p w:rsidR="00AA07AE" w:rsidRDefault="00AA07AE" w:rsidP="003014ED">
            <w:pPr>
              <w:pStyle w:val="TableParagraph"/>
              <w:rPr>
                <w:rFonts w:ascii="PMingLiU"/>
                <w:sz w:val="20"/>
              </w:rPr>
            </w:pPr>
          </w:p>
          <w:p w:rsidR="00AA07AE" w:rsidRDefault="00AA07AE" w:rsidP="003014ED">
            <w:pPr>
              <w:pStyle w:val="TableParagraph"/>
              <w:rPr>
                <w:rFonts w:ascii="PMingLiU"/>
                <w:sz w:val="20"/>
              </w:rPr>
            </w:pPr>
          </w:p>
          <w:p w:rsidR="00AA07AE" w:rsidRDefault="00AA07AE" w:rsidP="003014ED">
            <w:pPr>
              <w:pStyle w:val="TableParagraph"/>
              <w:rPr>
                <w:rFonts w:ascii="PMingLiU"/>
                <w:sz w:val="20"/>
              </w:rPr>
            </w:pPr>
          </w:p>
          <w:p w:rsidR="00AA07AE" w:rsidRDefault="00AA07AE" w:rsidP="003014ED">
            <w:pPr>
              <w:pStyle w:val="TableParagraph"/>
              <w:rPr>
                <w:rFonts w:ascii="PMingLiU"/>
                <w:sz w:val="20"/>
              </w:rPr>
            </w:pPr>
          </w:p>
          <w:p w:rsidR="00AA07AE" w:rsidRDefault="00AA07AE" w:rsidP="003014ED">
            <w:pPr>
              <w:pStyle w:val="TableParagraph"/>
              <w:rPr>
                <w:rFonts w:ascii="PMingLiU"/>
                <w:sz w:val="20"/>
              </w:rPr>
            </w:pPr>
          </w:p>
          <w:p w:rsidR="00AA07AE" w:rsidRDefault="00AA07AE" w:rsidP="003014ED">
            <w:pPr>
              <w:pStyle w:val="TableParagraph"/>
              <w:rPr>
                <w:rFonts w:ascii="PMingLiU"/>
                <w:sz w:val="20"/>
              </w:rPr>
            </w:pPr>
          </w:p>
          <w:p w:rsidR="00AA07AE" w:rsidRDefault="00AA07AE" w:rsidP="003014ED">
            <w:pPr>
              <w:pStyle w:val="TableParagraph"/>
              <w:rPr>
                <w:rFonts w:ascii="PMingLiU"/>
                <w:sz w:val="20"/>
              </w:rPr>
            </w:pPr>
          </w:p>
          <w:p w:rsidR="00AA07AE" w:rsidRDefault="00AA07AE" w:rsidP="003014ED">
            <w:pPr>
              <w:pStyle w:val="TableParagraph"/>
              <w:rPr>
                <w:rFonts w:ascii="PMingLiU"/>
                <w:sz w:val="20"/>
              </w:rPr>
            </w:pPr>
          </w:p>
          <w:p w:rsidR="00AA07AE" w:rsidRDefault="00AA07AE" w:rsidP="003014ED">
            <w:pPr>
              <w:pStyle w:val="TableParagraph"/>
              <w:rPr>
                <w:rFonts w:ascii="PMingLiU"/>
                <w:sz w:val="20"/>
              </w:rPr>
            </w:pPr>
          </w:p>
          <w:p w:rsidR="00AA07AE" w:rsidRDefault="00AA07AE" w:rsidP="003014ED">
            <w:pPr>
              <w:pStyle w:val="TableParagraph"/>
              <w:spacing w:before="8"/>
              <w:rPr>
                <w:rFonts w:ascii="PMingLiU"/>
                <w:sz w:val="14"/>
              </w:rPr>
            </w:pPr>
          </w:p>
          <w:p w:rsidR="00AA07AE" w:rsidRDefault="00AA07AE" w:rsidP="003014ED">
            <w:pPr>
              <w:pStyle w:val="TableParagraph"/>
              <w:spacing w:before="1" w:line="187" w:lineRule="auto"/>
              <w:ind w:left="108" w:right="2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绩效指标</w:t>
            </w:r>
          </w:p>
        </w:tc>
        <w:tc>
          <w:tcPr>
            <w:tcW w:w="630" w:type="dxa"/>
            <w:vMerge w:val="restart"/>
          </w:tcPr>
          <w:p w:rsidR="00AA07AE" w:rsidRDefault="00AA07AE" w:rsidP="003014ED">
            <w:pPr>
              <w:pStyle w:val="TableParagraph"/>
              <w:rPr>
                <w:rFonts w:ascii="PMingLiU"/>
                <w:sz w:val="20"/>
              </w:rPr>
            </w:pPr>
          </w:p>
          <w:p w:rsidR="00AA07AE" w:rsidRDefault="00AA07AE" w:rsidP="003014ED">
            <w:pPr>
              <w:pStyle w:val="TableParagraph"/>
              <w:spacing w:before="75" w:line="189" w:lineRule="auto"/>
              <w:ind w:left="113" w:right="102"/>
              <w:rPr>
                <w:sz w:val="20"/>
              </w:rPr>
            </w:pPr>
            <w:r>
              <w:rPr>
                <w:spacing w:val="-6"/>
                <w:sz w:val="20"/>
              </w:rPr>
              <w:t>成本指标（20分）</w:t>
            </w:r>
          </w:p>
        </w:tc>
        <w:tc>
          <w:tcPr>
            <w:tcW w:w="915" w:type="dxa"/>
          </w:tcPr>
          <w:p w:rsidR="00AA07AE" w:rsidRDefault="00AA07AE" w:rsidP="003014ED">
            <w:pPr>
              <w:pStyle w:val="TableParagraph"/>
              <w:spacing w:before="75" w:line="189" w:lineRule="auto"/>
              <w:ind w:left="113" w:right="102"/>
              <w:rPr>
                <w:sz w:val="20"/>
              </w:rPr>
            </w:pPr>
            <w:r>
              <w:rPr>
                <w:spacing w:val="-6"/>
                <w:sz w:val="20"/>
              </w:rPr>
              <w:t>经济成本指标</w:t>
            </w:r>
          </w:p>
        </w:tc>
        <w:tc>
          <w:tcPr>
            <w:tcW w:w="1681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5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  <w:gridSpan w:val="3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07AE" w:rsidTr="003014ED">
        <w:trPr>
          <w:trHeight w:val="538"/>
        </w:trPr>
        <w:tc>
          <w:tcPr>
            <w:tcW w:w="698" w:type="dxa"/>
            <w:vMerge/>
            <w:tcBorders>
              <w:top w:val="nil"/>
            </w:tcBorders>
          </w:tcPr>
          <w:p w:rsidR="00AA07AE" w:rsidRDefault="00AA07AE" w:rsidP="003014E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AA07AE" w:rsidRDefault="00AA07AE" w:rsidP="003014ED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</w:tcPr>
          <w:p w:rsidR="00AA07AE" w:rsidRDefault="00AA07AE" w:rsidP="003014ED">
            <w:pPr>
              <w:pStyle w:val="TableParagraph"/>
              <w:spacing w:before="85" w:line="187" w:lineRule="auto"/>
              <w:ind w:left="113" w:right="102"/>
              <w:rPr>
                <w:sz w:val="20"/>
              </w:rPr>
            </w:pPr>
            <w:r>
              <w:rPr>
                <w:spacing w:val="-6"/>
                <w:sz w:val="20"/>
              </w:rPr>
              <w:t>社会成本指标</w:t>
            </w:r>
          </w:p>
        </w:tc>
        <w:tc>
          <w:tcPr>
            <w:tcW w:w="1681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5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  <w:gridSpan w:val="3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07AE" w:rsidTr="003014ED">
        <w:trPr>
          <w:trHeight w:val="559"/>
        </w:trPr>
        <w:tc>
          <w:tcPr>
            <w:tcW w:w="698" w:type="dxa"/>
            <w:vMerge/>
            <w:tcBorders>
              <w:top w:val="nil"/>
            </w:tcBorders>
          </w:tcPr>
          <w:p w:rsidR="00AA07AE" w:rsidRDefault="00AA07AE" w:rsidP="003014E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AA07AE" w:rsidRDefault="00AA07AE" w:rsidP="003014ED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</w:tcPr>
          <w:p w:rsidR="00AA07AE" w:rsidRDefault="00AA07AE" w:rsidP="003014ED">
            <w:pPr>
              <w:pStyle w:val="TableParagraph"/>
              <w:spacing w:before="95" w:line="187" w:lineRule="auto"/>
              <w:ind w:left="113" w:right="102"/>
              <w:rPr>
                <w:sz w:val="20"/>
              </w:rPr>
            </w:pPr>
            <w:r>
              <w:rPr>
                <w:spacing w:val="-6"/>
                <w:sz w:val="20"/>
              </w:rPr>
              <w:t>生态环境指标</w:t>
            </w:r>
          </w:p>
        </w:tc>
        <w:tc>
          <w:tcPr>
            <w:tcW w:w="1681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5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  <w:gridSpan w:val="3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07AE" w:rsidTr="003014ED">
        <w:trPr>
          <w:trHeight w:val="494"/>
        </w:trPr>
        <w:tc>
          <w:tcPr>
            <w:tcW w:w="698" w:type="dxa"/>
            <w:vMerge/>
            <w:tcBorders>
              <w:top w:val="nil"/>
            </w:tcBorders>
          </w:tcPr>
          <w:p w:rsidR="00AA07AE" w:rsidRDefault="00AA07AE" w:rsidP="003014E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 w:val="restart"/>
          </w:tcPr>
          <w:p w:rsidR="00AA07AE" w:rsidRDefault="00AA07AE" w:rsidP="003014ED">
            <w:pPr>
              <w:pStyle w:val="TableParagraph"/>
              <w:spacing w:before="2"/>
              <w:rPr>
                <w:rFonts w:ascii="PMingLiU"/>
                <w:sz w:val="26"/>
              </w:rPr>
            </w:pPr>
          </w:p>
          <w:p w:rsidR="00AA07AE" w:rsidRDefault="00AA07AE" w:rsidP="003014ED">
            <w:pPr>
              <w:pStyle w:val="TableParagraph"/>
              <w:spacing w:before="75" w:line="189" w:lineRule="auto"/>
              <w:ind w:left="113" w:right="102"/>
              <w:rPr>
                <w:sz w:val="20"/>
              </w:rPr>
            </w:pPr>
            <w:r>
              <w:rPr>
                <w:spacing w:val="-6"/>
                <w:sz w:val="20"/>
              </w:rPr>
              <w:t>产出指标（40分）</w:t>
            </w:r>
          </w:p>
        </w:tc>
        <w:tc>
          <w:tcPr>
            <w:tcW w:w="915" w:type="dxa"/>
          </w:tcPr>
          <w:p w:rsidR="00AA07AE" w:rsidRDefault="00AA07AE" w:rsidP="003014ED">
            <w:pPr>
              <w:pStyle w:val="TableParagraph"/>
              <w:spacing w:before="63" w:line="187" w:lineRule="auto"/>
              <w:ind w:left="214" w:right="203"/>
              <w:rPr>
                <w:sz w:val="20"/>
              </w:rPr>
            </w:pPr>
            <w:r>
              <w:rPr>
                <w:spacing w:val="-6"/>
                <w:sz w:val="20"/>
              </w:rPr>
              <w:t>数量指标</w:t>
            </w:r>
          </w:p>
        </w:tc>
        <w:tc>
          <w:tcPr>
            <w:tcW w:w="1681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5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  <w:gridSpan w:val="3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07AE" w:rsidTr="003014ED">
        <w:trPr>
          <w:trHeight w:val="503"/>
        </w:trPr>
        <w:tc>
          <w:tcPr>
            <w:tcW w:w="698" w:type="dxa"/>
            <w:vMerge/>
            <w:tcBorders>
              <w:top w:val="nil"/>
            </w:tcBorders>
          </w:tcPr>
          <w:p w:rsidR="00AA07AE" w:rsidRDefault="00AA07AE" w:rsidP="003014E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AA07AE" w:rsidRDefault="00AA07AE" w:rsidP="003014ED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</w:tcPr>
          <w:p w:rsidR="00AA07AE" w:rsidRDefault="00AA07AE" w:rsidP="003014ED">
            <w:pPr>
              <w:pStyle w:val="TableParagraph"/>
              <w:spacing w:before="65" w:line="189" w:lineRule="auto"/>
              <w:ind w:left="214" w:right="203"/>
              <w:rPr>
                <w:sz w:val="20"/>
              </w:rPr>
            </w:pPr>
            <w:r>
              <w:rPr>
                <w:spacing w:val="-6"/>
                <w:sz w:val="20"/>
              </w:rPr>
              <w:t>质量指标</w:t>
            </w:r>
          </w:p>
        </w:tc>
        <w:tc>
          <w:tcPr>
            <w:tcW w:w="1681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5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  <w:gridSpan w:val="3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07AE" w:rsidTr="003014ED">
        <w:trPr>
          <w:trHeight w:val="479"/>
        </w:trPr>
        <w:tc>
          <w:tcPr>
            <w:tcW w:w="698" w:type="dxa"/>
            <w:vMerge/>
            <w:tcBorders>
              <w:top w:val="nil"/>
            </w:tcBorders>
          </w:tcPr>
          <w:p w:rsidR="00AA07AE" w:rsidRDefault="00AA07AE" w:rsidP="003014E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AA07AE" w:rsidRDefault="00AA07AE" w:rsidP="003014ED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</w:tcPr>
          <w:p w:rsidR="00AA07AE" w:rsidRDefault="00AA07AE" w:rsidP="003014ED">
            <w:pPr>
              <w:pStyle w:val="TableParagraph"/>
              <w:spacing w:before="57" w:line="187" w:lineRule="auto"/>
              <w:ind w:left="214" w:right="203"/>
              <w:rPr>
                <w:sz w:val="20"/>
              </w:rPr>
            </w:pPr>
            <w:r>
              <w:rPr>
                <w:spacing w:val="-6"/>
                <w:sz w:val="20"/>
              </w:rPr>
              <w:t>时效指标</w:t>
            </w:r>
          </w:p>
        </w:tc>
        <w:tc>
          <w:tcPr>
            <w:tcW w:w="1681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5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  <w:gridSpan w:val="3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07AE" w:rsidTr="003014ED">
        <w:trPr>
          <w:trHeight w:val="524"/>
        </w:trPr>
        <w:tc>
          <w:tcPr>
            <w:tcW w:w="698" w:type="dxa"/>
            <w:vMerge/>
            <w:tcBorders>
              <w:top w:val="nil"/>
            </w:tcBorders>
          </w:tcPr>
          <w:p w:rsidR="00AA07AE" w:rsidRDefault="00AA07AE" w:rsidP="003014E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 w:val="restart"/>
          </w:tcPr>
          <w:p w:rsidR="00AA07AE" w:rsidRDefault="00AA07AE" w:rsidP="003014ED">
            <w:pPr>
              <w:pStyle w:val="TableParagraph"/>
              <w:rPr>
                <w:rFonts w:ascii="PMingLiU"/>
                <w:sz w:val="20"/>
              </w:rPr>
            </w:pPr>
          </w:p>
          <w:p w:rsidR="00AA07AE" w:rsidRDefault="00AA07AE" w:rsidP="003014ED">
            <w:pPr>
              <w:pStyle w:val="TableParagraph"/>
              <w:rPr>
                <w:rFonts w:ascii="PMingLiU"/>
                <w:sz w:val="20"/>
              </w:rPr>
            </w:pPr>
          </w:p>
          <w:p w:rsidR="00AA07AE" w:rsidRDefault="00AA07AE" w:rsidP="003014ED">
            <w:pPr>
              <w:pStyle w:val="TableParagraph"/>
              <w:spacing w:before="75" w:line="189" w:lineRule="auto"/>
              <w:ind w:left="113" w:right="102"/>
              <w:rPr>
                <w:sz w:val="20"/>
              </w:rPr>
            </w:pPr>
            <w:r>
              <w:rPr>
                <w:spacing w:val="-6"/>
                <w:sz w:val="20"/>
              </w:rPr>
              <w:t>效益指标（20分）</w:t>
            </w:r>
          </w:p>
        </w:tc>
        <w:tc>
          <w:tcPr>
            <w:tcW w:w="915" w:type="dxa"/>
          </w:tcPr>
          <w:p w:rsidR="00AA07AE" w:rsidRDefault="00AA07AE" w:rsidP="003014ED">
            <w:pPr>
              <w:pStyle w:val="TableParagraph"/>
              <w:spacing w:before="78" w:line="187" w:lineRule="auto"/>
              <w:ind w:left="113" w:right="102"/>
              <w:rPr>
                <w:sz w:val="20"/>
              </w:rPr>
            </w:pPr>
            <w:r>
              <w:rPr>
                <w:spacing w:val="-6"/>
                <w:sz w:val="20"/>
              </w:rPr>
              <w:t>经济效益指标</w:t>
            </w:r>
          </w:p>
        </w:tc>
        <w:tc>
          <w:tcPr>
            <w:tcW w:w="1681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5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  <w:gridSpan w:val="3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07AE" w:rsidTr="003014ED">
        <w:trPr>
          <w:trHeight w:val="543"/>
        </w:trPr>
        <w:tc>
          <w:tcPr>
            <w:tcW w:w="698" w:type="dxa"/>
            <w:vMerge/>
            <w:tcBorders>
              <w:top w:val="nil"/>
            </w:tcBorders>
          </w:tcPr>
          <w:p w:rsidR="00AA07AE" w:rsidRDefault="00AA07AE" w:rsidP="003014E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AA07AE" w:rsidRDefault="00AA07AE" w:rsidP="003014ED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</w:tcPr>
          <w:p w:rsidR="00AA07AE" w:rsidRDefault="00AA07AE" w:rsidP="003014ED">
            <w:pPr>
              <w:pStyle w:val="TableParagraph"/>
              <w:spacing w:before="88" w:line="187" w:lineRule="auto"/>
              <w:ind w:left="113" w:right="102"/>
              <w:rPr>
                <w:sz w:val="20"/>
              </w:rPr>
            </w:pPr>
            <w:r>
              <w:rPr>
                <w:spacing w:val="-6"/>
                <w:sz w:val="20"/>
              </w:rPr>
              <w:t>社会效益指标</w:t>
            </w:r>
          </w:p>
        </w:tc>
        <w:tc>
          <w:tcPr>
            <w:tcW w:w="1681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5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  <w:gridSpan w:val="3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07AE" w:rsidTr="003014ED">
        <w:trPr>
          <w:trHeight w:val="538"/>
        </w:trPr>
        <w:tc>
          <w:tcPr>
            <w:tcW w:w="698" w:type="dxa"/>
            <w:vMerge/>
            <w:tcBorders>
              <w:top w:val="nil"/>
            </w:tcBorders>
          </w:tcPr>
          <w:p w:rsidR="00AA07AE" w:rsidRDefault="00AA07AE" w:rsidP="003014E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AA07AE" w:rsidRDefault="00AA07AE" w:rsidP="003014ED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</w:tcPr>
          <w:p w:rsidR="00AA07AE" w:rsidRDefault="00AA07AE" w:rsidP="003014ED">
            <w:pPr>
              <w:pStyle w:val="TableParagraph"/>
              <w:spacing w:before="86" w:line="187" w:lineRule="auto"/>
              <w:ind w:left="113" w:right="102"/>
              <w:rPr>
                <w:sz w:val="20"/>
              </w:rPr>
            </w:pPr>
            <w:r>
              <w:rPr>
                <w:spacing w:val="-6"/>
                <w:sz w:val="20"/>
              </w:rPr>
              <w:t>生态效益指标</w:t>
            </w:r>
          </w:p>
        </w:tc>
        <w:tc>
          <w:tcPr>
            <w:tcW w:w="1681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5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  <w:gridSpan w:val="3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07AE" w:rsidTr="003014ED">
        <w:trPr>
          <w:trHeight w:val="599"/>
        </w:trPr>
        <w:tc>
          <w:tcPr>
            <w:tcW w:w="698" w:type="dxa"/>
            <w:vMerge/>
            <w:tcBorders>
              <w:top w:val="nil"/>
            </w:tcBorders>
          </w:tcPr>
          <w:p w:rsidR="00AA07AE" w:rsidRDefault="00AA07AE" w:rsidP="003014E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AA07AE" w:rsidRDefault="00AA07AE" w:rsidP="003014ED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</w:tcPr>
          <w:p w:rsidR="00AA07AE" w:rsidRDefault="00AA07AE" w:rsidP="003014ED">
            <w:pPr>
              <w:pStyle w:val="TableParagraph"/>
              <w:spacing w:before="86" w:line="187" w:lineRule="auto"/>
              <w:ind w:left="113" w:right="102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可持续影响指标</w:t>
            </w:r>
          </w:p>
        </w:tc>
        <w:tc>
          <w:tcPr>
            <w:tcW w:w="1681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5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  <w:gridSpan w:val="3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07AE" w:rsidTr="003014ED">
        <w:trPr>
          <w:trHeight w:val="799"/>
        </w:trPr>
        <w:tc>
          <w:tcPr>
            <w:tcW w:w="698" w:type="dxa"/>
            <w:vMerge/>
            <w:tcBorders>
              <w:top w:val="nil"/>
            </w:tcBorders>
          </w:tcPr>
          <w:p w:rsidR="00AA07AE" w:rsidRDefault="00AA07AE" w:rsidP="003014E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:rsidR="00AA07AE" w:rsidRDefault="00AA07AE" w:rsidP="003014ED">
            <w:pPr>
              <w:pStyle w:val="TableParagraph"/>
              <w:spacing w:before="75" w:line="189" w:lineRule="auto"/>
              <w:ind w:left="113" w:right="102"/>
              <w:rPr>
                <w:sz w:val="20"/>
              </w:rPr>
            </w:pPr>
            <w:r>
              <w:rPr>
                <w:spacing w:val="-6"/>
                <w:sz w:val="20"/>
              </w:rPr>
              <w:t>满意度指</w:t>
            </w:r>
            <w:r>
              <w:rPr>
                <w:rFonts w:hint="eastAsia"/>
                <w:spacing w:val="-6"/>
                <w:sz w:val="20"/>
              </w:rPr>
              <w:t>标（10分）</w:t>
            </w:r>
          </w:p>
        </w:tc>
        <w:tc>
          <w:tcPr>
            <w:tcW w:w="915" w:type="dxa"/>
          </w:tcPr>
          <w:p w:rsidR="00AA07AE" w:rsidRDefault="00AA07AE" w:rsidP="003014ED">
            <w:pPr>
              <w:pStyle w:val="TableParagraph"/>
              <w:spacing w:before="115" w:line="187" w:lineRule="auto"/>
              <w:ind w:left="113" w:right="102"/>
              <w:rPr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服务对象满意度指标</w:t>
            </w:r>
          </w:p>
        </w:tc>
        <w:tc>
          <w:tcPr>
            <w:tcW w:w="1681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5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gridSpan w:val="2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  <w:gridSpan w:val="3"/>
          </w:tcPr>
          <w:p w:rsidR="00AA07AE" w:rsidRDefault="00AA07AE" w:rsidP="003014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A07AE" w:rsidRDefault="00AA07AE" w:rsidP="00AA07AE">
      <w:pPr>
        <w:rPr>
          <w:rFonts w:ascii="Times New Roman"/>
          <w:sz w:val="20"/>
        </w:rPr>
        <w:sectPr w:rsidR="00AA07AE">
          <w:type w:val="continuous"/>
          <w:pgSz w:w="11900" w:h="16840"/>
          <w:pgMar w:top="1920" w:right="840" w:bottom="280" w:left="840" w:header="0" w:footer="1074" w:gutter="0"/>
          <w:cols w:space="720"/>
        </w:sectPr>
      </w:pPr>
    </w:p>
    <w:p w:rsidR="008708A9" w:rsidRPr="00203FB6" w:rsidRDefault="008708A9"/>
    <w:sectPr w:rsidR="008708A9" w:rsidRPr="00203FB6" w:rsidSect="00870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F24" w:rsidRDefault="00141F24" w:rsidP="00AC3C0D">
      <w:r>
        <w:separator/>
      </w:r>
    </w:p>
  </w:endnote>
  <w:endnote w:type="continuationSeparator" w:id="1">
    <w:p w:rsidR="00141F24" w:rsidRDefault="00141F24" w:rsidP="00AC3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605" w:rsidRDefault="00DF07A4">
    <w:pPr>
      <w:pStyle w:val="a3"/>
      <w:spacing w:line="14" w:lineRule="auto"/>
      <w:rPr>
        <w:sz w:val="20"/>
      </w:rPr>
    </w:pPr>
    <w:r w:rsidRPr="00DF07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88.95pt;margin-top:776.9pt;width:32.4pt;height:17.6pt;z-index:-251653120;mso-position-horizontal-relative:page;mso-position-vertical-relative:page" filled="f" stroked="f">
          <v:textbox inset="0,0,0,0">
            <w:txbxContent>
              <w:p w:rsidR="00170605" w:rsidRDefault="00170605">
                <w:pPr>
                  <w:spacing w:before="9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>-</w:t>
                </w:r>
                <w:r w:rsidR="00DF07A4">
                  <w:rPr>
                    <w:rFonts w:ascii="Times New Roman"/>
                    <w:sz w:val="28"/>
                  </w:rPr>
                  <w:fldChar w:fldCharType="begin"/>
                </w:r>
                <w:r>
                  <w:rPr>
                    <w:rFonts w:ascii="Times New Roman"/>
                    <w:sz w:val="28"/>
                  </w:rPr>
                  <w:instrText xml:space="preserve"> PAGE </w:instrText>
                </w:r>
                <w:r w:rsidR="00DF07A4">
                  <w:rPr>
                    <w:rFonts w:ascii="Times New Roman"/>
                    <w:sz w:val="28"/>
                  </w:rPr>
                  <w:fldChar w:fldCharType="separate"/>
                </w:r>
                <w:r>
                  <w:rPr>
                    <w:rFonts w:ascii="Times New Roman"/>
                    <w:sz w:val="28"/>
                  </w:rPr>
                  <w:t>10</w:t>
                </w:r>
                <w:r w:rsidR="00DF07A4">
                  <w:rPr>
                    <w:rFonts w:ascii="Times New Roman"/>
                    <w:sz w:val="28"/>
                  </w:rPr>
                  <w:fldChar w:fldCharType="end"/>
                </w:r>
                <w:r>
                  <w:rPr>
                    <w:rFonts w:ascii="Times New Roman"/>
                    <w:spacing w:val="-10"/>
                    <w:sz w:val="2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605" w:rsidRDefault="00DF07A4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416pt;margin-top:0;width:2in;height:2in;z-index:25166438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 filled="f" stroked="f" strokeweight=".5pt">
          <v:textbox style="mso-fit-shape-to-text:t" inset="0,0,0,0">
            <w:txbxContent>
              <w:p w:rsidR="00170605" w:rsidRDefault="00170605">
                <w:pPr>
                  <w:pStyle w:val="a4"/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—</w:t>
                </w:r>
                <w:r w:rsidR="00DF07A4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DF07A4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66490D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12</w:t>
                </w:r>
                <w:r w:rsidR="00DF07A4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5CF" w:rsidRDefault="00DF07A4">
    <w:pPr>
      <w:pStyle w:val="a3"/>
      <w:spacing w:line="14" w:lineRule="auto"/>
      <w:rPr>
        <w:sz w:val="20"/>
      </w:rPr>
    </w:pPr>
    <w:r w:rsidRPr="00DF07A4"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1025" type="#_x0000_t202" style="position:absolute;margin-left:88.95pt;margin-top:776.9pt;width:32.4pt;height:17.6pt;z-index:-251658240;mso-position-horizontal-relative:page;mso-position-vertical-relative:page" filled="f" stroked="f">
          <v:textbox inset="0,0,0,0">
            <w:txbxContent>
              <w:p w:rsidR="00D755CF" w:rsidRDefault="00D45C4F">
                <w:pPr>
                  <w:spacing w:before="9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>-</w:t>
                </w:r>
                <w:r w:rsidR="00DF07A4">
                  <w:rPr>
                    <w:rFonts w:ascii="Times New Roman"/>
                    <w:sz w:val="28"/>
                  </w:rPr>
                  <w:fldChar w:fldCharType="begin"/>
                </w:r>
                <w:r>
                  <w:rPr>
                    <w:rFonts w:ascii="Times New Roman"/>
                    <w:sz w:val="28"/>
                  </w:rPr>
                  <w:instrText xml:space="preserve"> PAGE </w:instrText>
                </w:r>
                <w:r w:rsidR="00DF07A4">
                  <w:rPr>
                    <w:rFonts w:ascii="Times New Roman"/>
                    <w:sz w:val="28"/>
                  </w:rPr>
                  <w:fldChar w:fldCharType="separate"/>
                </w:r>
                <w:r>
                  <w:rPr>
                    <w:rFonts w:ascii="Times New Roman"/>
                    <w:sz w:val="28"/>
                  </w:rPr>
                  <w:t>10</w:t>
                </w:r>
                <w:r w:rsidR="00DF07A4">
                  <w:rPr>
                    <w:rFonts w:ascii="Times New Roman"/>
                    <w:sz w:val="28"/>
                  </w:rPr>
                  <w:fldChar w:fldCharType="end"/>
                </w:r>
                <w:r>
                  <w:rPr>
                    <w:rFonts w:ascii="Times New Roman"/>
                    <w:spacing w:val="-10"/>
                    <w:sz w:val="2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5CF" w:rsidRDefault="00DF07A4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6pt;margin-top:0;width:2in;height:2in;z-index:25166131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 filled="f" stroked="f" strokeweight=".5pt">
          <v:textbox style="mso-fit-shape-to-text:t" inset="0,0,0,0">
            <w:txbxContent>
              <w:p w:rsidR="00D755CF" w:rsidRDefault="00D45C4F">
                <w:pPr>
                  <w:pStyle w:val="a4"/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—</w:t>
                </w:r>
                <w:r w:rsidR="00DF07A4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DF07A4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66490D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13</w:t>
                </w:r>
                <w:r w:rsidR="00DF07A4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—</w:t>
                </w:r>
              </w:p>
              <w:p w:rsidR="00170605" w:rsidRDefault="00170605"/>
            </w:txbxContent>
          </v:textbox>
          <w10:wrap anchorx="margin"/>
        </v:shape>
      </w:pict>
    </w:r>
  </w:p>
  <w:p w:rsidR="002751B2" w:rsidRDefault="002751B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F24" w:rsidRDefault="00141F24" w:rsidP="00AC3C0D">
      <w:r>
        <w:separator/>
      </w:r>
    </w:p>
  </w:footnote>
  <w:footnote w:type="continuationSeparator" w:id="1">
    <w:p w:rsidR="00141F24" w:rsidRDefault="00141F24" w:rsidP="00AC3C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77D20"/>
    <w:multiLevelType w:val="hybridMultilevel"/>
    <w:tmpl w:val="FBA45382"/>
    <w:lvl w:ilvl="0" w:tplc="A2FE9C3A">
      <w:start w:val="1"/>
      <w:numFmt w:val="japaneseCounting"/>
      <w:lvlText w:val="%1、"/>
      <w:lvlJc w:val="left"/>
      <w:pPr>
        <w:ind w:left="870" w:hanging="870"/>
      </w:pPr>
      <w:rPr>
        <w:rFonts w:ascii="宋体" w:eastAsia="宋体" w:hAnsi="宋体" w:cs="宋体" w:hint="default"/>
        <w:color w:val="auto"/>
        <w:sz w:val="4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8E3FE7"/>
    <w:multiLevelType w:val="hybridMultilevel"/>
    <w:tmpl w:val="B58A1994"/>
    <w:lvl w:ilvl="0" w:tplc="B8C4BCB4">
      <w:start w:val="1"/>
      <w:numFmt w:val="japaneseCounting"/>
      <w:lvlText w:val="%1、"/>
      <w:lvlJc w:val="left"/>
      <w:pPr>
        <w:ind w:left="231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39" w:hanging="420"/>
      </w:pPr>
    </w:lvl>
    <w:lvl w:ilvl="2" w:tplc="0409001B" w:tentative="1">
      <w:start w:val="1"/>
      <w:numFmt w:val="lowerRoman"/>
      <w:lvlText w:val="%3."/>
      <w:lvlJc w:val="right"/>
      <w:pPr>
        <w:ind w:left="2859" w:hanging="420"/>
      </w:pPr>
    </w:lvl>
    <w:lvl w:ilvl="3" w:tplc="0409000F" w:tentative="1">
      <w:start w:val="1"/>
      <w:numFmt w:val="decimal"/>
      <w:lvlText w:val="%4."/>
      <w:lvlJc w:val="left"/>
      <w:pPr>
        <w:ind w:left="3279" w:hanging="420"/>
      </w:pPr>
    </w:lvl>
    <w:lvl w:ilvl="4" w:tplc="04090019" w:tentative="1">
      <w:start w:val="1"/>
      <w:numFmt w:val="lowerLetter"/>
      <w:lvlText w:val="%5)"/>
      <w:lvlJc w:val="left"/>
      <w:pPr>
        <w:ind w:left="3699" w:hanging="420"/>
      </w:pPr>
    </w:lvl>
    <w:lvl w:ilvl="5" w:tplc="0409001B" w:tentative="1">
      <w:start w:val="1"/>
      <w:numFmt w:val="lowerRoman"/>
      <w:lvlText w:val="%6."/>
      <w:lvlJc w:val="right"/>
      <w:pPr>
        <w:ind w:left="4119" w:hanging="420"/>
      </w:pPr>
    </w:lvl>
    <w:lvl w:ilvl="6" w:tplc="0409000F" w:tentative="1">
      <w:start w:val="1"/>
      <w:numFmt w:val="decimal"/>
      <w:lvlText w:val="%7."/>
      <w:lvlJc w:val="left"/>
      <w:pPr>
        <w:ind w:left="4539" w:hanging="420"/>
      </w:pPr>
    </w:lvl>
    <w:lvl w:ilvl="7" w:tplc="04090019" w:tentative="1">
      <w:start w:val="1"/>
      <w:numFmt w:val="lowerLetter"/>
      <w:lvlText w:val="%8)"/>
      <w:lvlJc w:val="left"/>
      <w:pPr>
        <w:ind w:left="4959" w:hanging="420"/>
      </w:pPr>
    </w:lvl>
    <w:lvl w:ilvl="8" w:tplc="0409001B" w:tentative="1">
      <w:start w:val="1"/>
      <w:numFmt w:val="lowerRoman"/>
      <w:lvlText w:val="%9."/>
      <w:lvlJc w:val="right"/>
      <w:pPr>
        <w:ind w:left="5379" w:hanging="420"/>
      </w:pPr>
    </w:lvl>
  </w:abstractNum>
  <w:abstractNum w:abstractNumId="2">
    <w:nsid w:val="4F6DAD7A"/>
    <w:multiLevelType w:val="singleLevel"/>
    <w:tmpl w:val="266090EA"/>
    <w:lvl w:ilvl="0">
      <w:start w:val="3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3">
    <w:nsid w:val="5913017D"/>
    <w:multiLevelType w:val="hybridMultilevel"/>
    <w:tmpl w:val="7102C964"/>
    <w:lvl w:ilvl="0" w:tplc="49D843D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CD46B8"/>
    <w:multiLevelType w:val="hybridMultilevel"/>
    <w:tmpl w:val="D1008534"/>
    <w:lvl w:ilvl="0" w:tplc="CA580F0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155240A"/>
    <w:multiLevelType w:val="hybridMultilevel"/>
    <w:tmpl w:val="5D52A238"/>
    <w:lvl w:ilvl="0" w:tplc="7D303772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FB6"/>
    <w:rsid w:val="00141F24"/>
    <w:rsid w:val="00170605"/>
    <w:rsid w:val="001C54AA"/>
    <w:rsid w:val="00203FB6"/>
    <w:rsid w:val="002751B2"/>
    <w:rsid w:val="005368FD"/>
    <w:rsid w:val="00547045"/>
    <w:rsid w:val="0066490D"/>
    <w:rsid w:val="0069652D"/>
    <w:rsid w:val="008708A9"/>
    <w:rsid w:val="008A442E"/>
    <w:rsid w:val="008E7389"/>
    <w:rsid w:val="00AA07AE"/>
    <w:rsid w:val="00AB078F"/>
    <w:rsid w:val="00AC3C0D"/>
    <w:rsid w:val="00CE47CD"/>
    <w:rsid w:val="00D45C4F"/>
    <w:rsid w:val="00D723D8"/>
    <w:rsid w:val="00DF07A4"/>
    <w:rsid w:val="00E92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uiPriority w:val="1"/>
    <w:qFormat/>
    <w:rsid w:val="00203FB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paragraph" w:styleId="1">
    <w:name w:val="heading 1"/>
    <w:basedOn w:val="a"/>
    <w:next w:val="a"/>
    <w:link w:val="1Char"/>
    <w:uiPriority w:val="1"/>
    <w:qFormat/>
    <w:rsid w:val="00203FB6"/>
    <w:pPr>
      <w:spacing w:before="53"/>
      <w:ind w:left="30" w:right="27"/>
      <w:jc w:val="center"/>
      <w:outlineLvl w:val="0"/>
    </w:pPr>
    <w:rPr>
      <w:rFonts w:ascii="PMingLiU" w:eastAsia="PMingLiU" w:hAnsi="PMingLiU" w:cs="PMingLiU"/>
      <w:sz w:val="48"/>
      <w:szCs w:val="48"/>
    </w:rPr>
  </w:style>
  <w:style w:type="paragraph" w:styleId="20">
    <w:name w:val="heading 2"/>
    <w:basedOn w:val="a"/>
    <w:next w:val="a"/>
    <w:link w:val="2Char"/>
    <w:uiPriority w:val="1"/>
    <w:qFormat/>
    <w:rsid w:val="00203FB6"/>
    <w:pPr>
      <w:spacing w:before="45"/>
      <w:ind w:left="30" w:right="28"/>
      <w:jc w:val="center"/>
      <w:outlineLvl w:val="1"/>
    </w:pPr>
    <w:rPr>
      <w:rFonts w:ascii="PMingLiU" w:eastAsia="PMingLiU" w:hAnsi="PMingLiU" w:cs="PMingLiU"/>
      <w:sz w:val="44"/>
      <w:szCs w:val="44"/>
    </w:rPr>
  </w:style>
  <w:style w:type="paragraph" w:styleId="3">
    <w:name w:val="heading 3"/>
    <w:basedOn w:val="a"/>
    <w:next w:val="a"/>
    <w:link w:val="3Char"/>
    <w:uiPriority w:val="1"/>
    <w:qFormat/>
    <w:rsid w:val="00203FB6"/>
    <w:pPr>
      <w:ind w:left="30"/>
      <w:jc w:val="center"/>
      <w:outlineLvl w:val="2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203FB6"/>
    <w:rPr>
      <w:rFonts w:ascii="PMingLiU" w:eastAsia="PMingLiU" w:hAnsi="PMingLiU" w:cs="PMingLiU"/>
      <w:kern w:val="0"/>
      <w:sz w:val="48"/>
      <w:szCs w:val="48"/>
    </w:rPr>
  </w:style>
  <w:style w:type="character" w:customStyle="1" w:styleId="2Char">
    <w:name w:val="标题 2 Char"/>
    <w:basedOn w:val="a0"/>
    <w:link w:val="20"/>
    <w:uiPriority w:val="1"/>
    <w:rsid w:val="00203FB6"/>
    <w:rPr>
      <w:rFonts w:ascii="PMingLiU" w:eastAsia="PMingLiU" w:hAnsi="PMingLiU" w:cs="PMingLiU"/>
      <w:kern w:val="0"/>
      <w:sz w:val="44"/>
      <w:szCs w:val="44"/>
    </w:rPr>
  </w:style>
  <w:style w:type="character" w:customStyle="1" w:styleId="3Char">
    <w:name w:val="标题 3 Char"/>
    <w:basedOn w:val="a0"/>
    <w:link w:val="3"/>
    <w:uiPriority w:val="1"/>
    <w:rsid w:val="00203FB6"/>
    <w:rPr>
      <w:rFonts w:ascii="宋体" w:eastAsia="宋体" w:hAnsi="宋体" w:cs="宋体"/>
      <w:kern w:val="0"/>
      <w:sz w:val="36"/>
      <w:szCs w:val="36"/>
    </w:rPr>
  </w:style>
  <w:style w:type="paragraph" w:styleId="a3">
    <w:name w:val="Body Text"/>
    <w:basedOn w:val="a"/>
    <w:link w:val="Char"/>
    <w:uiPriority w:val="1"/>
    <w:qFormat/>
    <w:rsid w:val="00203FB6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203FB6"/>
    <w:rPr>
      <w:rFonts w:ascii="宋体" w:eastAsia="宋体" w:hAnsi="宋体" w:cs="宋体"/>
      <w:kern w:val="0"/>
      <w:sz w:val="32"/>
      <w:szCs w:val="32"/>
    </w:rPr>
  </w:style>
  <w:style w:type="paragraph" w:styleId="a4">
    <w:name w:val="footer"/>
    <w:basedOn w:val="a"/>
    <w:link w:val="Char0"/>
    <w:rsid w:val="00203FB6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脚 Char"/>
    <w:basedOn w:val="a0"/>
    <w:link w:val="a4"/>
    <w:rsid w:val="00203FB6"/>
    <w:rPr>
      <w:rFonts w:ascii="宋体" w:eastAsia="宋体" w:hAnsi="宋体" w:cs="宋体"/>
      <w:kern w:val="0"/>
      <w:sz w:val="18"/>
    </w:rPr>
  </w:style>
  <w:style w:type="paragraph" w:styleId="2">
    <w:name w:val="Body Text Indent 2"/>
    <w:basedOn w:val="a"/>
    <w:link w:val="2Char0"/>
    <w:uiPriority w:val="99"/>
    <w:semiHidden/>
    <w:unhideWhenUsed/>
    <w:rsid w:val="00203FB6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"/>
    <w:uiPriority w:val="99"/>
    <w:semiHidden/>
    <w:rsid w:val="00203FB6"/>
    <w:rPr>
      <w:rFonts w:ascii="宋体" w:eastAsia="宋体" w:hAnsi="宋体" w:cs="宋体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AA07AE"/>
  </w:style>
  <w:style w:type="paragraph" w:styleId="a5">
    <w:name w:val="Normal (Web)"/>
    <w:basedOn w:val="a"/>
    <w:uiPriority w:val="99"/>
    <w:unhideWhenUsed/>
    <w:rsid w:val="005368FD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rsid w:val="005368FD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AB078F"/>
    <w:pPr>
      <w:ind w:firstLineChars="200" w:firstLine="420"/>
    </w:pPr>
  </w:style>
  <w:style w:type="paragraph" w:styleId="a7">
    <w:name w:val="header"/>
    <w:basedOn w:val="a"/>
    <w:link w:val="Char1"/>
    <w:uiPriority w:val="99"/>
    <w:semiHidden/>
    <w:unhideWhenUsed/>
    <w:rsid w:val="00275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2751B2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351</Words>
  <Characters>2005</Characters>
  <Application>Microsoft Office Word</Application>
  <DocSecurity>0</DocSecurity>
  <Lines>16</Lines>
  <Paragraphs>4</Paragraphs>
  <ScaleCrop>false</ScaleCrop>
  <Company>Microsoft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dcterms:created xsi:type="dcterms:W3CDTF">2024-06-12T09:52:00Z</dcterms:created>
  <dcterms:modified xsi:type="dcterms:W3CDTF">2024-06-13T03:39:00Z</dcterms:modified>
</cp:coreProperties>
</file>