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人大会议费（按主任会、常委会）</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石鼓区人民代表大会常务委员会</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66</w:t>
            </w:r>
            <w:r>
              <w:rPr>
                <w:rFonts w:ascii="仿宋" w:eastAsia="仿宋" w:hAnsi="仿宋"/>
                <w:kern w:val="0"/>
                <w:szCs w:val="21"/>
              </w:rPr>
              <w:t xml:space="preserve">　</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根据区委决议需要召开衡阳市石鼓区第四届人民代表大会第七次会议和今年换届选举工作安排</w:t>
            </w:r>
            <w:r>
              <w:rPr>
                <w:rFonts w:ascii="仿宋" w:eastAsia="仿宋" w:hAnsi="仿宋"/>
                <w:kern w:val="0"/>
                <w:szCs w:val="21"/>
              </w:rPr>
              <w:t xml:space="preserve">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2021年3月19日</w:t>
            </w: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2021年3月19日</w:t>
            </w:r>
            <w:r>
              <w:rPr>
                <w:rFonts w:ascii="仿宋" w:eastAsia="仿宋" w:hAnsi="仿宋"/>
                <w:kern w:val="0"/>
                <w:szCs w:val="21"/>
              </w:rPr>
              <w:t xml:space="preserve">　</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2021年下半年</w:t>
            </w: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2021年下半年</w:t>
            </w: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专项年度  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石鼓区第四届人民代表大会第七次会议已经胜利召开。保障换届选举会议石鼓区五届人大第一次会议顺利召开。</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w:t>
            </w:r>
            <w:r>
              <w:rPr>
                <w:rFonts w:ascii="仿宋" w:eastAsia="仿宋" w:hAnsi="仿宋"/>
                <w:kern w:val="0"/>
                <w:szCs w:val="21"/>
              </w:rPr>
              <w:lastRenderedPageBreak/>
              <w:t>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lastRenderedPageBreak/>
              <w:t>一级</w:t>
            </w:r>
            <w:r>
              <w:rPr>
                <w:rFonts w:ascii="仿宋" w:eastAsia="仿宋" w:hAnsi="仿宋"/>
                <w:kern w:val="0"/>
                <w:szCs w:val="21"/>
              </w:rPr>
              <w:lastRenderedPageBreak/>
              <w:t>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lastRenderedPageBreak/>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选举石鼓区人大常委会副主任</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大会选举了2名人大常委会副主任</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石鼓区第四届人民代表大会圆胜利召开,高质量完成</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3天</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石鼓区第四届人民代表大会第七次会议胜利召开,按时完成。保障2021年下半年换届选举会议顺利召开</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按照时效完成选举任务</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会议费</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66万元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127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为全区经济社会发展作出了贡献</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大会通过了政府、规划纲要、计划、财政、人大、法院、检察院六个报告的决议</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9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群众满意度</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大会设置了秘书组、组织组、会务组、宣传组、维稳组，资金管理严格按照财经纪律和财务管理规则，各组分工协作，严格采用资金审批流程，规范使用会议经费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 w:rsidR="00135DEF" w:rsidRDefault="00135DEF"/>
    <w:p w:rsidR="00135DEF" w:rsidRDefault="00135DEF"/>
    <w:p w:rsidR="00135DEF" w:rsidRDefault="00135DEF"/>
    <w:p w:rsidR="00135DEF" w:rsidRDefault="00135DEF"/>
    <w:p w:rsidR="00135DEF" w:rsidRDefault="00135DEF"/>
    <w:p w:rsidR="00135DEF" w:rsidRDefault="00135DEF"/>
    <w:p w:rsidR="00135DEF" w:rsidRDefault="00135DEF"/>
    <w:p w:rsidR="00135DEF" w:rsidRDefault="00135DEF"/>
    <w:p w:rsidR="00135DEF" w:rsidRDefault="00135DEF"/>
    <w:p w:rsidR="00135DEF" w:rsidRDefault="00135DEF"/>
    <w:p w:rsidR="00135DEF" w:rsidRDefault="00135DEF"/>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选举经费</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石鼓区人民代表大会常务委员会</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根据区委决议，召开衡阳市石鼓区第四届人民代表大会第七次会议，选举石鼓区人大常委会副主任，以及今年换届选举工作安排</w:t>
            </w:r>
            <w:r>
              <w:rPr>
                <w:rFonts w:ascii="仿宋" w:eastAsia="仿宋" w:hAnsi="仿宋"/>
                <w:kern w:val="0"/>
                <w:szCs w:val="21"/>
              </w:rPr>
              <w:t xml:space="preserve">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2021年3月19日</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2021年3月19日</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2021年下半年换届选举会议</w:t>
            </w: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2021年下半年</w:t>
            </w: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lastRenderedPageBreak/>
              <w:t>专项年度  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石鼓区第四届人民代表大会第七次会议选举了2名石鼓区人大常委会副主任。2021年换届选举会议将如期完成换届选举任务。</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一级指标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选举石鼓区人大常委会副主任</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大会选举了2名人大常委会副主任员</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石鼓区第四届人民代表大会第七次会议圆胜利召开，3月19日有选举流程，顺利完成了选举任务</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1天</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顺利完成石鼓区第四届人民代表大会第七次会议的选举任务。2021年下半年完成换届选举工作任务</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1天</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383"/>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选举经费</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135DEF">
            <w:pPr>
              <w:widowControl/>
              <w:spacing w:line="280" w:lineRule="exac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促进全区科教文卫事业的发展</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对科教文卫事业相关工作进行监督，保障全区教科文卫工作得到有效开展</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135DEF">
            <w:pPr>
              <w:widowControl/>
              <w:spacing w:line="280" w:lineRule="exact"/>
              <w:rPr>
                <w:rFonts w:ascii="仿宋" w:eastAsia="仿宋" w:hAnsi="仿宋"/>
                <w:kern w:val="0"/>
                <w:szCs w:val="21"/>
              </w:rPr>
            </w:pPr>
          </w:p>
        </w:tc>
        <w:tc>
          <w:tcPr>
            <w:tcW w:w="1705" w:type="dxa"/>
            <w:gridSpan w:val="2"/>
            <w:vAlign w:val="center"/>
          </w:tcPr>
          <w:p w:rsidR="00135DEF" w:rsidRDefault="00135DEF">
            <w:pPr>
              <w:widowControl/>
              <w:spacing w:line="280" w:lineRule="exac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群众满意度</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大会设置了秘书组、组织组、会务组、宣传组、维稳组，资金管理严格按照财经纪律和财务管理规则，各组分工协作，严格采用资金审批流程，规范使用选举经费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 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代表服务中心经费</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石鼓区人民代表大会常务委员会</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11</w:t>
            </w:r>
            <w:r>
              <w:rPr>
                <w:rFonts w:ascii="仿宋" w:eastAsia="仿宋" w:hAnsi="仿宋"/>
                <w:kern w:val="0"/>
                <w:szCs w:val="21"/>
              </w:rPr>
              <w:t xml:space="preserve">　</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根据石编发【2015】10号文，设立人大代表服务中心</w:t>
            </w:r>
            <w:r>
              <w:rPr>
                <w:rFonts w:ascii="仿宋" w:eastAsia="仿宋" w:hAnsi="仿宋"/>
                <w:kern w:val="0"/>
                <w:szCs w:val="21"/>
              </w:rPr>
              <w:t xml:space="preserve">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2021年1月1日</w:t>
            </w: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2021年12月31日</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lastRenderedPageBreak/>
              <w:t>专项年度  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保障石鼓区人大代表服务中心工作的正常运转</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一级指标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000000">
            <w:pPr>
              <w:widowControl/>
              <w:spacing w:line="280" w:lineRule="exac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办文办会，筹备人大常委会和主任会。</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15次</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为石鼓区人大常委会提供机关服务</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为机关日常运行提供服务保障</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在本年度内高效完成石鼓区人大常委会安排的各项日常工作，尽职尽责</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人大代表服务中心经费</w:t>
            </w:r>
          </w:p>
        </w:tc>
        <w:tc>
          <w:tcPr>
            <w:tcW w:w="1705" w:type="dxa"/>
            <w:gridSpan w:val="2"/>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11万元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cs="sans-serif"/>
                <w:color w:val="000000"/>
                <w:szCs w:val="21"/>
                <w:shd w:val="clear" w:color="auto" w:fill="FFFFFF"/>
              </w:rPr>
              <w:t>负责机关的政治业务学习、制度建设和精神文明建设等方面的工作</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争创市二星级文明单位，引领示范作用</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群众满意度</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根据文件设置人大代表服务中心，人大代表服务中心经费管理严格按照财经纪律和财务管理规则，严格采用资金审批流程，保障代表服务中心工作正常运行</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  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代表活动经费</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石鼓区人民代表大会常务委员会</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35</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代表法规定代表活动经费应列入本级财政预算</w:t>
            </w:r>
            <w:r>
              <w:rPr>
                <w:rFonts w:ascii="仿宋" w:eastAsia="仿宋" w:hAnsi="仿宋"/>
                <w:kern w:val="0"/>
                <w:szCs w:val="21"/>
              </w:rPr>
              <w:t xml:space="preserve">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2021年1月1日</w:t>
            </w: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2021年12月31日</w:t>
            </w:r>
            <w:r>
              <w:rPr>
                <w:rFonts w:ascii="仿宋" w:eastAsia="仿宋" w:hAnsi="仿宋"/>
                <w:kern w:val="0"/>
                <w:szCs w:val="21"/>
              </w:rPr>
              <w:t xml:space="preserve">　</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lastRenderedPageBreak/>
              <w:t>专项年度  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用于人大代表在闭会期间履行职责、开展活动。</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一级指标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开展代表活动，增强代表履职积极性，以及代表建议贴近社会实际。</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优秀代表建议数量提高5%</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通过参加代表，提出高质量优秀代表建议</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优秀代表建议质量提升</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全年为代表日常履职提供保障</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代表活动经费</w:t>
            </w:r>
          </w:p>
        </w:tc>
        <w:tc>
          <w:tcPr>
            <w:tcW w:w="1705" w:type="dxa"/>
            <w:gridSpan w:val="2"/>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35万元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集中力量用于代表活动、视察、培训等重要方面。提高为民履职能力</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通过代表履职参加活动，促进全区各项事业发展</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通过代表视察调研等活动开展，在教科文卫、资源环境保护方面提出代表建议</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促进区教科文卫、资源环境保护事业发展</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000000">
            <w:pPr>
              <w:widowControl/>
              <w:spacing w:line="280" w:lineRule="exact"/>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群众满意度</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资金管理严格按照市人大代表活动经费使用相关规定和财务管理规则，采用财政国库集中支付系统，严格采用资金审批流程，规范使用代表活动经费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lastRenderedPageBreak/>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工委专项经费</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石鼓区人民代表大会常务委员会</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24</w:t>
            </w:r>
            <w:r>
              <w:rPr>
                <w:rFonts w:ascii="仿宋" w:eastAsia="仿宋" w:hAnsi="仿宋"/>
                <w:kern w:val="0"/>
                <w:szCs w:val="21"/>
              </w:rPr>
              <w:t xml:space="preserve">　</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根据区委决议和石办发【2019】52号文，石鼓区人大常委会内设机构为8个。</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2021年1月1日</w:t>
            </w: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2021年12月31日</w:t>
            </w:r>
            <w:r>
              <w:rPr>
                <w:rFonts w:ascii="仿宋" w:eastAsia="仿宋" w:hAnsi="仿宋"/>
                <w:kern w:val="0"/>
                <w:szCs w:val="21"/>
              </w:rPr>
              <w:t xml:space="preserve">　</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专项年度  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确保确保石鼓区人大常委会办事（工作机构）和专门委员会的日常工作正常开展</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w:t>
            </w:r>
            <w:r>
              <w:rPr>
                <w:rFonts w:ascii="仿宋" w:eastAsia="仿宋" w:hAnsi="仿宋"/>
                <w:kern w:val="0"/>
                <w:szCs w:val="21"/>
              </w:rPr>
              <w:lastRenderedPageBreak/>
              <w:t>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lastRenderedPageBreak/>
              <w:t>一级指标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确保8个内设机构工作正常有序开展，顺利完成绩效目标管理考核。</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8个</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高效完成各工委对口联系的政府部门工作</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履行各工委的工作职责</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本年度按照人大常委会的年初工作要点，各工委和办事机构按时按量高效完成工作安排</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工委专项经费</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24万元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163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负责区人民代表大会提出的"议案"和建议、批评、意见的综合整理、交办和督办工作。</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让代表建议切实去执行，做到为民履职，提升人大社会影响力</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群众满意度</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4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资金管理严格按照财经纪律和财务管理规则，通过财政国库集中支付系统，严格采用资金审批流程，按照机构改革文件的各工委和工作机构相关职责规范使用工委专项经费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eastAsia="黑体"/>
          <w:kern w:val="0"/>
          <w:sz w:val="32"/>
          <w:szCs w:val="32"/>
        </w:rPr>
      </w:pPr>
    </w:p>
    <w:p w:rsidR="00135DEF" w:rsidRDefault="00135DEF">
      <w:pPr>
        <w:spacing w:line="500" w:lineRule="exact"/>
        <w:jc w:val="center"/>
        <w:rPr>
          <w:rFonts w:ascii="方正小标宋简体" w:eastAsia="方正小标宋简体" w:hAnsi="方正小标宋简体" w:cs="方正小标宋简体"/>
          <w:bCs/>
          <w:kern w:val="0"/>
          <w:sz w:val="36"/>
          <w:szCs w:val="36"/>
        </w:rPr>
      </w:pP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农产品质量安全行等四个专项活动经费</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石鼓区人民代表大会常务委员会</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12</w:t>
            </w:r>
            <w:r>
              <w:rPr>
                <w:rFonts w:ascii="仿宋" w:eastAsia="仿宋" w:hAnsi="仿宋"/>
                <w:kern w:val="0"/>
                <w:szCs w:val="21"/>
              </w:rPr>
              <w:t xml:space="preserve">　</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四项活动均是按照区人大各专门委员会主要职责开展的专项活动</w:t>
            </w:r>
            <w:r>
              <w:rPr>
                <w:rFonts w:ascii="仿宋" w:eastAsia="仿宋" w:hAnsi="仿宋"/>
                <w:kern w:val="0"/>
                <w:szCs w:val="21"/>
              </w:rPr>
              <w:t xml:space="preserve">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2021年1月1日</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2021年12月31日</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专项年度  </w:t>
            </w:r>
            <w:r>
              <w:rPr>
                <w:rFonts w:ascii="仿宋" w:eastAsia="仿宋" w:hAnsi="仿宋"/>
                <w:kern w:val="0"/>
                <w:szCs w:val="21"/>
              </w:rPr>
              <w:lastRenderedPageBreak/>
              <w:t>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lastRenderedPageBreak/>
              <w:t>完成农产品质量安全行、环保世纪行、三湘农民健康行、民族团结进步行等四个专项</w:t>
            </w:r>
            <w:r>
              <w:rPr>
                <w:rFonts w:ascii="仿宋" w:eastAsia="仿宋" w:hAnsi="仿宋" w:hint="eastAsia"/>
                <w:kern w:val="0"/>
                <w:szCs w:val="21"/>
              </w:rPr>
              <w:lastRenderedPageBreak/>
              <w:t>活动</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lastRenderedPageBreak/>
              <w:t>专项年度绩效指标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一级指标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开展专项活动</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4次</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加强工委组织协调，顺利开展专项活动</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确保活动高效开展</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各工委在2021年组织完成专项活动</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四个专项活动经费</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12万元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9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将活动理念加大宣传</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提高专项活动影响力</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135DEF">
            <w:pPr>
              <w:widowControl/>
              <w:spacing w:line="280" w:lineRule="exact"/>
              <w:jc w:val="center"/>
              <w:rPr>
                <w:rFonts w:ascii="仿宋" w:eastAsia="仿宋" w:hAnsi="仿宋"/>
                <w:kern w:val="0"/>
                <w:szCs w:val="21"/>
              </w:rPr>
            </w:pP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群众满意度</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负责活动农业农村工委、环境与资源保护工委、民族华侨外事工委按照职责开展活动，资金管理严格按照财经纪律和财务管理规则，专项活动发生的费用支出严格采用资金审批流程，规范使用四个专项活动经费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000000">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r>
        <w:rPr>
          <w:rFonts w:ascii="仿宋" w:eastAsia="仿宋" w:hAnsi="仿宋"/>
          <w:kern w:val="0"/>
          <w:szCs w:val="21"/>
        </w:rPr>
        <w:br w:type="page"/>
      </w:r>
    </w:p>
    <w:p w:rsidR="00135DEF" w:rsidRDefault="00135DEF">
      <w:pPr>
        <w:tabs>
          <w:tab w:val="left" w:pos="1875"/>
        </w:tabs>
        <w:spacing w:line="600" w:lineRule="exact"/>
        <w:rPr>
          <w:rFonts w:ascii="仿宋" w:eastAsia="仿宋" w:hAnsi="仿宋"/>
          <w:kern w:val="0"/>
          <w:szCs w:val="21"/>
        </w:rPr>
      </w:pP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法制建设经费</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石鼓区人民代表大会常务委员会</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5</w:t>
            </w:r>
            <w:r>
              <w:rPr>
                <w:rFonts w:ascii="仿宋" w:eastAsia="仿宋" w:hAnsi="仿宋"/>
                <w:kern w:val="0"/>
                <w:szCs w:val="21"/>
              </w:rPr>
              <w:t xml:space="preserve">　</w:t>
            </w:r>
          </w:p>
        </w:tc>
      </w:tr>
      <w:tr w:rsidR="00135DEF">
        <w:trPr>
          <w:trHeight w:val="8367"/>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根据区委决议，法制建设经费</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2021年1月1日</w:t>
            </w: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2021年12月31日</w:t>
            </w:r>
            <w:r>
              <w:rPr>
                <w:rFonts w:ascii="仿宋" w:eastAsia="仿宋" w:hAnsi="仿宋"/>
                <w:kern w:val="0"/>
                <w:szCs w:val="21"/>
              </w:rPr>
              <w:t xml:space="preserve">　</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专项年度  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完成法律培训和法律工作调研</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lastRenderedPageBreak/>
              <w:t>专项年度绩效指标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一级指标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拟开展1次法律培训，1次关于法律执行情况的调研，1次对司法行政改革的调研</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3次</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精心准备法律培训和调研的筹备工作</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高质量完成法律培训和调研工作</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上半年6月左右进行一次法律培训和调研，下半年年底进行一次调研</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2021年上半年开展2次，下半年开展1次</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法制建设经费</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5万元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通过法律培训和法律执行工作调研加强法律宣传</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提升普法水平</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群众满意度</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资金管理严格按照财经纪律和财务管理规则，法制培训和工作调研都会制定专门的方案，法律培训和法律调研发生的支出将严格采用资金审批流程，规范使用法制建设经费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000000">
      <w:pPr>
        <w:tabs>
          <w:tab w:val="left" w:pos="1875"/>
        </w:tabs>
        <w:spacing w:line="600" w:lineRule="exact"/>
        <w:rPr>
          <w:rFonts w:ascii="仿宋" w:eastAsia="仿宋" w:hAnsi="仿宋"/>
          <w:kern w:val="0"/>
          <w:szCs w:val="21"/>
        </w:rPr>
      </w:pPr>
      <w:r>
        <w:rPr>
          <w:rFonts w:ascii="仿宋" w:eastAsia="仿宋" w:hAnsi="仿宋"/>
          <w:kern w:val="0"/>
          <w:szCs w:val="21"/>
        </w:rPr>
        <w:br w:type="page"/>
      </w: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lastRenderedPageBreak/>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人大网运行维护费</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石鼓区人民代表大会常务委员会</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7</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根据人大网运建设工作需要，保障人大网运维护工作需要</w:t>
            </w:r>
            <w:r>
              <w:rPr>
                <w:rFonts w:ascii="仿宋" w:eastAsia="仿宋" w:hAnsi="仿宋"/>
                <w:kern w:val="0"/>
                <w:szCs w:val="21"/>
              </w:rPr>
              <w:t xml:space="preserve">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2021年1月1日</w:t>
            </w: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2021年12月31日</w:t>
            </w:r>
            <w:r>
              <w:rPr>
                <w:rFonts w:ascii="仿宋" w:eastAsia="仿宋" w:hAnsi="仿宋"/>
                <w:kern w:val="0"/>
                <w:szCs w:val="21"/>
              </w:rPr>
              <w:t xml:space="preserve">　</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专项年度  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保障石鼓区人大常委会网站的日常运行和维护</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w:t>
            </w:r>
            <w:r>
              <w:rPr>
                <w:rFonts w:ascii="仿宋" w:eastAsia="仿宋" w:hAnsi="仿宋"/>
                <w:kern w:val="0"/>
                <w:szCs w:val="21"/>
              </w:rPr>
              <w:lastRenderedPageBreak/>
              <w:t>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lastRenderedPageBreak/>
              <w:t>一级指标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建立石鼓区人大常委会网站</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1个</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积极宣传石鼓区人大工作</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营建石鼓人大工作新气象</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2021年掌握及时、有效传递人大工作信息</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人大网运维护费</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7万元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通过石鼓区人大常委会网站宣传人大工作，增加知名度</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树立石鼓区人大良好宣传氛围</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6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left"/>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群众满意度</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石鼓区人大常委会办公室负责人大网运维护工作，人大网运维护资金管理严格按照财经纪律和财务管理规则，采用资金审批流程，规范使用人大网运维护经费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000000">
      <w:pPr>
        <w:widowControl/>
        <w:tabs>
          <w:tab w:val="left" w:pos="2203"/>
          <w:tab w:val="left" w:pos="4145"/>
          <w:tab w:val="left" w:pos="5718"/>
          <w:tab w:val="left" w:pos="6938"/>
          <w:tab w:val="left" w:pos="8139"/>
        </w:tabs>
        <w:spacing w:line="540" w:lineRule="exact"/>
        <w:ind w:left="93"/>
        <w:jc w:val="left"/>
        <w:rPr>
          <w:rFonts w:ascii="仿宋" w:eastAsia="仿宋" w:hAnsi="仿宋"/>
          <w:kern w:val="0"/>
          <w:szCs w:val="21"/>
        </w:rPr>
      </w:pPr>
      <w:r>
        <w:rPr>
          <w:rFonts w:ascii="仿宋" w:eastAsia="仿宋" w:hAnsi="仿宋"/>
          <w:kern w:val="0"/>
          <w:szCs w:val="21"/>
        </w:rPr>
        <w:br w:type="page"/>
      </w: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cs="仿宋"/>
          <w:kern w:val="0"/>
          <w:sz w:val="20"/>
          <w:szCs w:val="20"/>
        </w:rPr>
      </w:pPr>
      <w:r>
        <w:rPr>
          <w:rFonts w:ascii="仿宋" w:eastAsia="仿宋" w:hAnsi="仿宋" w:cs="仿宋" w:hint="eastAsia"/>
          <w:kern w:val="0"/>
          <w:sz w:val="20"/>
          <w:szCs w:val="20"/>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民主评议经费　</w:t>
            </w:r>
          </w:p>
        </w:tc>
        <w:tc>
          <w:tcPr>
            <w:tcW w:w="200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延续专项</w:t>
            </w:r>
            <w:r>
              <w:rPr>
                <w:rFonts w:ascii="仿宋" w:eastAsia="仿宋" w:hAnsi="仿宋" w:cs="仿宋" w:hint="eastAsia"/>
                <w:kern w:val="0"/>
                <w:szCs w:val="21"/>
              </w:rPr>
              <w:sym w:font="Wingdings 2" w:char="0052"/>
            </w:r>
            <w:r>
              <w:rPr>
                <w:rFonts w:ascii="仿宋" w:eastAsia="仿宋" w:hAnsi="仿宋" w:cs="仿宋" w:hint="eastAsia"/>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石鼓区人民代表大会常务委员会</w:t>
            </w:r>
          </w:p>
        </w:tc>
        <w:tc>
          <w:tcPr>
            <w:tcW w:w="200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3　</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cs="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专项立项</w:t>
            </w:r>
          </w:p>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依据</w:t>
            </w:r>
          </w:p>
        </w:tc>
        <w:tc>
          <w:tcPr>
            <w:tcW w:w="8060" w:type="dxa"/>
            <w:gridSpan w:val="7"/>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根据区委区政府开展民主评议活动的工作需要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hint="eastAsia"/>
                <w:kern w:val="0"/>
                <w:szCs w:val="21"/>
              </w:rPr>
              <w:t>2021年1月1日</w:t>
            </w:r>
            <w:r>
              <w:rPr>
                <w:rFonts w:ascii="仿宋" w:eastAsia="仿宋" w:hAnsi="仿宋"/>
                <w:kern w:val="0"/>
                <w:szCs w:val="21"/>
              </w:rPr>
              <w:t xml:space="preserve">　</w:t>
            </w:r>
            <w:r>
              <w:rPr>
                <w:rFonts w:ascii="仿宋" w:eastAsia="仿宋" w:hAnsi="仿宋" w:cs="仿宋" w:hint="eastAsia"/>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hint="eastAsia"/>
                <w:kern w:val="0"/>
                <w:szCs w:val="21"/>
              </w:rPr>
              <w:t>2021年12月31日</w:t>
            </w:r>
            <w:r>
              <w:rPr>
                <w:rFonts w:ascii="仿宋" w:eastAsia="仿宋" w:hAnsi="仿宋"/>
                <w:kern w:val="0"/>
                <w:szCs w:val="21"/>
              </w:rPr>
              <w:t xml:space="preserve">　</w:t>
            </w:r>
            <w:r>
              <w:rPr>
                <w:rFonts w:ascii="仿宋" w:eastAsia="仿宋" w:hAnsi="仿宋" w:cs="仿宋" w:hint="eastAsia"/>
                <w:kern w:val="0"/>
                <w:szCs w:val="21"/>
              </w:rPr>
              <w:t xml:space="preserve">　</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专项年度  绩效目标</w:t>
            </w:r>
          </w:p>
        </w:tc>
        <w:tc>
          <w:tcPr>
            <w:tcW w:w="8060" w:type="dxa"/>
            <w:gridSpan w:val="7"/>
            <w:vAlign w:val="center"/>
          </w:tcPr>
          <w:p w:rsidR="00135DEF" w:rsidRDefault="00000000">
            <w:pPr>
              <w:widowControl/>
              <w:spacing w:line="280" w:lineRule="exact"/>
              <w:rPr>
                <w:rFonts w:ascii="仿宋" w:eastAsia="仿宋" w:hAnsi="仿宋" w:cs="仿宋"/>
                <w:kern w:val="0"/>
                <w:szCs w:val="21"/>
              </w:rPr>
            </w:pPr>
            <w:r>
              <w:rPr>
                <w:rFonts w:ascii="仿宋" w:eastAsia="仿宋" w:hAnsi="仿宋" w:cs="仿宋" w:hint="eastAsia"/>
                <w:kern w:val="0"/>
                <w:szCs w:val="21"/>
              </w:rPr>
              <w:t>保障民主评议活动的正常开展</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lastRenderedPageBreak/>
              <w:t>专项年度绩效指标</w:t>
            </w:r>
          </w:p>
        </w:tc>
        <w:tc>
          <w:tcPr>
            <w:tcW w:w="75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一级指标</w:t>
            </w:r>
          </w:p>
        </w:tc>
        <w:tc>
          <w:tcPr>
            <w:tcW w:w="177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指标值</w:t>
            </w:r>
          </w:p>
        </w:tc>
        <w:tc>
          <w:tcPr>
            <w:tcW w:w="196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产出指标</w:t>
            </w: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数量指标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完成民主评议党员活动</w:t>
            </w:r>
            <w:r>
              <w:rPr>
                <w:rFonts w:ascii="仿宋" w:eastAsia="仿宋" w:hAnsi="仿宋" w:cs="仿宋" w:hint="eastAsia"/>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1次</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质量指标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时效指标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 w:val="18"/>
                <w:szCs w:val="18"/>
              </w:rPr>
              <w:t xml:space="preserve">本年度按照民主评议党员活动的制度，按量高效完成工作安排　</w:t>
            </w:r>
            <w:r>
              <w:rPr>
                <w:rFonts w:ascii="仿宋" w:eastAsia="仿宋" w:hAnsi="仿宋" w:cs="仿宋" w:hint="eastAsia"/>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民主评议经费</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3万元</w:t>
            </w:r>
          </w:p>
        </w:tc>
        <w:tc>
          <w:tcPr>
            <w:tcW w:w="1960" w:type="dxa"/>
            <w:vAlign w:val="center"/>
          </w:tcPr>
          <w:p w:rsidR="00135DEF" w:rsidRDefault="00135DEF">
            <w:pPr>
              <w:widowControl/>
              <w:spacing w:line="280" w:lineRule="exact"/>
              <w:jc w:val="center"/>
              <w:rPr>
                <w:rFonts w:ascii="仿宋" w:eastAsia="仿宋" w:hAnsi="仿宋" w:cs="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效益指标</w:t>
            </w: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经济效益指标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社会效益指标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民主评议活动开展达到党内民主生活水平提高</w:t>
            </w:r>
            <w:r>
              <w:rPr>
                <w:rFonts w:ascii="仿宋" w:eastAsia="仿宋" w:hAnsi="仿宋" w:cs="仿宋" w:hint="eastAsia"/>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保障民主评议活动正常开展</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生态效益指标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可持续影响指标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社会公众或服务对象满意度指标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群众满意度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w:t>
            </w:r>
          </w:p>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保障措施</w:t>
            </w:r>
          </w:p>
        </w:tc>
        <w:tc>
          <w:tcPr>
            <w:tcW w:w="8060" w:type="dxa"/>
            <w:gridSpan w:val="7"/>
            <w:vAlign w:val="center"/>
          </w:tcPr>
          <w:p w:rsidR="00135DEF" w:rsidRDefault="00000000">
            <w:pPr>
              <w:widowControl/>
              <w:spacing w:line="280" w:lineRule="exact"/>
              <w:rPr>
                <w:rFonts w:ascii="仿宋" w:eastAsia="仿宋" w:hAnsi="仿宋" w:cs="仿宋"/>
                <w:kern w:val="0"/>
                <w:szCs w:val="21"/>
              </w:rPr>
            </w:pPr>
            <w:r>
              <w:rPr>
                <w:rFonts w:ascii="仿宋" w:eastAsia="仿宋" w:hAnsi="仿宋" w:hint="eastAsia"/>
                <w:szCs w:val="21"/>
              </w:rPr>
              <w:t>石鼓区人大常委会办公室负责民主评议工作，民主评议经费资金管理严格按照财经纪律和财务管理规则，采用资金审批流程，规范使用民主评议经费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cs="仿宋"/>
                <w:kern w:val="0"/>
                <w:szCs w:val="21"/>
              </w:rPr>
            </w:pPr>
            <w:r>
              <w:rPr>
                <w:rFonts w:ascii="仿宋" w:eastAsia="仿宋" w:hAnsi="仿宋" w:cs="仿宋" w:hint="eastAsia"/>
                <w:kern w:val="0"/>
                <w:szCs w:val="21"/>
              </w:rPr>
              <w:t xml:space="preserve">                                                                                                                        </w:t>
            </w:r>
          </w:p>
          <w:p w:rsidR="00135DEF" w:rsidRDefault="00000000">
            <w:pPr>
              <w:widowControl/>
              <w:spacing w:line="280" w:lineRule="exact"/>
              <w:ind w:right="630"/>
              <w:jc w:val="right"/>
              <w:rPr>
                <w:rFonts w:ascii="仿宋" w:eastAsia="仿宋" w:hAnsi="仿宋" w:cs="仿宋"/>
                <w:kern w:val="0"/>
                <w:szCs w:val="21"/>
              </w:rPr>
            </w:pPr>
            <w:r>
              <w:rPr>
                <w:rFonts w:ascii="仿宋" w:eastAsia="仿宋" w:hAnsi="仿宋" w:cs="仿宋" w:hint="eastAsia"/>
                <w:kern w:val="0"/>
                <w:szCs w:val="21"/>
              </w:rPr>
              <w:t xml:space="preserve">                                                             （盖章）</w:t>
            </w:r>
          </w:p>
          <w:p w:rsidR="00135DEF" w:rsidRDefault="00000000">
            <w:pPr>
              <w:widowControl/>
              <w:spacing w:line="280" w:lineRule="exact"/>
              <w:jc w:val="right"/>
              <w:rPr>
                <w:rFonts w:ascii="仿宋" w:eastAsia="仿宋" w:hAnsi="仿宋" w:cs="仿宋"/>
                <w:kern w:val="0"/>
                <w:szCs w:val="21"/>
              </w:rPr>
            </w:pPr>
            <w:r>
              <w:rPr>
                <w:rFonts w:ascii="仿宋" w:eastAsia="仿宋" w:hAnsi="仿宋" w:cs="仿宋" w:hint="eastAsia"/>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cs="仿宋"/>
                <w:kern w:val="0"/>
                <w:szCs w:val="21"/>
              </w:rPr>
            </w:pPr>
            <w:r>
              <w:rPr>
                <w:rFonts w:ascii="仿宋" w:eastAsia="仿宋" w:hAnsi="仿宋" w:cs="仿宋" w:hint="eastAsia"/>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cs="仿宋"/>
                <w:kern w:val="0"/>
                <w:szCs w:val="21"/>
              </w:rPr>
            </w:pPr>
            <w:r>
              <w:rPr>
                <w:rFonts w:ascii="仿宋" w:eastAsia="仿宋" w:hAnsi="仿宋" w:cs="仿宋" w:hint="eastAsia"/>
                <w:kern w:val="0"/>
                <w:szCs w:val="21"/>
              </w:rPr>
              <w:t>（盖章）</w:t>
            </w:r>
          </w:p>
          <w:p w:rsidR="00135DEF" w:rsidRDefault="00000000">
            <w:pPr>
              <w:widowControl/>
              <w:tabs>
                <w:tab w:val="left" w:pos="3093"/>
                <w:tab w:val="left" w:pos="6493"/>
              </w:tabs>
              <w:ind w:firstLineChars="3100" w:firstLine="6510"/>
              <w:jc w:val="left"/>
              <w:rPr>
                <w:rFonts w:ascii="仿宋" w:eastAsia="仿宋" w:hAnsi="仿宋" w:cs="仿宋"/>
                <w:kern w:val="0"/>
                <w:szCs w:val="21"/>
              </w:rPr>
            </w:pPr>
            <w:r>
              <w:rPr>
                <w:rFonts w:ascii="仿宋" w:eastAsia="仿宋" w:hAnsi="仿宋" w:cs="仿宋" w:hint="eastAsia"/>
                <w:kern w:val="0"/>
                <w:szCs w:val="21"/>
              </w:rPr>
              <w:t>年   月   日</w:t>
            </w:r>
          </w:p>
        </w:tc>
      </w:tr>
    </w:tbl>
    <w:p w:rsidR="00135DEF" w:rsidRDefault="00000000">
      <w:pPr>
        <w:widowControl/>
        <w:tabs>
          <w:tab w:val="left" w:pos="3093"/>
          <w:tab w:val="left" w:pos="6493"/>
        </w:tabs>
        <w:jc w:val="left"/>
        <w:rPr>
          <w:rFonts w:ascii="仿宋" w:eastAsia="仿宋" w:hAnsi="仿宋" w:cs="仿宋"/>
          <w:kern w:val="0"/>
          <w:szCs w:val="21"/>
        </w:rPr>
      </w:pPr>
      <w:r>
        <w:rPr>
          <w:rFonts w:ascii="仿宋" w:eastAsia="仿宋" w:hAnsi="仿宋" w:cs="仿宋" w:hint="eastAsia"/>
          <w:kern w:val="0"/>
          <w:szCs w:val="21"/>
        </w:rPr>
        <w:t>填报人：黄玺    联系电话：15115494753       填报日期：2021年3月28日</w:t>
      </w:r>
    </w:p>
    <w:p w:rsidR="00135DEF" w:rsidRDefault="00000000">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r>
        <w:rPr>
          <w:rFonts w:ascii="仿宋" w:eastAsia="仿宋" w:hAnsi="仿宋" w:cs="仿宋" w:hint="eastAsia"/>
          <w:kern w:val="0"/>
          <w:szCs w:val="21"/>
        </w:rPr>
        <w:br w:type="page"/>
      </w: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lastRenderedPageBreak/>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cs="仿宋"/>
          <w:kern w:val="0"/>
          <w:sz w:val="20"/>
          <w:szCs w:val="20"/>
        </w:rPr>
      </w:pPr>
      <w:r>
        <w:rPr>
          <w:rFonts w:ascii="仿宋" w:eastAsia="仿宋" w:hAnsi="仿宋" w:cs="仿宋" w:hint="eastAsia"/>
          <w:kern w:val="0"/>
          <w:sz w:val="20"/>
          <w:szCs w:val="20"/>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21"/>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宋体" w:hint="eastAsia"/>
                <w:color w:val="000000"/>
                <w:kern w:val="0"/>
                <w:sz w:val="18"/>
                <w:szCs w:val="18"/>
              </w:rPr>
              <w:t>人大公报印刷经费</w:t>
            </w:r>
          </w:p>
        </w:tc>
        <w:tc>
          <w:tcPr>
            <w:tcW w:w="200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延续专项</w:t>
            </w:r>
            <w:r>
              <w:rPr>
                <w:rFonts w:ascii="仿宋" w:eastAsia="仿宋" w:hAnsi="仿宋" w:cs="仿宋" w:hint="eastAsia"/>
                <w:kern w:val="0"/>
                <w:szCs w:val="21"/>
              </w:rPr>
              <w:sym w:font="Wingdings 2" w:char="0052"/>
            </w:r>
            <w:r>
              <w:rPr>
                <w:rFonts w:ascii="仿宋" w:eastAsia="仿宋" w:hAnsi="仿宋" w:cs="仿宋" w:hint="eastAsia"/>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宋体" w:hint="eastAsia"/>
                <w:color w:val="000000"/>
                <w:kern w:val="0"/>
                <w:sz w:val="18"/>
                <w:szCs w:val="18"/>
              </w:rPr>
              <w:t xml:space="preserve">石鼓区人民代表大会常务委员会　</w:t>
            </w:r>
          </w:p>
        </w:tc>
        <w:tc>
          <w:tcPr>
            <w:tcW w:w="200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5　</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cs="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专项立项</w:t>
            </w:r>
          </w:p>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依据</w:t>
            </w:r>
          </w:p>
        </w:tc>
        <w:tc>
          <w:tcPr>
            <w:tcW w:w="8060" w:type="dxa"/>
            <w:gridSpan w:val="7"/>
            <w:vAlign w:val="center"/>
          </w:tcPr>
          <w:p w:rsidR="00135DEF" w:rsidRDefault="00000000">
            <w:pPr>
              <w:widowControl/>
              <w:spacing w:line="280" w:lineRule="exact"/>
              <w:rPr>
                <w:rFonts w:ascii="仿宋" w:eastAsia="仿宋" w:hAnsi="仿宋" w:cs="仿宋"/>
                <w:kern w:val="0"/>
                <w:szCs w:val="21"/>
              </w:rPr>
            </w:pPr>
            <w:r>
              <w:rPr>
                <w:rFonts w:ascii="仿宋" w:eastAsia="仿宋" w:hAnsi="仿宋" w:cs="仿宋" w:hint="eastAsia"/>
                <w:kern w:val="0"/>
                <w:szCs w:val="21"/>
              </w:rPr>
              <w:t>根据人大工作安排，人大公报印刷是一项工作任务</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hint="eastAsia"/>
                <w:kern w:val="0"/>
                <w:szCs w:val="21"/>
              </w:rPr>
              <w:t>2021年1月1日</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hint="eastAsia"/>
                <w:kern w:val="0"/>
                <w:szCs w:val="21"/>
              </w:rPr>
              <w:t>2021年12月31日</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专项年度  绩效目标</w:t>
            </w:r>
          </w:p>
        </w:tc>
        <w:tc>
          <w:tcPr>
            <w:tcW w:w="8060" w:type="dxa"/>
            <w:gridSpan w:val="7"/>
            <w:vAlign w:val="center"/>
          </w:tcPr>
          <w:p w:rsidR="00135DEF" w:rsidRDefault="00000000">
            <w:pPr>
              <w:widowControl/>
              <w:spacing w:line="280" w:lineRule="exact"/>
              <w:rPr>
                <w:rFonts w:ascii="仿宋" w:eastAsia="仿宋" w:hAnsi="仿宋" w:cs="仿宋"/>
                <w:kern w:val="0"/>
                <w:szCs w:val="21"/>
              </w:rPr>
            </w:pPr>
            <w:r>
              <w:rPr>
                <w:rFonts w:ascii="仿宋" w:eastAsia="仿宋" w:hAnsi="仿宋" w:cs="仿宋" w:hint="eastAsia"/>
                <w:kern w:val="0"/>
                <w:szCs w:val="21"/>
              </w:rPr>
              <w:t>保障人大公报印刷工作任务的顺利完成</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w:t>
            </w:r>
            <w:r>
              <w:rPr>
                <w:rFonts w:ascii="仿宋" w:eastAsia="仿宋" w:hAnsi="仿宋" w:cs="仿宋" w:hint="eastAsia"/>
                <w:kern w:val="0"/>
                <w:szCs w:val="21"/>
              </w:rPr>
              <w:lastRenderedPageBreak/>
              <w:t>年度绩效指标</w:t>
            </w:r>
          </w:p>
        </w:tc>
        <w:tc>
          <w:tcPr>
            <w:tcW w:w="75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lastRenderedPageBreak/>
              <w:t>一级指标</w:t>
            </w:r>
          </w:p>
        </w:tc>
        <w:tc>
          <w:tcPr>
            <w:tcW w:w="177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指标值</w:t>
            </w:r>
          </w:p>
        </w:tc>
        <w:tc>
          <w:tcPr>
            <w:tcW w:w="196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产出指标</w:t>
            </w: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数量指标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质量指标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完成2021年公报印刷的工作任务</w:t>
            </w:r>
            <w:r>
              <w:rPr>
                <w:rFonts w:ascii="仿宋" w:eastAsia="仿宋" w:hAnsi="仿宋" w:cs="仿宋" w:hint="eastAsia"/>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人大公报按时按量印刷完成</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时效指标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 w:val="18"/>
                <w:szCs w:val="18"/>
              </w:rPr>
              <w:t xml:space="preserve">完成2021年公报印刷的工作　</w:t>
            </w:r>
            <w:r>
              <w:rPr>
                <w:rFonts w:ascii="仿宋" w:eastAsia="仿宋" w:hAnsi="仿宋" w:cs="仿宋" w:hint="eastAsia"/>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人大公报印刷经费</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5万元</w:t>
            </w:r>
          </w:p>
        </w:tc>
        <w:tc>
          <w:tcPr>
            <w:tcW w:w="1960" w:type="dxa"/>
            <w:vAlign w:val="center"/>
          </w:tcPr>
          <w:p w:rsidR="00135DEF" w:rsidRDefault="00135DEF">
            <w:pPr>
              <w:widowControl/>
              <w:spacing w:line="280" w:lineRule="exact"/>
              <w:jc w:val="center"/>
              <w:rPr>
                <w:rFonts w:ascii="仿宋" w:eastAsia="仿宋" w:hAnsi="仿宋" w:cs="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效益指标</w:t>
            </w: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经济效益指标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社会效益指标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通过人大公报，提升人大工作宣传</w:t>
            </w:r>
            <w:r>
              <w:rPr>
                <w:rFonts w:ascii="仿宋" w:eastAsia="仿宋" w:hAnsi="仿宋" w:cs="仿宋" w:hint="eastAsia"/>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人大工作得到广泛宣传，为民履职影响力进一步提升</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生态效益指标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可持续影响指标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社会公众或服务对象满意度指标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群众满意度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w:t>
            </w:r>
          </w:p>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保障措施</w:t>
            </w:r>
          </w:p>
        </w:tc>
        <w:tc>
          <w:tcPr>
            <w:tcW w:w="8060" w:type="dxa"/>
            <w:gridSpan w:val="7"/>
            <w:vAlign w:val="center"/>
          </w:tcPr>
          <w:p w:rsidR="00135DEF" w:rsidRDefault="00000000">
            <w:pPr>
              <w:widowControl/>
              <w:spacing w:line="280" w:lineRule="exact"/>
              <w:rPr>
                <w:rFonts w:ascii="仿宋" w:eastAsia="仿宋" w:hAnsi="仿宋" w:cs="仿宋"/>
                <w:kern w:val="0"/>
                <w:szCs w:val="21"/>
              </w:rPr>
            </w:pPr>
            <w:r>
              <w:rPr>
                <w:rFonts w:ascii="仿宋" w:eastAsia="仿宋" w:hAnsi="仿宋" w:hint="eastAsia"/>
                <w:szCs w:val="21"/>
              </w:rPr>
              <w:t>石鼓区人大常委会办公室负责人大公报印刷工作，人大公报印刷工作经费资金管理严格按照财经纪律和财务管理规则，采用资金审批流程，规范使用人大公报印刷经费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cs="仿宋"/>
                <w:kern w:val="0"/>
                <w:szCs w:val="21"/>
              </w:rPr>
            </w:pPr>
            <w:r>
              <w:rPr>
                <w:rFonts w:ascii="仿宋" w:eastAsia="仿宋" w:hAnsi="仿宋" w:cs="仿宋" w:hint="eastAsia"/>
                <w:kern w:val="0"/>
                <w:szCs w:val="21"/>
              </w:rPr>
              <w:t xml:space="preserve">                                                                                                                        </w:t>
            </w:r>
          </w:p>
          <w:p w:rsidR="00135DEF" w:rsidRDefault="00000000">
            <w:pPr>
              <w:widowControl/>
              <w:spacing w:line="280" w:lineRule="exact"/>
              <w:ind w:right="630"/>
              <w:jc w:val="right"/>
              <w:rPr>
                <w:rFonts w:ascii="仿宋" w:eastAsia="仿宋" w:hAnsi="仿宋" w:cs="仿宋"/>
                <w:kern w:val="0"/>
                <w:szCs w:val="21"/>
              </w:rPr>
            </w:pPr>
            <w:r>
              <w:rPr>
                <w:rFonts w:ascii="仿宋" w:eastAsia="仿宋" w:hAnsi="仿宋" w:cs="仿宋" w:hint="eastAsia"/>
                <w:kern w:val="0"/>
                <w:szCs w:val="21"/>
              </w:rPr>
              <w:t xml:space="preserve">                                                             （盖章）</w:t>
            </w:r>
          </w:p>
          <w:p w:rsidR="00135DEF" w:rsidRDefault="00000000">
            <w:pPr>
              <w:widowControl/>
              <w:spacing w:line="280" w:lineRule="exact"/>
              <w:jc w:val="right"/>
              <w:rPr>
                <w:rFonts w:ascii="仿宋" w:eastAsia="仿宋" w:hAnsi="仿宋" w:cs="仿宋"/>
                <w:kern w:val="0"/>
                <w:szCs w:val="21"/>
              </w:rPr>
            </w:pPr>
            <w:r>
              <w:rPr>
                <w:rFonts w:ascii="仿宋" w:eastAsia="仿宋" w:hAnsi="仿宋" w:cs="仿宋" w:hint="eastAsia"/>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cs="仿宋"/>
                <w:kern w:val="0"/>
                <w:szCs w:val="21"/>
              </w:rPr>
            </w:pPr>
            <w:r>
              <w:rPr>
                <w:rFonts w:ascii="仿宋" w:eastAsia="仿宋" w:hAnsi="仿宋" w:cs="仿宋" w:hint="eastAsia"/>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cs="仿宋"/>
                <w:kern w:val="0"/>
                <w:szCs w:val="21"/>
              </w:rPr>
            </w:pPr>
            <w:r>
              <w:rPr>
                <w:rFonts w:ascii="仿宋" w:eastAsia="仿宋" w:hAnsi="仿宋" w:cs="仿宋" w:hint="eastAsia"/>
                <w:kern w:val="0"/>
                <w:szCs w:val="21"/>
              </w:rPr>
              <w:t>（盖章）</w:t>
            </w:r>
          </w:p>
          <w:p w:rsidR="00135DEF" w:rsidRDefault="00000000">
            <w:pPr>
              <w:widowControl/>
              <w:tabs>
                <w:tab w:val="left" w:pos="3093"/>
                <w:tab w:val="left" w:pos="6493"/>
              </w:tabs>
              <w:ind w:firstLineChars="3100" w:firstLine="6510"/>
              <w:jc w:val="left"/>
              <w:rPr>
                <w:rFonts w:ascii="仿宋" w:eastAsia="仿宋" w:hAnsi="仿宋" w:cs="仿宋"/>
                <w:kern w:val="0"/>
                <w:szCs w:val="21"/>
              </w:rPr>
            </w:pPr>
            <w:r>
              <w:rPr>
                <w:rFonts w:ascii="仿宋" w:eastAsia="仿宋" w:hAnsi="仿宋" w:cs="仿宋" w:hint="eastAsia"/>
                <w:kern w:val="0"/>
                <w:szCs w:val="21"/>
              </w:rPr>
              <w:t>年   月   日</w:t>
            </w:r>
          </w:p>
        </w:tc>
      </w:tr>
    </w:tbl>
    <w:p w:rsidR="00135DEF" w:rsidRDefault="00000000">
      <w:pPr>
        <w:widowControl/>
        <w:tabs>
          <w:tab w:val="left" w:pos="3093"/>
          <w:tab w:val="left" w:pos="6493"/>
        </w:tabs>
        <w:jc w:val="left"/>
        <w:rPr>
          <w:rFonts w:ascii="仿宋" w:eastAsia="仿宋" w:hAnsi="仿宋" w:cs="仿宋"/>
          <w:kern w:val="0"/>
          <w:szCs w:val="21"/>
        </w:rPr>
      </w:pPr>
      <w:r>
        <w:rPr>
          <w:rFonts w:ascii="仿宋" w:eastAsia="仿宋" w:hAnsi="仿宋" w:cs="仿宋" w:hint="eastAsia"/>
          <w:kern w:val="0"/>
          <w:szCs w:val="21"/>
        </w:rPr>
        <w:t>填报人：黄玺   联系电话：15115494753         填报日期：2021年3月28日</w:t>
      </w: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cs="仿宋"/>
          <w:kern w:val="0"/>
          <w:sz w:val="20"/>
          <w:szCs w:val="20"/>
        </w:rPr>
      </w:pPr>
      <w:r>
        <w:rPr>
          <w:rFonts w:ascii="仿宋" w:eastAsia="仿宋" w:hAnsi="仿宋" w:cs="仿宋" w:hint="eastAsia"/>
          <w:kern w:val="0"/>
          <w:sz w:val="20"/>
          <w:szCs w:val="20"/>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代表委员工作室经费　</w:t>
            </w:r>
          </w:p>
        </w:tc>
        <w:tc>
          <w:tcPr>
            <w:tcW w:w="200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延续专项</w:t>
            </w:r>
            <w:r>
              <w:rPr>
                <w:rFonts w:ascii="仿宋" w:eastAsia="仿宋" w:hAnsi="仿宋" w:cs="仿宋" w:hint="eastAsia"/>
                <w:kern w:val="0"/>
                <w:szCs w:val="21"/>
              </w:rPr>
              <w:sym w:font="Wingdings 2" w:char="0052"/>
            </w:r>
            <w:r>
              <w:rPr>
                <w:rFonts w:ascii="仿宋" w:eastAsia="仿宋" w:hAnsi="仿宋" w:cs="仿宋" w:hint="eastAsia"/>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石鼓区人民代表大会常务委员会</w:t>
            </w:r>
          </w:p>
        </w:tc>
        <w:tc>
          <w:tcPr>
            <w:tcW w:w="200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5　</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cs="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专项立项</w:t>
            </w:r>
          </w:p>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依据</w:t>
            </w:r>
          </w:p>
        </w:tc>
        <w:tc>
          <w:tcPr>
            <w:tcW w:w="8060" w:type="dxa"/>
            <w:gridSpan w:val="7"/>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代表委员工作室经费根据《代表法》应该列入本级财政预算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2021年1月1日　</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2021年12月31日　　</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专项年度  绩效目标</w:t>
            </w:r>
          </w:p>
        </w:tc>
        <w:tc>
          <w:tcPr>
            <w:tcW w:w="8060" w:type="dxa"/>
            <w:gridSpan w:val="7"/>
            <w:vAlign w:val="center"/>
          </w:tcPr>
          <w:p w:rsidR="00135DEF" w:rsidRDefault="00135DEF">
            <w:pPr>
              <w:widowControl/>
              <w:spacing w:line="280" w:lineRule="exact"/>
              <w:rPr>
                <w:rFonts w:ascii="仿宋" w:eastAsia="仿宋" w:hAnsi="仿宋" w:cs="仿宋"/>
                <w:kern w:val="0"/>
                <w:szCs w:val="21"/>
              </w:rPr>
            </w:pP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lastRenderedPageBreak/>
              <w:t>专项年度绩效指标</w:t>
            </w:r>
          </w:p>
        </w:tc>
        <w:tc>
          <w:tcPr>
            <w:tcW w:w="75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一级指标</w:t>
            </w:r>
          </w:p>
        </w:tc>
        <w:tc>
          <w:tcPr>
            <w:tcW w:w="177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指标值</w:t>
            </w:r>
          </w:p>
        </w:tc>
        <w:tc>
          <w:tcPr>
            <w:tcW w:w="1960" w:type="dxa"/>
            <w:vAlign w:val="center"/>
          </w:tcPr>
          <w:p w:rsidR="00135DEF" w:rsidRDefault="00000000">
            <w:pPr>
              <w:widowControl/>
              <w:spacing w:line="240" w:lineRule="exact"/>
              <w:jc w:val="center"/>
              <w:rPr>
                <w:rFonts w:ascii="仿宋" w:eastAsia="仿宋" w:hAnsi="仿宋" w:cs="仿宋"/>
                <w:kern w:val="0"/>
                <w:szCs w:val="21"/>
              </w:rPr>
            </w:pPr>
            <w:r>
              <w:rPr>
                <w:rFonts w:ascii="仿宋" w:eastAsia="仿宋" w:hAnsi="仿宋" w:cs="仿宋" w:hint="eastAsia"/>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产出指标</w:t>
            </w: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数量指标</w:t>
            </w:r>
          </w:p>
        </w:tc>
        <w:tc>
          <w:tcPr>
            <w:tcW w:w="2625" w:type="dxa"/>
            <w:gridSpan w:val="3"/>
            <w:vAlign w:val="center"/>
          </w:tcPr>
          <w:p w:rsidR="00135DEF" w:rsidRDefault="00135DEF">
            <w:pPr>
              <w:widowControl/>
              <w:spacing w:line="280" w:lineRule="exact"/>
              <w:jc w:val="center"/>
              <w:rPr>
                <w:rFonts w:ascii="仿宋" w:eastAsia="仿宋" w:hAnsi="仿宋" w:cs="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质量指标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时效指标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 w:val="18"/>
                <w:szCs w:val="18"/>
              </w:rPr>
              <w:t>全年为代表委员工作室日常运作提供保障</w:t>
            </w:r>
            <w:r>
              <w:rPr>
                <w:rFonts w:ascii="仿宋" w:eastAsia="仿宋" w:hAnsi="仿宋" w:cs="仿宋" w:hint="eastAsia"/>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 w:val="18"/>
                <w:szCs w:val="18"/>
              </w:rPr>
              <w:t>代表委员工作室经费</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5万元</w:t>
            </w:r>
          </w:p>
        </w:tc>
        <w:tc>
          <w:tcPr>
            <w:tcW w:w="1960" w:type="dxa"/>
            <w:vAlign w:val="center"/>
          </w:tcPr>
          <w:p w:rsidR="00135DEF" w:rsidRDefault="00135DEF">
            <w:pPr>
              <w:widowControl/>
              <w:spacing w:line="280" w:lineRule="exact"/>
              <w:jc w:val="center"/>
              <w:rPr>
                <w:rFonts w:ascii="仿宋" w:eastAsia="仿宋" w:hAnsi="仿宋" w:cs="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效益指标</w:t>
            </w: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经济效益指标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社会效益指标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color w:val="000000"/>
                <w:kern w:val="0"/>
                <w:sz w:val="18"/>
                <w:szCs w:val="18"/>
              </w:rPr>
              <w:t xml:space="preserve">　建立代表群众联系工作平台，更好联系代表群众</w:t>
            </w:r>
            <w:r>
              <w:rPr>
                <w:rFonts w:ascii="仿宋" w:eastAsia="仿宋" w:hAnsi="仿宋" w:cs="仿宋" w:hint="eastAsia"/>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宋体" w:hint="eastAsia"/>
                <w:color w:val="000000"/>
                <w:kern w:val="0"/>
                <w:sz w:val="18"/>
                <w:szCs w:val="18"/>
              </w:rPr>
              <w:t>建立代表群众联系站，反映社情民意</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生态效益指标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可持续影响指标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cs="仿宋"/>
                <w:kern w:val="0"/>
                <w:szCs w:val="21"/>
              </w:rPr>
            </w:pP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cs="仿宋"/>
                <w:kern w:val="0"/>
                <w:szCs w:val="21"/>
              </w:rPr>
            </w:pPr>
          </w:p>
        </w:tc>
        <w:tc>
          <w:tcPr>
            <w:tcW w:w="750" w:type="dxa"/>
            <w:vMerge/>
            <w:vAlign w:val="center"/>
          </w:tcPr>
          <w:p w:rsidR="00135DEF" w:rsidRDefault="00135DEF">
            <w:pPr>
              <w:widowControl/>
              <w:spacing w:line="280" w:lineRule="exact"/>
              <w:jc w:val="left"/>
              <w:rPr>
                <w:rFonts w:ascii="仿宋" w:eastAsia="仿宋" w:hAnsi="仿宋" w:cs="仿宋"/>
                <w:kern w:val="0"/>
                <w:szCs w:val="21"/>
              </w:rPr>
            </w:pPr>
          </w:p>
        </w:tc>
        <w:tc>
          <w:tcPr>
            <w:tcW w:w="1770" w:type="dxa"/>
            <w:vAlign w:val="center"/>
          </w:tcPr>
          <w:p w:rsidR="00135DEF" w:rsidRDefault="00000000">
            <w:pPr>
              <w:widowControl/>
              <w:spacing w:line="280" w:lineRule="exact"/>
              <w:jc w:val="left"/>
              <w:rPr>
                <w:rFonts w:ascii="仿宋" w:eastAsia="仿宋" w:hAnsi="仿宋" w:cs="仿宋"/>
                <w:kern w:val="0"/>
                <w:szCs w:val="21"/>
              </w:rPr>
            </w:pPr>
            <w:r>
              <w:rPr>
                <w:rFonts w:ascii="仿宋" w:eastAsia="仿宋" w:hAnsi="仿宋" w:cs="仿宋" w:hint="eastAsia"/>
                <w:kern w:val="0"/>
                <w:szCs w:val="21"/>
              </w:rPr>
              <w:t>社会公众或服务对象满意度指标</w:t>
            </w:r>
          </w:p>
        </w:tc>
        <w:tc>
          <w:tcPr>
            <w:tcW w:w="2625" w:type="dxa"/>
            <w:gridSpan w:val="3"/>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群众满意度　</w:t>
            </w:r>
          </w:p>
        </w:tc>
        <w:tc>
          <w:tcPr>
            <w:tcW w:w="1705"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专项实施</w:t>
            </w:r>
          </w:p>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保障措施</w:t>
            </w:r>
          </w:p>
        </w:tc>
        <w:tc>
          <w:tcPr>
            <w:tcW w:w="8060" w:type="dxa"/>
            <w:gridSpan w:val="7"/>
            <w:vAlign w:val="center"/>
          </w:tcPr>
          <w:p w:rsidR="00135DEF" w:rsidRDefault="00000000">
            <w:pPr>
              <w:widowControl/>
              <w:spacing w:line="280" w:lineRule="exact"/>
              <w:rPr>
                <w:rFonts w:ascii="仿宋" w:eastAsia="仿宋" w:hAnsi="仿宋" w:cs="仿宋"/>
                <w:kern w:val="0"/>
                <w:szCs w:val="21"/>
              </w:rPr>
            </w:pPr>
            <w:r>
              <w:rPr>
                <w:rFonts w:ascii="仿宋" w:eastAsia="仿宋" w:hAnsi="仿宋" w:hint="eastAsia"/>
                <w:szCs w:val="21"/>
              </w:rPr>
              <w:t>石鼓区人大常委会选举任免联络工作委员会负责代表委员工作室相关工作，代表委员工作室经费资金管理严格按照财经纪律和财务管理规则，采用资金审批流程，规范使用代表委员工作室经费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cs="仿宋"/>
                <w:kern w:val="0"/>
                <w:szCs w:val="21"/>
              </w:rPr>
            </w:pPr>
            <w:r>
              <w:rPr>
                <w:rFonts w:ascii="仿宋" w:eastAsia="仿宋" w:hAnsi="仿宋" w:cs="仿宋" w:hint="eastAsia"/>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cs="仿宋"/>
                <w:kern w:val="0"/>
                <w:szCs w:val="21"/>
              </w:rPr>
            </w:pPr>
            <w:r>
              <w:rPr>
                <w:rFonts w:ascii="仿宋" w:eastAsia="仿宋" w:hAnsi="仿宋" w:cs="仿宋" w:hint="eastAsia"/>
                <w:kern w:val="0"/>
                <w:szCs w:val="21"/>
              </w:rPr>
              <w:t xml:space="preserve">                                                                                                                        </w:t>
            </w:r>
          </w:p>
          <w:p w:rsidR="00135DEF" w:rsidRDefault="00000000">
            <w:pPr>
              <w:widowControl/>
              <w:spacing w:line="280" w:lineRule="exact"/>
              <w:ind w:right="630"/>
              <w:jc w:val="right"/>
              <w:rPr>
                <w:rFonts w:ascii="仿宋" w:eastAsia="仿宋" w:hAnsi="仿宋" w:cs="仿宋"/>
                <w:kern w:val="0"/>
                <w:szCs w:val="21"/>
              </w:rPr>
            </w:pPr>
            <w:r>
              <w:rPr>
                <w:rFonts w:ascii="仿宋" w:eastAsia="仿宋" w:hAnsi="仿宋" w:cs="仿宋" w:hint="eastAsia"/>
                <w:kern w:val="0"/>
                <w:szCs w:val="21"/>
              </w:rPr>
              <w:t xml:space="preserve">                                                             （盖章）</w:t>
            </w:r>
          </w:p>
          <w:p w:rsidR="00135DEF" w:rsidRDefault="00000000">
            <w:pPr>
              <w:widowControl/>
              <w:spacing w:line="280" w:lineRule="exact"/>
              <w:jc w:val="right"/>
              <w:rPr>
                <w:rFonts w:ascii="仿宋" w:eastAsia="仿宋" w:hAnsi="仿宋" w:cs="仿宋"/>
                <w:kern w:val="0"/>
                <w:szCs w:val="21"/>
              </w:rPr>
            </w:pPr>
            <w:r>
              <w:rPr>
                <w:rFonts w:ascii="仿宋" w:eastAsia="仿宋" w:hAnsi="仿宋" w:cs="仿宋" w:hint="eastAsia"/>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cs="仿宋"/>
                <w:kern w:val="0"/>
                <w:szCs w:val="21"/>
              </w:rPr>
            </w:pPr>
            <w:r>
              <w:rPr>
                <w:rFonts w:ascii="仿宋" w:eastAsia="仿宋" w:hAnsi="仿宋" w:cs="仿宋" w:hint="eastAsia"/>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cs="仿宋"/>
                <w:kern w:val="0"/>
                <w:szCs w:val="21"/>
              </w:rPr>
            </w:pPr>
            <w:r>
              <w:rPr>
                <w:rFonts w:ascii="仿宋" w:eastAsia="仿宋" w:hAnsi="仿宋" w:cs="仿宋" w:hint="eastAsia"/>
                <w:kern w:val="0"/>
                <w:szCs w:val="21"/>
              </w:rPr>
              <w:t>（盖章）</w:t>
            </w:r>
          </w:p>
          <w:p w:rsidR="00135DEF" w:rsidRDefault="00000000">
            <w:pPr>
              <w:widowControl/>
              <w:tabs>
                <w:tab w:val="left" w:pos="3093"/>
                <w:tab w:val="left" w:pos="6493"/>
              </w:tabs>
              <w:ind w:firstLineChars="3100" w:firstLine="6510"/>
              <w:jc w:val="left"/>
              <w:rPr>
                <w:rFonts w:ascii="仿宋" w:eastAsia="仿宋" w:hAnsi="仿宋" w:cs="仿宋"/>
                <w:kern w:val="0"/>
                <w:szCs w:val="21"/>
              </w:rPr>
            </w:pPr>
            <w:r>
              <w:rPr>
                <w:rFonts w:ascii="仿宋" w:eastAsia="仿宋" w:hAnsi="仿宋" w:cs="仿宋" w:hint="eastAsia"/>
                <w:kern w:val="0"/>
                <w:szCs w:val="21"/>
              </w:rPr>
              <w:t>年   月   日</w:t>
            </w:r>
          </w:p>
        </w:tc>
      </w:tr>
    </w:tbl>
    <w:p w:rsidR="00135DEF" w:rsidRDefault="00000000">
      <w:pPr>
        <w:widowControl/>
        <w:tabs>
          <w:tab w:val="left" w:pos="3093"/>
          <w:tab w:val="left" w:pos="6493"/>
        </w:tabs>
        <w:jc w:val="left"/>
        <w:rPr>
          <w:rFonts w:ascii="仿宋" w:eastAsia="仿宋" w:hAnsi="仿宋" w:cs="仿宋"/>
          <w:kern w:val="0"/>
          <w:szCs w:val="21"/>
        </w:rPr>
      </w:pPr>
      <w:r>
        <w:rPr>
          <w:rFonts w:ascii="仿宋" w:eastAsia="仿宋" w:hAnsi="仿宋" w:cs="仿宋" w:hint="eastAsia"/>
          <w:kern w:val="0"/>
          <w:szCs w:val="21"/>
        </w:rPr>
        <w:t>填报人：黄玺   联系电话：15115494753        填报日期：2021年3月28日</w:t>
      </w:r>
    </w:p>
    <w:p w:rsidR="00135DEF" w:rsidRDefault="00000000">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r>
        <w:rPr>
          <w:rFonts w:ascii="仿宋" w:eastAsia="仿宋" w:hAnsi="仿宋" w:cs="仿宋" w:hint="eastAsia"/>
          <w:kern w:val="0"/>
          <w:szCs w:val="21"/>
        </w:rPr>
        <w:br w:type="page"/>
      </w:r>
    </w:p>
    <w:p w:rsidR="00135DEF" w:rsidRDefault="00000000">
      <w:pPr>
        <w:spacing w:line="500" w:lineRule="exact"/>
        <w:jc w:val="center"/>
        <w:rPr>
          <w:rFonts w:eastAsia="楷体_GB2312"/>
          <w:bCs/>
          <w:kern w:val="0"/>
          <w:sz w:val="32"/>
          <w:szCs w:val="32"/>
        </w:rPr>
      </w:pPr>
      <w:r>
        <w:rPr>
          <w:rFonts w:ascii="方正小标宋简体" w:eastAsia="方正小标宋简体" w:hAnsi="方正小标宋简体" w:cs="方正小标宋简体" w:hint="eastAsia"/>
          <w:bCs/>
          <w:kern w:val="0"/>
          <w:sz w:val="36"/>
          <w:szCs w:val="36"/>
        </w:rPr>
        <w:lastRenderedPageBreak/>
        <w:t>专项资金绩效目标申报表</w:t>
      </w:r>
      <w:r>
        <w:rPr>
          <w:rFonts w:eastAsia="方正小标宋_GBK"/>
          <w:bCs/>
          <w:kern w:val="0"/>
          <w:sz w:val="36"/>
          <w:szCs w:val="36"/>
        </w:rPr>
        <w:br/>
      </w:r>
      <w:r>
        <w:rPr>
          <w:rFonts w:eastAsia="楷体_GB2312"/>
          <w:bCs/>
          <w:kern w:val="0"/>
          <w:sz w:val="32"/>
          <w:szCs w:val="32"/>
        </w:rPr>
        <w:t>（</w:t>
      </w:r>
      <w:r>
        <w:rPr>
          <w:rFonts w:eastAsia="楷体_GB2312"/>
          <w:bCs/>
          <w:kern w:val="0"/>
          <w:sz w:val="32"/>
          <w:szCs w:val="32"/>
        </w:rPr>
        <w:t xml:space="preserve"> </w:t>
      </w:r>
      <w:r>
        <w:rPr>
          <w:rFonts w:eastAsia="楷体_GB2312" w:hint="eastAsia"/>
          <w:bCs/>
          <w:kern w:val="0"/>
          <w:sz w:val="32"/>
          <w:szCs w:val="32"/>
        </w:rPr>
        <w:t>2021</w:t>
      </w:r>
      <w:r>
        <w:rPr>
          <w:rFonts w:eastAsia="楷体_GB2312"/>
          <w:bCs/>
          <w:kern w:val="0"/>
          <w:sz w:val="32"/>
          <w:szCs w:val="32"/>
        </w:rPr>
        <w:t xml:space="preserve">  </w:t>
      </w:r>
      <w:r>
        <w:rPr>
          <w:bCs/>
          <w:kern w:val="0"/>
          <w:sz w:val="32"/>
          <w:szCs w:val="32"/>
        </w:rPr>
        <w:t>年度</w:t>
      </w:r>
      <w:r>
        <w:rPr>
          <w:rFonts w:eastAsia="Malgun Gothic Semilight"/>
          <w:bCs/>
          <w:kern w:val="0"/>
          <w:sz w:val="32"/>
          <w:szCs w:val="32"/>
        </w:rPr>
        <w:t>）</w:t>
      </w:r>
    </w:p>
    <w:p w:rsidR="00135DEF" w:rsidRDefault="00000000">
      <w:pPr>
        <w:widowControl/>
        <w:jc w:val="left"/>
        <w:rPr>
          <w:rFonts w:ascii="仿宋" w:eastAsia="仿宋" w:hAnsi="仿宋"/>
          <w:kern w:val="0"/>
          <w:szCs w:val="21"/>
        </w:rPr>
      </w:pPr>
      <w:r>
        <w:rPr>
          <w:rFonts w:ascii="仿宋" w:eastAsia="仿宋" w:hAnsi="仿宋"/>
          <w:kern w:val="0"/>
          <w:szCs w:val="21"/>
        </w:rPr>
        <w:t>填报单位（盖章）</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
        <w:gridCol w:w="1770"/>
        <w:gridCol w:w="590"/>
        <w:gridCol w:w="2000"/>
        <w:gridCol w:w="35"/>
        <w:gridCol w:w="1125"/>
        <w:gridCol w:w="580"/>
        <w:gridCol w:w="1960"/>
      </w:tblGrid>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预算联网监管经费</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专项属性</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延续专项</w:t>
            </w:r>
            <w:r>
              <w:rPr>
                <w:rFonts w:ascii="仿宋" w:eastAsia="仿宋" w:hAnsi="仿宋"/>
                <w:kern w:val="0"/>
                <w:szCs w:val="21"/>
              </w:rPr>
              <w:sym w:font="Wingdings 2" w:char="0052"/>
            </w:r>
            <w:r>
              <w:rPr>
                <w:rFonts w:ascii="仿宋" w:eastAsia="仿宋" w:hAnsi="仿宋"/>
                <w:kern w:val="0"/>
                <w:szCs w:val="21"/>
              </w:rPr>
              <w:t xml:space="preserve">     新增专项□    </w:t>
            </w:r>
          </w:p>
        </w:tc>
      </w:tr>
      <w:tr w:rsidR="00135DEF">
        <w:trPr>
          <w:trHeight w:val="346"/>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部门名称</w:t>
            </w:r>
          </w:p>
        </w:tc>
        <w:tc>
          <w:tcPr>
            <w:tcW w:w="23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石鼓区人民代表大会常务委员会</w:t>
            </w:r>
            <w:r>
              <w:rPr>
                <w:rFonts w:ascii="仿宋" w:eastAsia="仿宋" w:hAnsi="仿宋"/>
                <w:kern w:val="0"/>
                <w:szCs w:val="21"/>
              </w:rPr>
              <w:t xml:space="preserve">　</w:t>
            </w:r>
          </w:p>
        </w:tc>
        <w:tc>
          <w:tcPr>
            <w:tcW w:w="200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资金总额（万元）</w:t>
            </w:r>
          </w:p>
        </w:tc>
        <w:tc>
          <w:tcPr>
            <w:tcW w:w="370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8</w:t>
            </w:r>
            <w:r>
              <w:rPr>
                <w:rFonts w:ascii="仿宋" w:eastAsia="仿宋" w:hAnsi="仿宋"/>
                <w:kern w:val="0"/>
                <w:szCs w:val="21"/>
              </w:rPr>
              <w:t xml:space="preserve">　</w:t>
            </w:r>
          </w:p>
        </w:tc>
      </w:tr>
      <w:tr w:rsidR="00135DEF">
        <w:trPr>
          <w:trHeight w:val="463"/>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部门相应职能职责概述</w:t>
            </w:r>
          </w:p>
        </w:tc>
        <w:tc>
          <w:tcPr>
            <w:tcW w:w="8060" w:type="dxa"/>
            <w:gridSpan w:val="7"/>
            <w:vAlign w:val="center"/>
          </w:tcPr>
          <w:p w:rsidR="00135DEF" w:rsidRDefault="00000000">
            <w:pPr>
              <w:widowControl/>
              <w:ind w:firstLineChars="400" w:firstLine="840"/>
              <w:rPr>
                <w:rFonts w:ascii="仿宋" w:eastAsia="仿宋" w:hAnsi="仿宋" w:cs="宋体"/>
                <w:color w:val="000000"/>
                <w:kern w:val="0"/>
                <w:szCs w:val="21"/>
              </w:rPr>
            </w:pPr>
            <w:r>
              <w:rPr>
                <w:rFonts w:ascii="仿宋" w:eastAsia="仿宋" w:hAnsi="仿宋" w:cs="宋体" w:hint="eastAsia"/>
                <w:color w:val="000000"/>
                <w:kern w:val="0"/>
                <w:szCs w:val="21"/>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(二)领导或者主持本级人民代表大会代表的选举;</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(三)召集本级人民代表大会会议;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(八)撤销本级人民政府的不适当的决定和命令;</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Cs w:val="21"/>
              </w:rPr>
            </w:pPr>
            <w:r>
              <w:rPr>
                <w:rFonts w:ascii="仿宋" w:eastAsia="仿宋" w:hAnsi="仿宋" w:cs="宋体" w:hint="eastAsia"/>
                <w:color w:val="000000"/>
                <w:kern w:val="0"/>
                <w:szCs w:val="21"/>
              </w:rPr>
              <w:t xml:space="preserve">　　(十四)决定授予地方的荣誉称号。</w:t>
            </w:r>
          </w:p>
          <w:p w:rsidR="00135DEF" w:rsidRDefault="00135DEF">
            <w:pPr>
              <w:widowControl/>
              <w:spacing w:line="280" w:lineRule="exact"/>
              <w:jc w:val="center"/>
              <w:rPr>
                <w:rFonts w:ascii="仿宋" w:eastAsia="仿宋" w:hAnsi="仿宋"/>
                <w:kern w:val="0"/>
                <w:szCs w:val="21"/>
              </w:rPr>
            </w:pPr>
          </w:p>
        </w:tc>
      </w:tr>
      <w:tr w:rsidR="00135DEF">
        <w:trPr>
          <w:trHeight w:val="521"/>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专项立项</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依据</w:t>
            </w:r>
          </w:p>
        </w:tc>
        <w:tc>
          <w:tcPr>
            <w:tcW w:w="8060" w:type="dxa"/>
            <w:gridSpan w:val="7"/>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cs="宋体" w:hint="eastAsia"/>
                <w:color w:val="000000"/>
                <w:kern w:val="0"/>
                <w:szCs w:val="21"/>
              </w:rPr>
              <w:t>新《预算法》明确规定“各级预算的编制、执行应当建立健全相互制约、相互协调的机制”。</w:t>
            </w:r>
            <w:r>
              <w:rPr>
                <w:rFonts w:ascii="仿宋" w:eastAsia="仿宋" w:hAnsi="仿宋" w:cs="宋体"/>
                <w:color w:val="000000"/>
                <w:kern w:val="0"/>
                <w:szCs w:val="21"/>
              </w:rPr>
              <w:t xml:space="preserve">　</w:t>
            </w:r>
          </w:p>
        </w:tc>
      </w:tr>
      <w:tr w:rsidR="00135DEF">
        <w:trPr>
          <w:trHeight w:val="480"/>
          <w:jc w:val="center"/>
        </w:trPr>
        <w:tc>
          <w:tcPr>
            <w:tcW w:w="1460" w:type="dxa"/>
            <w:gridSpan w:val="2"/>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  进度计划</w:t>
            </w: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专项实施内容</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计划开始时间</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计划完成时间</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1、</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2021年1月1日</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2021年12月31日</w:t>
            </w:r>
            <w:r>
              <w:rPr>
                <w:rFonts w:ascii="仿宋" w:eastAsia="仿宋" w:hAnsi="仿宋"/>
                <w:kern w:val="0"/>
                <w:szCs w:val="21"/>
              </w:rPr>
              <w:t xml:space="preserve">　</w:t>
            </w:r>
          </w:p>
        </w:tc>
      </w:tr>
      <w:tr w:rsidR="00135DEF">
        <w:trPr>
          <w:trHeight w:val="480"/>
          <w:jc w:val="center"/>
        </w:trPr>
        <w:tc>
          <w:tcPr>
            <w:tcW w:w="1460" w:type="dxa"/>
            <w:gridSpan w:val="2"/>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2、</w:t>
            </w:r>
          </w:p>
        </w:tc>
        <w:tc>
          <w:tcPr>
            <w:tcW w:w="3750" w:type="dxa"/>
            <w:gridSpan w:val="4"/>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254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2"/>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专项年度  绩效目标</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kern w:val="0"/>
                <w:szCs w:val="21"/>
              </w:rPr>
              <w:t>根据《预算法》要求，开展预算联网监管工作</w:t>
            </w:r>
          </w:p>
        </w:tc>
      </w:tr>
      <w:tr w:rsidR="00135DEF">
        <w:trPr>
          <w:trHeight w:val="317"/>
          <w:jc w:val="center"/>
        </w:trPr>
        <w:tc>
          <w:tcPr>
            <w:tcW w:w="710" w:type="dxa"/>
            <w:vMerge w:val="restart"/>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w:t>
            </w:r>
            <w:r>
              <w:rPr>
                <w:rFonts w:ascii="仿宋" w:eastAsia="仿宋" w:hAnsi="仿宋"/>
                <w:kern w:val="0"/>
                <w:szCs w:val="21"/>
              </w:rPr>
              <w:lastRenderedPageBreak/>
              <w:t>年度绩效指标</w:t>
            </w:r>
          </w:p>
        </w:tc>
        <w:tc>
          <w:tcPr>
            <w:tcW w:w="75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lastRenderedPageBreak/>
              <w:t>一级指标</w:t>
            </w:r>
          </w:p>
        </w:tc>
        <w:tc>
          <w:tcPr>
            <w:tcW w:w="177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二级指标</w:t>
            </w:r>
          </w:p>
        </w:tc>
        <w:tc>
          <w:tcPr>
            <w:tcW w:w="2625" w:type="dxa"/>
            <w:gridSpan w:val="3"/>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指标内容</w:t>
            </w:r>
          </w:p>
        </w:tc>
        <w:tc>
          <w:tcPr>
            <w:tcW w:w="1705" w:type="dxa"/>
            <w:gridSpan w:val="2"/>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指标值</w:t>
            </w:r>
          </w:p>
        </w:tc>
        <w:tc>
          <w:tcPr>
            <w:tcW w:w="1960" w:type="dxa"/>
            <w:vAlign w:val="center"/>
          </w:tcPr>
          <w:p w:rsidR="00135DEF" w:rsidRDefault="00000000">
            <w:pPr>
              <w:widowControl/>
              <w:spacing w:line="240" w:lineRule="exact"/>
              <w:jc w:val="center"/>
              <w:rPr>
                <w:rFonts w:ascii="仿宋" w:eastAsia="仿宋" w:hAnsi="仿宋"/>
                <w:kern w:val="0"/>
                <w:szCs w:val="21"/>
              </w:rPr>
            </w:pPr>
            <w:r>
              <w:rPr>
                <w:rFonts w:ascii="仿宋" w:eastAsia="仿宋" w:hAnsi="仿宋"/>
                <w:kern w:val="0"/>
                <w:szCs w:val="21"/>
              </w:rPr>
              <w:t>备注</w:t>
            </w:r>
          </w:p>
        </w:tc>
      </w:tr>
      <w:tr w:rsidR="00135DEF">
        <w:trPr>
          <w:trHeight w:val="42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产出指标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数量指标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2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质量指标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提高预算监管工作的质量</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预算科学化，规范化</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时效指标</w:t>
            </w:r>
          </w:p>
        </w:tc>
        <w:tc>
          <w:tcPr>
            <w:tcW w:w="2625" w:type="dxa"/>
            <w:gridSpan w:val="3"/>
            <w:vAlign w:val="center"/>
          </w:tcPr>
          <w:p w:rsidR="00135DEF" w:rsidRDefault="00000000">
            <w:pPr>
              <w:widowControl/>
              <w:spacing w:line="280" w:lineRule="exac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开展2021年预算联网监管工作，提高预算审查的时效</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2021年</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成本指标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预算联网监管经费</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10万元</w:t>
            </w:r>
          </w:p>
        </w:tc>
        <w:tc>
          <w:tcPr>
            <w:tcW w:w="1960" w:type="dxa"/>
            <w:vAlign w:val="center"/>
          </w:tcPr>
          <w:p w:rsidR="00135DEF" w:rsidRDefault="00135DEF">
            <w:pPr>
              <w:widowControl/>
              <w:spacing w:line="280" w:lineRule="exact"/>
              <w:jc w:val="center"/>
              <w:rPr>
                <w:rFonts w:ascii="仿宋" w:eastAsia="仿宋" w:hAnsi="仿宋"/>
                <w:kern w:val="0"/>
                <w:szCs w:val="21"/>
              </w:rPr>
            </w:pPr>
          </w:p>
        </w:tc>
      </w:tr>
      <w:tr w:rsidR="00135DEF">
        <w:trPr>
          <w:trHeight w:val="389"/>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restart"/>
            <w:textDirection w:val="tbRlV"/>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效益指标</w:t>
            </w: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经济效益指标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6"/>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社会效益指标</w:t>
            </w:r>
          </w:p>
        </w:tc>
        <w:tc>
          <w:tcPr>
            <w:tcW w:w="2625" w:type="dxa"/>
            <w:gridSpan w:val="3"/>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突出政策、问题、民生导向加强政府财政预算监督</w:t>
            </w:r>
            <w:r>
              <w:rPr>
                <w:rFonts w:ascii="仿宋" w:eastAsia="仿宋" w:hAnsi="仿宋"/>
                <w:kern w:val="0"/>
                <w:szCs w:val="21"/>
              </w:rPr>
              <w:t xml:space="preserve">　</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形成良好的社会效益</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08"/>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生态效益指标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45"/>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可持续影响指标</w:t>
            </w:r>
          </w:p>
        </w:tc>
        <w:tc>
          <w:tcPr>
            <w:tcW w:w="2625" w:type="dxa"/>
            <w:gridSpan w:val="3"/>
            <w:vAlign w:val="center"/>
          </w:tcPr>
          <w:p w:rsidR="00135DEF" w:rsidRDefault="00135DEF">
            <w:pPr>
              <w:widowControl/>
              <w:spacing w:line="280" w:lineRule="exact"/>
              <w:jc w:val="left"/>
              <w:rPr>
                <w:rFonts w:ascii="仿宋" w:eastAsia="仿宋" w:hAnsi="仿宋"/>
                <w:kern w:val="0"/>
                <w:szCs w:val="21"/>
              </w:rPr>
            </w:pPr>
          </w:p>
        </w:tc>
        <w:tc>
          <w:tcPr>
            <w:tcW w:w="1705" w:type="dxa"/>
            <w:gridSpan w:val="2"/>
            <w:vAlign w:val="center"/>
          </w:tcPr>
          <w:p w:rsidR="00135DEF" w:rsidRDefault="00135DEF">
            <w:pPr>
              <w:widowControl/>
              <w:spacing w:line="280" w:lineRule="exact"/>
              <w:jc w:val="center"/>
              <w:rPr>
                <w:rFonts w:ascii="仿宋" w:eastAsia="仿宋" w:hAnsi="仿宋"/>
                <w:kern w:val="0"/>
                <w:szCs w:val="21"/>
              </w:rPr>
            </w:pP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480"/>
          <w:jc w:val="center"/>
        </w:trPr>
        <w:tc>
          <w:tcPr>
            <w:tcW w:w="710" w:type="dxa"/>
            <w:vMerge/>
            <w:vAlign w:val="center"/>
          </w:tcPr>
          <w:p w:rsidR="00135DEF" w:rsidRDefault="00135DEF">
            <w:pPr>
              <w:widowControl/>
              <w:spacing w:line="280" w:lineRule="exact"/>
              <w:jc w:val="left"/>
              <w:rPr>
                <w:rFonts w:ascii="仿宋" w:eastAsia="仿宋" w:hAnsi="仿宋"/>
                <w:kern w:val="0"/>
                <w:szCs w:val="21"/>
              </w:rPr>
            </w:pPr>
          </w:p>
        </w:tc>
        <w:tc>
          <w:tcPr>
            <w:tcW w:w="750" w:type="dxa"/>
            <w:vMerge/>
            <w:vAlign w:val="center"/>
          </w:tcPr>
          <w:p w:rsidR="00135DEF" w:rsidRDefault="00135DEF">
            <w:pPr>
              <w:widowControl/>
              <w:spacing w:line="280" w:lineRule="exact"/>
              <w:jc w:val="left"/>
              <w:rPr>
                <w:rFonts w:ascii="仿宋" w:eastAsia="仿宋" w:hAnsi="仿宋"/>
                <w:kern w:val="0"/>
                <w:szCs w:val="21"/>
              </w:rPr>
            </w:pPr>
          </w:p>
        </w:tc>
        <w:tc>
          <w:tcPr>
            <w:tcW w:w="1770" w:type="dxa"/>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kern w:val="0"/>
                <w:szCs w:val="21"/>
              </w:rPr>
              <w:t>社会公众或服务对象满意度指标</w:t>
            </w:r>
          </w:p>
        </w:tc>
        <w:tc>
          <w:tcPr>
            <w:tcW w:w="2625" w:type="dxa"/>
            <w:gridSpan w:val="3"/>
            <w:vAlign w:val="center"/>
          </w:tcPr>
          <w:p w:rsidR="00135DEF" w:rsidRDefault="00000000">
            <w:pPr>
              <w:widowControl/>
              <w:spacing w:line="280" w:lineRule="exact"/>
              <w:jc w:val="left"/>
              <w:rPr>
                <w:rFonts w:ascii="仿宋" w:eastAsia="仿宋" w:hAnsi="仿宋"/>
                <w:kern w:val="0"/>
                <w:szCs w:val="21"/>
              </w:rPr>
            </w:pPr>
            <w:r>
              <w:rPr>
                <w:rFonts w:ascii="仿宋" w:eastAsia="仿宋" w:hAnsi="仿宋" w:hint="eastAsia"/>
                <w:kern w:val="0"/>
                <w:szCs w:val="21"/>
              </w:rPr>
              <w:t>群众满意度</w:t>
            </w:r>
          </w:p>
        </w:tc>
        <w:tc>
          <w:tcPr>
            <w:tcW w:w="1705"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hint="eastAsia"/>
                <w:kern w:val="0"/>
                <w:szCs w:val="21"/>
              </w:rPr>
              <w:t>100%</w:t>
            </w:r>
          </w:p>
        </w:tc>
        <w:tc>
          <w:tcPr>
            <w:tcW w:w="1960" w:type="dxa"/>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 xml:space="preserve">　</w:t>
            </w:r>
          </w:p>
        </w:tc>
      </w:tr>
      <w:tr w:rsidR="00135DEF">
        <w:trPr>
          <w:trHeight w:val="575"/>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专项实施</w:t>
            </w:r>
          </w:p>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保障措施</w:t>
            </w:r>
          </w:p>
        </w:tc>
        <w:tc>
          <w:tcPr>
            <w:tcW w:w="8060" w:type="dxa"/>
            <w:gridSpan w:val="7"/>
            <w:vAlign w:val="center"/>
          </w:tcPr>
          <w:p w:rsidR="00135DEF" w:rsidRDefault="00000000">
            <w:pPr>
              <w:widowControl/>
              <w:spacing w:line="280" w:lineRule="exact"/>
              <w:rPr>
                <w:rFonts w:ascii="仿宋" w:eastAsia="仿宋" w:hAnsi="仿宋"/>
                <w:kern w:val="0"/>
                <w:szCs w:val="21"/>
              </w:rPr>
            </w:pPr>
            <w:r>
              <w:rPr>
                <w:rFonts w:ascii="仿宋" w:eastAsia="仿宋" w:hAnsi="仿宋" w:hint="eastAsia"/>
                <w:szCs w:val="21"/>
              </w:rPr>
              <w:t>财经与预算工委负责预算联网监督工作，资金管理严格按照财经纪律和财务管理规则，费用支出严格采用资金审批流程，规范使用预算联网监督经费</w:t>
            </w:r>
            <w:r>
              <w:rPr>
                <w:rFonts w:ascii="仿宋" w:eastAsia="仿宋" w:hAnsi="仿宋"/>
                <w:szCs w:val="21"/>
              </w:rPr>
              <w:t>。</w:t>
            </w:r>
          </w:p>
        </w:tc>
      </w:tr>
      <w:tr w:rsidR="00135DEF">
        <w:trPr>
          <w:trHeight w:val="600"/>
          <w:jc w:val="center"/>
        </w:trPr>
        <w:tc>
          <w:tcPr>
            <w:tcW w:w="1460" w:type="dxa"/>
            <w:gridSpan w:val="2"/>
            <w:vAlign w:val="center"/>
          </w:tcPr>
          <w:p w:rsidR="00135DEF" w:rsidRDefault="00000000">
            <w:pPr>
              <w:widowControl/>
              <w:spacing w:line="280" w:lineRule="exact"/>
              <w:jc w:val="center"/>
              <w:rPr>
                <w:rFonts w:ascii="仿宋" w:eastAsia="仿宋" w:hAnsi="仿宋"/>
                <w:kern w:val="0"/>
                <w:szCs w:val="21"/>
              </w:rPr>
            </w:pPr>
            <w:r>
              <w:rPr>
                <w:rFonts w:ascii="仿宋" w:eastAsia="仿宋" w:hAnsi="仿宋"/>
                <w:kern w:val="0"/>
                <w:szCs w:val="21"/>
              </w:rPr>
              <w:t>财政部门支出股室股审核意见</w:t>
            </w:r>
          </w:p>
        </w:tc>
        <w:tc>
          <w:tcPr>
            <w:tcW w:w="8060" w:type="dxa"/>
            <w:gridSpan w:val="7"/>
            <w:vAlign w:val="center"/>
          </w:tcPr>
          <w:p w:rsidR="00135DEF" w:rsidRDefault="00000000">
            <w:pPr>
              <w:widowControl/>
              <w:spacing w:line="280" w:lineRule="exact"/>
              <w:ind w:right="420"/>
              <w:jc w:val="center"/>
              <w:rPr>
                <w:rFonts w:ascii="仿宋" w:eastAsia="仿宋" w:hAnsi="仿宋"/>
                <w:kern w:val="0"/>
                <w:szCs w:val="21"/>
              </w:rPr>
            </w:pPr>
            <w:r>
              <w:rPr>
                <w:rFonts w:ascii="仿宋" w:eastAsia="仿宋" w:hAnsi="仿宋"/>
                <w:kern w:val="0"/>
                <w:szCs w:val="21"/>
              </w:rPr>
              <w:t xml:space="preserve">                                                                                                                        </w:t>
            </w:r>
          </w:p>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 xml:space="preserve">                                                             （盖章）</w:t>
            </w:r>
          </w:p>
          <w:p w:rsidR="00135DEF" w:rsidRDefault="00000000">
            <w:pPr>
              <w:widowControl/>
              <w:spacing w:line="280" w:lineRule="exact"/>
              <w:jc w:val="right"/>
              <w:rPr>
                <w:rFonts w:ascii="仿宋" w:eastAsia="仿宋" w:hAnsi="仿宋"/>
                <w:kern w:val="0"/>
                <w:szCs w:val="21"/>
              </w:rPr>
            </w:pPr>
            <w:r>
              <w:rPr>
                <w:rFonts w:ascii="仿宋" w:eastAsia="仿宋" w:hAnsi="仿宋"/>
                <w:kern w:val="0"/>
                <w:szCs w:val="21"/>
              </w:rPr>
              <w:t xml:space="preserve">年   月   日                                                        </w:t>
            </w:r>
          </w:p>
        </w:tc>
      </w:tr>
      <w:tr w:rsidR="00135DEF">
        <w:trPr>
          <w:trHeight w:val="494"/>
          <w:jc w:val="center"/>
        </w:trPr>
        <w:tc>
          <w:tcPr>
            <w:tcW w:w="1460" w:type="dxa"/>
            <w:gridSpan w:val="2"/>
          </w:tcPr>
          <w:p w:rsidR="00135DEF" w:rsidRDefault="00000000">
            <w:pPr>
              <w:spacing w:line="280" w:lineRule="exact"/>
              <w:jc w:val="center"/>
              <w:rPr>
                <w:rFonts w:ascii="仿宋" w:eastAsia="仿宋" w:hAnsi="仿宋"/>
                <w:kern w:val="0"/>
                <w:szCs w:val="21"/>
              </w:rPr>
            </w:pPr>
            <w:r>
              <w:rPr>
                <w:rFonts w:ascii="仿宋" w:eastAsia="仿宋" w:hAnsi="仿宋"/>
                <w:kern w:val="0"/>
                <w:szCs w:val="21"/>
              </w:rPr>
              <w:t>财政绩效管理股审核意见</w:t>
            </w:r>
          </w:p>
        </w:tc>
        <w:tc>
          <w:tcPr>
            <w:tcW w:w="8060" w:type="dxa"/>
            <w:gridSpan w:val="7"/>
            <w:vAlign w:val="bottom"/>
          </w:tcPr>
          <w:p w:rsidR="00135DEF" w:rsidRDefault="00000000">
            <w:pPr>
              <w:widowControl/>
              <w:spacing w:line="280" w:lineRule="exact"/>
              <w:ind w:right="630"/>
              <w:jc w:val="right"/>
              <w:rPr>
                <w:rFonts w:ascii="仿宋" w:eastAsia="仿宋" w:hAnsi="仿宋"/>
                <w:kern w:val="0"/>
                <w:szCs w:val="21"/>
              </w:rPr>
            </w:pPr>
            <w:r>
              <w:rPr>
                <w:rFonts w:ascii="仿宋" w:eastAsia="仿宋" w:hAnsi="仿宋"/>
                <w:kern w:val="0"/>
                <w:szCs w:val="21"/>
              </w:rPr>
              <w:t>（盖章）</w:t>
            </w:r>
          </w:p>
          <w:p w:rsidR="00135DEF" w:rsidRDefault="00000000">
            <w:pPr>
              <w:widowControl/>
              <w:tabs>
                <w:tab w:val="left" w:pos="3093"/>
                <w:tab w:val="left" w:pos="6493"/>
              </w:tabs>
              <w:ind w:firstLineChars="3100" w:firstLine="6510"/>
              <w:jc w:val="left"/>
              <w:rPr>
                <w:rFonts w:ascii="仿宋" w:eastAsia="仿宋" w:hAnsi="仿宋"/>
                <w:kern w:val="0"/>
                <w:szCs w:val="21"/>
              </w:rPr>
            </w:pPr>
            <w:r>
              <w:rPr>
                <w:rFonts w:ascii="仿宋" w:eastAsia="仿宋" w:hAnsi="仿宋"/>
                <w:kern w:val="0"/>
                <w:szCs w:val="21"/>
              </w:rPr>
              <w:t>年   月   日</w:t>
            </w:r>
          </w:p>
        </w:tc>
      </w:tr>
    </w:tbl>
    <w:p w:rsidR="00135DEF" w:rsidRDefault="00000000">
      <w:pPr>
        <w:widowControl/>
        <w:tabs>
          <w:tab w:val="left" w:pos="3093"/>
          <w:tab w:val="left" w:pos="6493"/>
        </w:tabs>
        <w:jc w:val="left"/>
        <w:rPr>
          <w:rFonts w:ascii="仿宋" w:eastAsia="仿宋" w:hAnsi="仿宋"/>
          <w:kern w:val="0"/>
          <w:szCs w:val="21"/>
        </w:rPr>
      </w:pPr>
      <w:r>
        <w:rPr>
          <w:rFonts w:ascii="仿宋" w:eastAsia="仿宋" w:hAnsi="仿宋"/>
          <w:kern w:val="0"/>
          <w:szCs w:val="21"/>
        </w:rPr>
        <w:t>填报人：</w:t>
      </w:r>
      <w:r>
        <w:rPr>
          <w:rFonts w:ascii="仿宋" w:eastAsia="仿宋" w:hAnsi="仿宋" w:hint="eastAsia"/>
          <w:kern w:val="0"/>
          <w:szCs w:val="21"/>
        </w:rPr>
        <w:t xml:space="preserve">黄玺           </w:t>
      </w:r>
      <w:r>
        <w:rPr>
          <w:rFonts w:ascii="仿宋" w:eastAsia="仿宋" w:hAnsi="仿宋"/>
          <w:kern w:val="0"/>
          <w:szCs w:val="21"/>
        </w:rPr>
        <w:t>联系电话：</w:t>
      </w:r>
      <w:r>
        <w:rPr>
          <w:rFonts w:ascii="仿宋" w:eastAsia="仿宋" w:hAnsi="仿宋" w:hint="eastAsia"/>
          <w:kern w:val="0"/>
          <w:szCs w:val="21"/>
        </w:rPr>
        <w:t xml:space="preserve">15115494753          </w:t>
      </w:r>
      <w:r>
        <w:rPr>
          <w:rFonts w:ascii="仿宋" w:eastAsia="仿宋" w:hAnsi="仿宋"/>
          <w:kern w:val="0"/>
          <w:szCs w:val="21"/>
        </w:rPr>
        <w:t>填报日期：</w:t>
      </w:r>
      <w:r>
        <w:rPr>
          <w:rFonts w:ascii="仿宋" w:eastAsia="仿宋" w:hAnsi="仿宋" w:hint="eastAsia"/>
          <w:kern w:val="0"/>
          <w:szCs w:val="21"/>
        </w:rPr>
        <w:t>2021年3月28日</w:t>
      </w:r>
    </w:p>
    <w:p w:rsidR="00135DEF" w:rsidRDefault="00135DEF"/>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spacing w:beforeLines="50" w:before="156"/>
        <w:rPr>
          <w:rFonts w:ascii="方正小标宋简体" w:eastAsia="方正小标宋简体" w:hAnsi="方正小标宋简体" w:cs="方正小标宋简体"/>
          <w:b/>
          <w:bCs/>
          <w:kern w:val="0"/>
          <w:sz w:val="36"/>
          <w:szCs w:val="36"/>
        </w:rPr>
      </w:pPr>
    </w:p>
    <w:p w:rsidR="00135DEF" w:rsidRDefault="00000000">
      <w:pPr>
        <w:spacing w:beforeLines="50" w:before="156"/>
        <w:jc w:val="center"/>
        <w:rPr>
          <w:kern w:val="0"/>
          <w:sz w:val="32"/>
          <w:szCs w:val="32"/>
        </w:rPr>
      </w:pPr>
      <w:r>
        <w:rPr>
          <w:rFonts w:ascii="方正小标宋简体" w:eastAsia="方正小标宋简体" w:hAnsi="方正小标宋简体" w:cs="方正小标宋简体" w:hint="eastAsia"/>
          <w:b/>
          <w:bCs/>
          <w:kern w:val="0"/>
          <w:sz w:val="36"/>
          <w:szCs w:val="36"/>
        </w:rPr>
        <w:lastRenderedPageBreak/>
        <w:t>部门整体支出绩效目标申报表</w:t>
      </w:r>
      <w:r>
        <w:rPr>
          <w:b/>
          <w:bCs/>
          <w:kern w:val="0"/>
          <w:sz w:val="36"/>
          <w:szCs w:val="36"/>
        </w:rPr>
        <w:br/>
      </w:r>
      <w:r>
        <w:rPr>
          <w:kern w:val="0"/>
          <w:sz w:val="32"/>
          <w:szCs w:val="32"/>
        </w:rPr>
        <w:t>（</w:t>
      </w:r>
      <w:r>
        <w:rPr>
          <w:kern w:val="0"/>
          <w:sz w:val="32"/>
          <w:szCs w:val="32"/>
        </w:rPr>
        <w:t xml:space="preserve"> </w:t>
      </w:r>
      <w:r>
        <w:rPr>
          <w:rFonts w:hint="eastAsia"/>
          <w:kern w:val="0"/>
          <w:sz w:val="32"/>
          <w:szCs w:val="32"/>
        </w:rPr>
        <w:t>2021</w:t>
      </w:r>
      <w:r>
        <w:rPr>
          <w:kern w:val="0"/>
          <w:sz w:val="32"/>
          <w:szCs w:val="32"/>
        </w:rPr>
        <w:t xml:space="preserve">  </w:t>
      </w:r>
      <w:r>
        <w:rPr>
          <w:kern w:val="0"/>
          <w:sz w:val="32"/>
          <w:szCs w:val="32"/>
        </w:rPr>
        <w:t>年度）</w:t>
      </w:r>
    </w:p>
    <w:p w:rsidR="00135DEF" w:rsidRDefault="00000000">
      <w:pPr>
        <w:spacing w:line="360" w:lineRule="auto"/>
        <w:ind w:leftChars="-200" w:left="-420"/>
        <w:rPr>
          <w:rFonts w:ascii="仿宋" w:eastAsia="仿宋" w:hAnsi="仿宋"/>
          <w:kern w:val="0"/>
          <w:szCs w:val="21"/>
        </w:rPr>
      </w:pPr>
      <w:r>
        <w:rPr>
          <w:rFonts w:ascii="仿宋" w:eastAsia="仿宋" w:hAnsi="仿宋"/>
          <w:kern w:val="0"/>
          <w:szCs w:val="21"/>
        </w:rPr>
        <w:t>填报单位（盖章）：</w:t>
      </w:r>
      <w:r>
        <w:rPr>
          <w:rFonts w:ascii="仿宋" w:eastAsia="仿宋" w:hAnsi="仿宋"/>
          <w:kern w:val="0"/>
          <w:szCs w:val="21"/>
        </w:rPr>
        <w:tab/>
        <w:t xml:space="preserve">                       单位负责人（签名）：</w:t>
      </w:r>
    </w:p>
    <w:tbl>
      <w:tblPr>
        <w:tblpPr w:leftFromText="180" w:rightFromText="180" w:vertAnchor="text" w:horzAnchor="page" w:tblpX="1242" w:tblpY="36"/>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418"/>
        <w:gridCol w:w="3685"/>
        <w:gridCol w:w="3728"/>
      </w:tblGrid>
      <w:tr w:rsidR="00135DEF">
        <w:trPr>
          <w:trHeight w:val="534"/>
        </w:trPr>
        <w:tc>
          <w:tcPr>
            <w:tcW w:w="809"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b/>
                <w:bCs/>
                <w:kern w:val="0"/>
                <w:szCs w:val="21"/>
              </w:rPr>
            </w:pPr>
            <w:r>
              <w:rPr>
                <w:rFonts w:ascii="仿宋" w:eastAsia="仿宋" w:hAnsi="仿宋"/>
                <w:b/>
                <w:bCs/>
                <w:kern w:val="0"/>
                <w:szCs w:val="21"/>
              </w:rPr>
              <w:t>部门名称</w:t>
            </w:r>
          </w:p>
        </w:tc>
        <w:tc>
          <w:tcPr>
            <w:tcW w:w="8831" w:type="dxa"/>
            <w:gridSpan w:val="3"/>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kern w:val="0"/>
                <w:szCs w:val="21"/>
              </w:rPr>
            </w:pPr>
            <w:r>
              <w:rPr>
                <w:rFonts w:ascii="仿宋" w:eastAsia="仿宋" w:hAnsi="仿宋" w:hint="eastAsia"/>
                <w:kern w:val="0"/>
                <w:szCs w:val="21"/>
              </w:rPr>
              <w:t>石鼓区人民代表大会常务委员会</w:t>
            </w:r>
            <w:r>
              <w:rPr>
                <w:rFonts w:ascii="仿宋" w:eastAsia="仿宋" w:hAnsi="仿宋"/>
                <w:kern w:val="0"/>
                <w:szCs w:val="21"/>
              </w:rPr>
              <w:t xml:space="preserve">　</w:t>
            </w:r>
          </w:p>
        </w:tc>
      </w:tr>
      <w:tr w:rsidR="00135DEF">
        <w:trPr>
          <w:trHeight w:val="469"/>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b/>
                <w:bCs/>
                <w:kern w:val="0"/>
                <w:szCs w:val="21"/>
              </w:rPr>
            </w:pPr>
            <w:r>
              <w:rPr>
                <w:rFonts w:ascii="仿宋" w:eastAsia="仿宋" w:hAnsi="仿宋"/>
                <w:b/>
                <w:bCs/>
                <w:kern w:val="0"/>
                <w:szCs w:val="21"/>
              </w:rPr>
              <w:t>年度预算申请</w:t>
            </w:r>
            <w:r>
              <w:rPr>
                <w:rFonts w:ascii="仿宋" w:eastAsia="仿宋" w:hAnsi="仿宋"/>
                <w:b/>
                <w:bCs/>
                <w:kern w:val="0"/>
                <w:szCs w:val="21"/>
              </w:rPr>
              <w:br/>
              <w:t>（万元）</w:t>
            </w:r>
          </w:p>
        </w:tc>
        <w:tc>
          <w:tcPr>
            <w:tcW w:w="8831" w:type="dxa"/>
            <w:gridSpan w:val="3"/>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left"/>
              <w:rPr>
                <w:rFonts w:ascii="仿宋" w:eastAsia="仿宋" w:hAnsi="仿宋"/>
                <w:kern w:val="0"/>
                <w:szCs w:val="21"/>
              </w:rPr>
            </w:pPr>
            <w:r>
              <w:rPr>
                <w:rFonts w:ascii="仿宋" w:eastAsia="仿宋" w:hAnsi="仿宋"/>
                <w:kern w:val="0"/>
                <w:szCs w:val="21"/>
              </w:rPr>
              <w:t>资金总额：</w:t>
            </w:r>
            <w:r>
              <w:rPr>
                <w:rFonts w:ascii="仿宋" w:eastAsia="仿宋" w:hAnsi="仿宋" w:hint="eastAsia"/>
                <w:kern w:val="0"/>
                <w:szCs w:val="21"/>
              </w:rPr>
              <w:t>602.80</w:t>
            </w:r>
          </w:p>
        </w:tc>
      </w:tr>
      <w:tr w:rsidR="00135DEF">
        <w:trPr>
          <w:trHeight w:val="510"/>
        </w:trPr>
        <w:tc>
          <w:tcPr>
            <w:tcW w:w="809" w:type="dxa"/>
            <w:vMerge/>
            <w:tcBorders>
              <w:top w:val="single" w:sz="4" w:space="0" w:color="auto"/>
              <w:left w:val="single" w:sz="4" w:space="0" w:color="auto"/>
              <w:bottom w:val="single" w:sz="4" w:space="0" w:color="auto"/>
              <w:right w:val="single" w:sz="4" w:space="0" w:color="auto"/>
            </w:tcBorders>
            <w:vAlign w:val="center"/>
          </w:tcPr>
          <w:p w:rsidR="00135DEF" w:rsidRDefault="00135DEF">
            <w:pPr>
              <w:widowControl/>
              <w:jc w:val="left"/>
              <w:rPr>
                <w:rFonts w:ascii="仿宋" w:eastAsia="仿宋" w:hAnsi="仿宋"/>
                <w:b/>
                <w:bCs/>
                <w:kern w:val="0"/>
                <w:szCs w:val="21"/>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kern w:val="0"/>
                <w:szCs w:val="21"/>
              </w:rPr>
            </w:pPr>
            <w:r>
              <w:rPr>
                <w:rFonts w:ascii="仿宋" w:eastAsia="仿宋" w:hAnsi="仿宋"/>
                <w:kern w:val="0"/>
                <w:szCs w:val="21"/>
              </w:rPr>
              <w:t>按收入性质分</w:t>
            </w:r>
          </w:p>
        </w:tc>
        <w:tc>
          <w:tcPr>
            <w:tcW w:w="3728"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kern w:val="0"/>
                <w:szCs w:val="21"/>
              </w:rPr>
            </w:pPr>
            <w:r>
              <w:rPr>
                <w:rFonts w:ascii="仿宋" w:eastAsia="仿宋" w:hAnsi="仿宋"/>
                <w:kern w:val="0"/>
                <w:szCs w:val="21"/>
              </w:rPr>
              <w:t>按支出性质分</w:t>
            </w:r>
          </w:p>
        </w:tc>
      </w:tr>
      <w:tr w:rsidR="00135DEF">
        <w:trPr>
          <w:trHeight w:val="2269"/>
        </w:trPr>
        <w:tc>
          <w:tcPr>
            <w:tcW w:w="809" w:type="dxa"/>
            <w:vMerge/>
            <w:tcBorders>
              <w:top w:val="single" w:sz="4" w:space="0" w:color="auto"/>
              <w:left w:val="single" w:sz="4" w:space="0" w:color="auto"/>
              <w:bottom w:val="single" w:sz="4" w:space="0" w:color="auto"/>
              <w:right w:val="single" w:sz="4" w:space="0" w:color="auto"/>
            </w:tcBorders>
            <w:vAlign w:val="center"/>
          </w:tcPr>
          <w:p w:rsidR="00135DEF" w:rsidRDefault="00135DEF">
            <w:pPr>
              <w:widowControl/>
              <w:jc w:val="left"/>
              <w:rPr>
                <w:rFonts w:ascii="仿宋" w:eastAsia="仿宋" w:hAnsi="仿宋"/>
                <w:b/>
                <w:bCs/>
                <w:kern w:val="0"/>
                <w:szCs w:val="21"/>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left"/>
              <w:rPr>
                <w:rFonts w:ascii="仿宋" w:eastAsia="仿宋" w:hAnsi="仿宋"/>
                <w:kern w:val="0"/>
                <w:szCs w:val="21"/>
              </w:rPr>
            </w:pPr>
            <w:r>
              <w:rPr>
                <w:rFonts w:ascii="仿宋" w:eastAsia="仿宋" w:hAnsi="仿宋"/>
                <w:kern w:val="0"/>
                <w:szCs w:val="21"/>
              </w:rPr>
              <w:t>其中：        公共财政拨款：</w:t>
            </w:r>
            <w:r>
              <w:rPr>
                <w:rFonts w:ascii="仿宋" w:eastAsia="仿宋" w:hAnsi="仿宋" w:hint="eastAsia"/>
                <w:kern w:val="0"/>
                <w:szCs w:val="21"/>
              </w:rPr>
              <w:t>602.80</w:t>
            </w:r>
          </w:p>
          <w:p w:rsidR="00135DEF" w:rsidRDefault="00135DEF">
            <w:pPr>
              <w:widowControl/>
              <w:jc w:val="left"/>
              <w:rPr>
                <w:rFonts w:ascii="仿宋" w:eastAsia="仿宋" w:hAnsi="仿宋"/>
                <w:kern w:val="0"/>
                <w:szCs w:val="21"/>
              </w:rPr>
            </w:pPr>
          </w:p>
          <w:p w:rsidR="00135DEF" w:rsidRDefault="00000000">
            <w:pPr>
              <w:widowControl/>
              <w:ind w:firstLineChars="600" w:firstLine="1260"/>
              <w:jc w:val="left"/>
              <w:rPr>
                <w:rFonts w:ascii="仿宋" w:eastAsia="仿宋" w:hAnsi="仿宋"/>
                <w:kern w:val="0"/>
                <w:szCs w:val="21"/>
              </w:rPr>
            </w:pPr>
            <w:r>
              <w:rPr>
                <w:rFonts w:ascii="仿宋" w:eastAsia="仿宋" w:hAnsi="仿宋"/>
                <w:kern w:val="0"/>
                <w:szCs w:val="21"/>
              </w:rPr>
              <w:t>政府性基金拨款：</w:t>
            </w:r>
            <w:r>
              <w:rPr>
                <w:rFonts w:ascii="仿宋" w:eastAsia="仿宋" w:hAnsi="仿宋" w:hint="eastAsia"/>
                <w:kern w:val="0"/>
                <w:szCs w:val="21"/>
              </w:rPr>
              <w:t>0</w:t>
            </w:r>
          </w:p>
          <w:p w:rsidR="00135DEF" w:rsidRDefault="00135DEF">
            <w:pPr>
              <w:widowControl/>
              <w:jc w:val="left"/>
              <w:rPr>
                <w:rFonts w:ascii="仿宋" w:eastAsia="仿宋" w:hAnsi="仿宋"/>
                <w:kern w:val="0"/>
                <w:szCs w:val="21"/>
              </w:rPr>
            </w:pPr>
          </w:p>
          <w:p w:rsidR="00135DEF" w:rsidRDefault="00000000">
            <w:pPr>
              <w:widowControl/>
              <w:jc w:val="left"/>
              <w:rPr>
                <w:rFonts w:ascii="仿宋" w:eastAsia="仿宋" w:hAnsi="仿宋"/>
                <w:kern w:val="0"/>
                <w:szCs w:val="21"/>
              </w:rPr>
            </w:pPr>
            <w:r>
              <w:rPr>
                <w:rFonts w:ascii="仿宋" w:eastAsia="仿宋" w:hAnsi="仿宋"/>
                <w:kern w:val="0"/>
                <w:szCs w:val="21"/>
              </w:rPr>
              <w:t>纳入专户管理的非税收入拨款：</w:t>
            </w:r>
            <w:r>
              <w:rPr>
                <w:rFonts w:ascii="仿宋" w:eastAsia="仿宋" w:hAnsi="仿宋" w:hint="eastAsia"/>
                <w:kern w:val="0"/>
                <w:szCs w:val="21"/>
              </w:rPr>
              <w:t>0</w:t>
            </w:r>
          </w:p>
          <w:p w:rsidR="00135DEF" w:rsidRDefault="00135DEF">
            <w:pPr>
              <w:widowControl/>
              <w:jc w:val="left"/>
              <w:rPr>
                <w:rFonts w:ascii="仿宋" w:eastAsia="仿宋" w:hAnsi="仿宋"/>
                <w:kern w:val="0"/>
                <w:szCs w:val="21"/>
              </w:rPr>
            </w:pPr>
          </w:p>
          <w:p w:rsidR="00135DEF" w:rsidRDefault="00000000">
            <w:pPr>
              <w:ind w:firstLineChars="900" w:firstLine="1890"/>
              <w:jc w:val="left"/>
              <w:rPr>
                <w:rFonts w:ascii="仿宋" w:eastAsia="仿宋" w:hAnsi="仿宋"/>
                <w:kern w:val="0"/>
                <w:szCs w:val="21"/>
              </w:rPr>
            </w:pPr>
            <w:r>
              <w:rPr>
                <w:rFonts w:ascii="仿宋" w:eastAsia="仿宋" w:hAnsi="仿宋"/>
                <w:kern w:val="0"/>
                <w:szCs w:val="21"/>
              </w:rPr>
              <w:t>其他资金：</w:t>
            </w:r>
            <w:r>
              <w:rPr>
                <w:rFonts w:ascii="仿宋" w:eastAsia="仿宋" w:hAnsi="仿宋" w:hint="eastAsia"/>
                <w:kern w:val="0"/>
                <w:szCs w:val="21"/>
              </w:rPr>
              <w:t>0</w:t>
            </w:r>
          </w:p>
        </w:tc>
        <w:tc>
          <w:tcPr>
            <w:tcW w:w="3728"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left"/>
              <w:rPr>
                <w:rFonts w:ascii="仿宋" w:eastAsia="仿宋" w:hAnsi="仿宋"/>
                <w:kern w:val="0"/>
                <w:szCs w:val="21"/>
              </w:rPr>
            </w:pPr>
            <w:r>
              <w:rPr>
                <w:rFonts w:ascii="仿宋" w:eastAsia="仿宋" w:hAnsi="仿宋"/>
                <w:kern w:val="0"/>
                <w:szCs w:val="21"/>
              </w:rPr>
              <w:t>其中：基本支出：</w:t>
            </w:r>
            <w:r>
              <w:rPr>
                <w:rFonts w:ascii="仿宋" w:eastAsia="仿宋" w:hAnsi="仿宋" w:hint="eastAsia"/>
                <w:kern w:val="0"/>
                <w:szCs w:val="21"/>
              </w:rPr>
              <w:t>401.80</w:t>
            </w:r>
          </w:p>
          <w:p w:rsidR="00135DEF" w:rsidRDefault="00135DEF">
            <w:pPr>
              <w:widowControl/>
              <w:jc w:val="left"/>
              <w:rPr>
                <w:rFonts w:ascii="仿宋" w:eastAsia="仿宋" w:hAnsi="仿宋"/>
                <w:kern w:val="0"/>
                <w:szCs w:val="21"/>
              </w:rPr>
            </w:pPr>
          </w:p>
          <w:p w:rsidR="00135DEF" w:rsidRDefault="00135DEF">
            <w:pPr>
              <w:widowControl/>
              <w:jc w:val="left"/>
              <w:rPr>
                <w:rFonts w:ascii="仿宋" w:eastAsia="仿宋" w:hAnsi="仿宋"/>
                <w:kern w:val="0"/>
                <w:szCs w:val="21"/>
              </w:rPr>
            </w:pPr>
          </w:p>
          <w:p w:rsidR="00135DEF" w:rsidRDefault="00000000">
            <w:pPr>
              <w:widowControl/>
              <w:ind w:firstLineChars="300" w:firstLine="630"/>
              <w:jc w:val="left"/>
              <w:rPr>
                <w:rFonts w:ascii="仿宋" w:eastAsia="仿宋" w:hAnsi="仿宋"/>
                <w:kern w:val="0"/>
                <w:szCs w:val="21"/>
              </w:rPr>
            </w:pPr>
            <w:r>
              <w:rPr>
                <w:rFonts w:ascii="仿宋" w:eastAsia="仿宋" w:hAnsi="仿宋"/>
                <w:kern w:val="0"/>
                <w:szCs w:val="21"/>
              </w:rPr>
              <w:t>项目支出：</w:t>
            </w:r>
            <w:r>
              <w:rPr>
                <w:rFonts w:ascii="仿宋" w:eastAsia="仿宋" w:hAnsi="仿宋" w:hint="eastAsia"/>
                <w:kern w:val="0"/>
                <w:szCs w:val="21"/>
              </w:rPr>
              <w:t>201</w:t>
            </w:r>
          </w:p>
          <w:p w:rsidR="00135DEF" w:rsidRDefault="00135DEF">
            <w:pPr>
              <w:widowControl/>
              <w:jc w:val="left"/>
              <w:rPr>
                <w:rFonts w:ascii="仿宋" w:eastAsia="仿宋" w:hAnsi="仿宋"/>
                <w:kern w:val="0"/>
                <w:szCs w:val="21"/>
              </w:rPr>
            </w:pPr>
          </w:p>
          <w:p w:rsidR="00135DEF" w:rsidRDefault="00000000">
            <w:pPr>
              <w:jc w:val="left"/>
              <w:rPr>
                <w:rFonts w:ascii="仿宋" w:eastAsia="仿宋" w:hAnsi="仿宋"/>
                <w:kern w:val="0"/>
                <w:szCs w:val="21"/>
              </w:rPr>
            </w:pPr>
            <w:r>
              <w:rPr>
                <w:rFonts w:ascii="仿宋" w:eastAsia="仿宋" w:hAnsi="仿宋"/>
                <w:kern w:val="0"/>
                <w:szCs w:val="21"/>
              </w:rPr>
              <w:t xml:space="preserve">      </w:t>
            </w:r>
          </w:p>
        </w:tc>
      </w:tr>
      <w:tr w:rsidR="00135DEF">
        <w:trPr>
          <w:trHeight w:val="148"/>
        </w:trPr>
        <w:tc>
          <w:tcPr>
            <w:tcW w:w="809"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b/>
                <w:bCs/>
                <w:kern w:val="0"/>
                <w:szCs w:val="21"/>
              </w:rPr>
            </w:pPr>
            <w:r>
              <w:rPr>
                <w:rFonts w:ascii="仿宋" w:eastAsia="仿宋" w:hAnsi="仿宋"/>
                <w:b/>
                <w:bCs/>
                <w:kern w:val="0"/>
                <w:szCs w:val="21"/>
              </w:rPr>
              <w:t>部门职能职责概述</w:t>
            </w:r>
          </w:p>
        </w:tc>
        <w:tc>
          <w:tcPr>
            <w:tcW w:w="8831" w:type="dxa"/>
            <w:gridSpan w:val="3"/>
            <w:tcBorders>
              <w:top w:val="single" w:sz="4" w:space="0" w:color="auto"/>
              <w:left w:val="single" w:sz="4" w:space="0" w:color="auto"/>
              <w:bottom w:val="single" w:sz="4" w:space="0" w:color="auto"/>
              <w:right w:val="single" w:sz="4" w:space="0" w:color="auto"/>
            </w:tcBorders>
            <w:vAlign w:val="center"/>
          </w:tcPr>
          <w:p w:rsidR="00135DEF" w:rsidRDefault="00000000">
            <w:pPr>
              <w:widowControl/>
              <w:ind w:firstLineChars="400" w:firstLine="720"/>
              <w:rPr>
                <w:rFonts w:ascii="仿宋" w:eastAsia="仿宋" w:hAnsi="仿宋" w:cs="宋体"/>
                <w:color w:val="000000"/>
                <w:kern w:val="0"/>
                <w:sz w:val="18"/>
                <w:szCs w:val="18"/>
              </w:rPr>
            </w:pPr>
            <w:r>
              <w:rPr>
                <w:rFonts w:ascii="仿宋" w:eastAsia="仿宋" w:hAnsi="仿宋" w:cs="宋体" w:hint="eastAsia"/>
                <w:color w:val="000000"/>
                <w:kern w:val="0"/>
                <w:sz w:val="18"/>
                <w:szCs w:val="18"/>
              </w:rPr>
              <w:t>(一)在本行政区域内，保证宪法、法律、行政法规和上级人民代表大会及其常务委员会决议的遵守和执行;</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(二)领导或者主持本级人民代表大会代表的选举;</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(三)召集本级人民代表大会会议;</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(四)讨论、决定本行政区域内的政治、经济、教育、科学、文化、卫生、环境和资源保护、民政、民族等工作的重大事项;</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(五)根据本级人民政府的建议，决定对本行政区域内的国民经济和社会发展计划、预算的部分变更;</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(六)监督本级人民政府、人民法院和人民检察院的工作，联系本级人民代表大会代表，受理人民群众对上述机关和国家工作人员的申诉和意见;</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(七)撤销下一级人民代表大会及其常务委员会的不适当的决议;</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(八)撤销本级人民政府的不适当的决定和命令;</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(十)根据区长的提名，决定本级人民政府局长、主任的任免;</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(十一)按照人民法院组织法和人民检察院组织法的规定，任免人民法院副院长、庭长、副庭长、审判委员会委员、审判员，任免人民检察院副检察长、检察委员会委员、检察员;</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(十三)在本级人民代表大会闭会期间，补选上一级人民代表大会出缺的代表和罢免个别代表;</w:t>
            </w:r>
          </w:p>
          <w:p w:rsidR="00135DEF" w:rsidRDefault="00000000">
            <w:pPr>
              <w:widowControl/>
              <w:ind w:firstLine="480"/>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(十四)决定授予地方的荣誉称号。</w:t>
            </w:r>
          </w:p>
          <w:p w:rsidR="00135DEF" w:rsidRDefault="00135DEF">
            <w:pPr>
              <w:widowControl/>
              <w:jc w:val="left"/>
              <w:rPr>
                <w:rFonts w:ascii="仿宋" w:eastAsia="仿宋" w:hAnsi="仿宋"/>
                <w:kern w:val="0"/>
                <w:sz w:val="18"/>
                <w:szCs w:val="18"/>
              </w:rPr>
            </w:pPr>
          </w:p>
        </w:tc>
      </w:tr>
      <w:tr w:rsidR="00135DEF">
        <w:trPr>
          <w:trHeight w:val="4010"/>
        </w:trPr>
        <w:tc>
          <w:tcPr>
            <w:tcW w:w="809"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b/>
                <w:bCs/>
                <w:kern w:val="0"/>
                <w:szCs w:val="21"/>
              </w:rPr>
            </w:pPr>
            <w:r>
              <w:rPr>
                <w:rFonts w:ascii="仿宋" w:eastAsia="仿宋" w:hAnsi="仿宋"/>
                <w:b/>
                <w:bCs/>
                <w:kern w:val="0"/>
                <w:szCs w:val="21"/>
              </w:rPr>
              <w:lastRenderedPageBreak/>
              <w:t>整体绩效目标</w:t>
            </w:r>
          </w:p>
        </w:tc>
        <w:tc>
          <w:tcPr>
            <w:tcW w:w="8831" w:type="dxa"/>
            <w:gridSpan w:val="3"/>
            <w:tcBorders>
              <w:top w:val="single" w:sz="4" w:space="0" w:color="auto"/>
              <w:left w:val="single" w:sz="4" w:space="0" w:color="auto"/>
              <w:bottom w:val="single" w:sz="4" w:space="0" w:color="auto"/>
              <w:right w:val="single" w:sz="4" w:space="0" w:color="auto"/>
            </w:tcBorders>
            <w:vAlign w:val="center"/>
          </w:tcPr>
          <w:p w:rsidR="00135DEF" w:rsidRDefault="00000000">
            <w:pPr>
              <w:ind w:firstLineChars="200" w:firstLine="360"/>
              <w:rPr>
                <w:rFonts w:ascii="仿宋" w:eastAsia="仿宋" w:hAnsi="仿宋" w:cs="仿宋"/>
                <w:sz w:val="18"/>
                <w:szCs w:val="18"/>
              </w:rPr>
            </w:pPr>
            <w:r>
              <w:rPr>
                <w:rFonts w:ascii="仿宋" w:eastAsia="仿宋" w:hAnsi="仿宋"/>
                <w:kern w:val="0"/>
                <w:sz w:val="18"/>
                <w:szCs w:val="18"/>
              </w:rPr>
              <w:t>目标1：</w:t>
            </w:r>
            <w:r>
              <w:rPr>
                <w:rFonts w:ascii="仿宋" w:eastAsia="仿宋" w:hAnsi="仿宋" w:cs="仿宋" w:hint="eastAsia"/>
                <w:sz w:val="18"/>
                <w:szCs w:val="18"/>
              </w:rPr>
              <w:t>区人大常委会扎实推进“两个机关”建设，全力助推石鼓经济社会平稳健康发展。动员辖区各级人大代表，立足本职岗位，发挥自身优势，全力支持配合党委政府打赢“三大攻坚战”和“双创”工作。进一步完善角山镇人大代表票决民生实事制度，务求这一制度落地见效。切实加强人大常委会机关党的建设，发挥常委会党组战斗堡垒作用，加强机关支部“五化”建设，以政治建设统领能力建设，努力打造勇于担当善于作为的人大机关。</w:t>
            </w:r>
          </w:p>
          <w:p w:rsidR="00135DEF" w:rsidRDefault="00000000">
            <w:pPr>
              <w:ind w:firstLineChars="200" w:firstLine="360"/>
              <w:rPr>
                <w:rFonts w:ascii="仿宋" w:eastAsia="仿宋" w:hAnsi="仿宋" w:cs="仿宋"/>
                <w:sz w:val="18"/>
                <w:szCs w:val="18"/>
              </w:rPr>
            </w:pPr>
            <w:r>
              <w:rPr>
                <w:rFonts w:ascii="仿宋" w:eastAsia="仿宋" w:hAnsi="仿宋"/>
                <w:kern w:val="0"/>
                <w:sz w:val="18"/>
                <w:szCs w:val="18"/>
              </w:rPr>
              <w:t>目标</w:t>
            </w:r>
            <w:r>
              <w:rPr>
                <w:rFonts w:ascii="仿宋" w:eastAsia="仿宋" w:hAnsi="仿宋" w:hint="eastAsia"/>
                <w:kern w:val="0"/>
                <w:sz w:val="18"/>
                <w:szCs w:val="18"/>
              </w:rPr>
              <w:t>2</w:t>
            </w:r>
            <w:r>
              <w:rPr>
                <w:rFonts w:ascii="仿宋" w:eastAsia="仿宋" w:hAnsi="仿宋"/>
                <w:kern w:val="0"/>
                <w:sz w:val="18"/>
                <w:szCs w:val="18"/>
              </w:rPr>
              <w:t>：</w:t>
            </w:r>
            <w:r>
              <w:rPr>
                <w:rFonts w:ascii="仿宋" w:eastAsia="仿宋" w:hAnsi="仿宋" w:cs="仿宋" w:hint="eastAsia"/>
                <w:sz w:val="18"/>
                <w:szCs w:val="18"/>
              </w:rPr>
              <w:t>坚持正确监督、有效监督，认真落实好将监督重点“紧紧扣在贯彻落实党中央重大决策部署上来，紧紧扣在回应人民群众重大关切上来，紧紧扣在厉行法治、推进全面依法治国上来”，强化监督整改落实。根据常委会审议意见，向被监督对象列出整改落实具体事项清单，明确整改时限，组织代表回访，达到跟踪问效的目的。</w:t>
            </w:r>
          </w:p>
          <w:p w:rsidR="00135DEF" w:rsidRDefault="00000000">
            <w:pPr>
              <w:ind w:firstLineChars="200" w:firstLine="360"/>
              <w:rPr>
                <w:rFonts w:ascii="仿宋" w:eastAsia="仿宋" w:hAnsi="仿宋" w:cs="仿宋"/>
                <w:sz w:val="18"/>
                <w:szCs w:val="18"/>
              </w:rPr>
            </w:pPr>
            <w:r>
              <w:rPr>
                <w:rFonts w:ascii="仿宋" w:eastAsia="仿宋" w:hAnsi="仿宋" w:hint="eastAsia"/>
                <w:kern w:val="0"/>
                <w:sz w:val="18"/>
                <w:szCs w:val="18"/>
              </w:rPr>
              <w:t>目标3：</w:t>
            </w:r>
            <w:r>
              <w:rPr>
                <w:rFonts w:ascii="仿宋" w:eastAsia="仿宋" w:hAnsi="仿宋" w:cs="仿宋" w:hint="eastAsia"/>
                <w:sz w:val="18"/>
                <w:szCs w:val="18"/>
              </w:rPr>
              <w:t>坚持人大代表主体地位，充分发挥代表作用，激发代表为民履职的活力。进一步提升代表履职能力。要继续完善镇街人大机构负责人联席会议机制，加强对镇街人大工作的指导，督促镇街排除干扰，立足主责主业，强化经费保障，集中精力做好人大工作。要加强代表履职信息平台和履职档案建设，抓好抓实代表述职评议活动，进一步规范代表履职行为。</w:t>
            </w:r>
          </w:p>
          <w:p w:rsidR="00135DEF" w:rsidRDefault="00135DEF">
            <w:pPr>
              <w:rPr>
                <w:rFonts w:ascii="仿宋" w:eastAsia="仿宋" w:hAnsi="仿宋"/>
                <w:kern w:val="0"/>
                <w:sz w:val="18"/>
                <w:szCs w:val="18"/>
              </w:rPr>
            </w:pPr>
          </w:p>
        </w:tc>
      </w:tr>
      <w:tr w:rsidR="00135DEF">
        <w:trPr>
          <w:trHeight w:val="1070"/>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b/>
                <w:bCs/>
                <w:kern w:val="0"/>
                <w:szCs w:val="21"/>
              </w:rPr>
            </w:pPr>
            <w:r>
              <w:rPr>
                <w:rFonts w:ascii="仿宋" w:eastAsia="仿宋" w:hAnsi="仿宋"/>
                <w:b/>
                <w:bCs/>
                <w:kern w:val="0"/>
                <w:szCs w:val="21"/>
              </w:rPr>
              <w:t>部门整体支出</w:t>
            </w:r>
          </w:p>
          <w:p w:rsidR="00135DEF" w:rsidRDefault="00000000">
            <w:pPr>
              <w:widowControl/>
              <w:jc w:val="center"/>
              <w:rPr>
                <w:rFonts w:ascii="仿宋" w:eastAsia="仿宋" w:hAnsi="仿宋"/>
                <w:b/>
                <w:bCs/>
                <w:kern w:val="0"/>
                <w:szCs w:val="21"/>
              </w:rPr>
            </w:pPr>
            <w:r>
              <w:rPr>
                <w:rFonts w:ascii="仿宋" w:eastAsia="仿宋" w:hAnsi="仿宋"/>
                <w:b/>
                <w:bCs/>
                <w:kern w:val="0"/>
                <w:szCs w:val="21"/>
              </w:rPr>
              <w:t>年度绩效指标</w:t>
            </w:r>
          </w:p>
        </w:tc>
        <w:tc>
          <w:tcPr>
            <w:tcW w:w="1418"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kern w:val="0"/>
                <w:szCs w:val="21"/>
              </w:rPr>
            </w:pPr>
            <w:r>
              <w:rPr>
                <w:rFonts w:ascii="仿宋" w:eastAsia="仿宋" w:hAnsi="仿宋"/>
                <w:kern w:val="0"/>
                <w:szCs w:val="21"/>
              </w:rPr>
              <w:t>产出指标</w:t>
            </w:r>
          </w:p>
        </w:tc>
        <w:tc>
          <w:tcPr>
            <w:tcW w:w="7413" w:type="dxa"/>
            <w:gridSpan w:val="2"/>
            <w:tcBorders>
              <w:top w:val="single" w:sz="4" w:space="0" w:color="auto"/>
              <w:left w:val="single" w:sz="4" w:space="0" w:color="auto"/>
              <w:bottom w:val="single" w:sz="4" w:space="0" w:color="auto"/>
              <w:right w:val="single" w:sz="4" w:space="0" w:color="auto"/>
            </w:tcBorders>
            <w:vAlign w:val="center"/>
          </w:tcPr>
          <w:p w:rsidR="00135DEF" w:rsidRDefault="00000000">
            <w:pPr>
              <w:rPr>
                <w:rFonts w:ascii="仿宋" w:eastAsia="仿宋" w:hAnsi="仿宋" w:cs="仿宋"/>
                <w:szCs w:val="21"/>
              </w:rPr>
            </w:pPr>
            <w:r>
              <w:rPr>
                <w:rFonts w:ascii="仿宋" w:eastAsia="仿宋" w:hAnsi="仿宋" w:cs="仿宋"/>
                <w:szCs w:val="21"/>
              </w:rPr>
              <w:t>指标1：</w:t>
            </w:r>
            <w:r>
              <w:rPr>
                <w:rFonts w:ascii="仿宋" w:eastAsia="仿宋" w:hAnsi="仿宋" w:cs="仿宋" w:hint="eastAsia"/>
                <w:szCs w:val="21"/>
              </w:rPr>
              <w:t>在职人员控制率。编制数35在职人员35人，在职人员控制率为100%。</w:t>
            </w:r>
          </w:p>
          <w:p w:rsidR="00135DEF" w:rsidRDefault="00000000">
            <w:pPr>
              <w:rPr>
                <w:rFonts w:ascii="仿宋" w:eastAsia="仿宋" w:hAnsi="仿宋" w:cs="仿宋"/>
                <w:szCs w:val="21"/>
              </w:rPr>
            </w:pPr>
            <w:r>
              <w:rPr>
                <w:rFonts w:ascii="仿宋" w:eastAsia="仿宋" w:hAnsi="仿宋" w:cs="仿宋" w:hint="eastAsia"/>
                <w:szCs w:val="21"/>
              </w:rPr>
              <w:t>指标2：信息公开性：在石鼓区党政门户网网站按时公开预决算信息，年度绩效目标表；</w:t>
            </w:r>
          </w:p>
          <w:p w:rsidR="00135DEF" w:rsidRDefault="00000000">
            <w:pPr>
              <w:rPr>
                <w:rFonts w:ascii="仿宋" w:eastAsia="仿宋" w:hAnsi="仿宋" w:cs="仿宋"/>
                <w:szCs w:val="21"/>
              </w:rPr>
            </w:pPr>
            <w:r>
              <w:rPr>
                <w:rFonts w:ascii="仿宋" w:eastAsia="仿宋" w:hAnsi="仿宋" w:cs="仿宋" w:hint="eastAsia"/>
                <w:szCs w:val="21"/>
              </w:rPr>
              <w:t>指标3：保障35名在职人员正常办公、生活秩序，保障石鼓区人大机关各项工作顺利开展；</w:t>
            </w:r>
          </w:p>
          <w:p w:rsidR="00135DEF" w:rsidRDefault="00000000">
            <w:pPr>
              <w:rPr>
                <w:rFonts w:ascii="仿宋" w:eastAsia="仿宋" w:hAnsi="仿宋"/>
                <w:kern w:val="0"/>
                <w:szCs w:val="21"/>
              </w:rPr>
            </w:pPr>
            <w:r>
              <w:rPr>
                <w:rFonts w:ascii="仿宋" w:eastAsia="仿宋" w:hAnsi="仿宋" w:cs="仿宋" w:hint="eastAsia"/>
                <w:szCs w:val="21"/>
              </w:rPr>
              <w:t>指标4：计划安排财政资金602.80万元。安排基本支出401.80万元，项目支出201万元。基本支出主要是用于人员经费支出和公用经费支出，保障石鼓区人大机关正常运转。项目支出主要用于召开衡阳市石鼓区第四届人民代表大会第七次会议和换届选举会议，完成选举任务，开展代表活动和调研，保障各工作委员会和办事机构正常运转，开展法制培训和法制调研，开展四个专项活动，保障石鼓区人大常委会网站正常运营和维护，开展预算联网监管工作，民主评议活动等。</w:t>
            </w:r>
            <w:r>
              <w:rPr>
                <w:rFonts w:ascii="仿宋" w:eastAsia="仿宋" w:hAnsi="仿宋" w:cs="仿宋"/>
                <w:szCs w:val="21"/>
              </w:rPr>
              <w:t xml:space="preserve">　</w:t>
            </w:r>
          </w:p>
        </w:tc>
      </w:tr>
      <w:tr w:rsidR="00135DEF">
        <w:trPr>
          <w:trHeight w:val="2408"/>
        </w:trPr>
        <w:tc>
          <w:tcPr>
            <w:tcW w:w="809" w:type="dxa"/>
            <w:vMerge/>
            <w:tcBorders>
              <w:top w:val="single" w:sz="4" w:space="0" w:color="auto"/>
              <w:left w:val="single" w:sz="4" w:space="0" w:color="auto"/>
              <w:bottom w:val="single" w:sz="4" w:space="0" w:color="auto"/>
              <w:right w:val="single" w:sz="4" w:space="0" w:color="auto"/>
            </w:tcBorders>
            <w:vAlign w:val="center"/>
          </w:tcPr>
          <w:p w:rsidR="00135DEF" w:rsidRDefault="00135DEF">
            <w:pPr>
              <w:widowControl/>
              <w:jc w:val="center"/>
              <w:rPr>
                <w:rFonts w:ascii="仿宋" w:eastAsia="仿宋" w:hAnsi="仿宋"/>
                <w:b/>
                <w:bCs/>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kern w:val="0"/>
                <w:szCs w:val="21"/>
              </w:rPr>
            </w:pPr>
            <w:r>
              <w:rPr>
                <w:rFonts w:ascii="仿宋" w:eastAsia="仿宋" w:hAnsi="仿宋"/>
                <w:kern w:val="0"/>
                <w:szCs w:val="21"/>
              </w:rPr>
              <w:t>效益指标</w:t>
            </w:r>
          </w:p>
        </w:tc>
        <w:tc>
          <w:tcPr>
            <w:tcW w:w="7413" w:type="dxa"/>
            <w:gridSpan w:val="2"/>
            <w:tcBorders>
              <w:top w:val="single" w:sz="4" w:space="0" w:color="auto"/>
              <w:left w:val="single" w:sz="4" w:space="0" w:color="auto"/>
              <w:bottom w:val="single" w:sz="4" w:space="0" w:color="auto"/>
              <w:right w:val="single" w:sz="4" w:space="0" w:color="auto"/>
            </w:tcBorders>
            <w:vAlign w:val="center"/>
          </w:tcPr>
          <w:p w:rsidR="00135DEF" w:rsidRDefault="00000000">
            <w:pPr>
              <w:rPr>
                <w:rFonts w:ascii="仿宋" w:eastAsia="仿宋" w:hAnsi="仿宋" w:cs="仿宋"/>
                <w:szCs w:val="21"/>
              </w:rPr>
            </w:pPr>
            <w:r>
              <w:rPr>
                <w:rFonts w:ascii="仿宋" w:eastAsia="仿宋" w:hAnsi="仿宋" w:cs="仿宋"/>
                <w:szCs w:val="21"/>
              </w:rPr>
              <w:t>指标1：</w:t>
            </w:r>
            <w:r>
              <w:rPr>
                <w:rFonts w:ascii="仿宋" w:eastAsia="仿宋" w:hAnsi="仿宋" w:cs="仿宋" w:hint="eastAsia"/>
                <w:szCs w:val="21"/>
              </w:rPr>
              <w:t>年度考核目标优秀</w:t>
            </w:r>
          </w:p>
          <w:p w:rsidR="00135DEF" w:rsidRDefault="00000000">
            <w:pPr>
              <w:rPr>
                <w:rFonts w:ascii="仿宋" w:eastAsia="仿宋" w:hAnsi="仿宋" w:cs="仿宋"/>
                <w:szCs w:val="21"/>
              </w:rPr>
            </w:pPr>
            <w:r>
              <w:rPr>
                <w:rFonts w:ascii="仿宋" w:eastAsia="仿宋" w:hAnsi="仿宋" w:cs="仿宋"/>
                <w:szCs w:val="21"/>
              </w:rPr>
              <w:t>指标</w:t>
            </w:r>
            <w:r>
              <w:rPr>
                <w:rFonts w:ascii="仿宋" w:eastAsia="仿宋" w:hAnsi="仿宋" w:cs="仿宋" w:hint="eastAsia"/>
                <w:szCs w:val="21"/>
              </w:rPr>
              <w:t>2</w:t>
            </w:r>
            <w:r>
              <w:rPr>
                <w:rFonts w:ascii="仿宋" w:eastAsia="仿宋" w:hAnsi="仿宋" w:cs="仿宋"/>
                <w:szCs w:val="21"/>
              </w:rPr>
              <w:t>：</w:t>
            </w:r>
            <w:r>
              <w:rPr>
                <w:rFonts w:ascii="仿宋" w:eastAsia="仿宋" w:hAnsi="仿宋" w:cs="仿宋" w:hint="eastAsia"/>
                <w:szCs w:val="21"/>
              </w:rPr>
              <w:t>社会公众服务对象满意度：满意</w:t>
            </w:r>
          </w:p>
          <w:p w:rsidR="00135DEF" w:rsidRDefault="00000000">
            <w:pPr>
              <w:rPr>
                <w:rFonts w:ascii="仿宋" w:eastAsia="仿宋" w:hAnsi="仿宋" w:cs="仿宋"/>
                <w:szCs w:val="21"/>
              </w:rPr>
            </w:pPr>
            <w:r>
              <w:rPr>
                <w:rFonts w:ascii="仿宋" w:eastAsia="仿宋" w:hAnsi="仿宋" w:cs="仿宋" w:hint="eastAsia"/>
                <w:szCs w:val="21"/>
              </w:rPr>
              <w:t>指标3：通过项目实施，一、突出加强政治建设，用</w:t>
            </w:r>
            <w:r>
              <w:rPr>
                <w:rFonts w:ascii="微软雅黑" w:eastAsia="微软雅黑" w:hAnsi="微软雅黑" w:cs="微软雅黑" w:hint="eastAsia"/>
                <w:color w:val="545D66"/>
                <w:szCs w:val="21"/>
                <w:shd w:val="clear" w:color="auto" w:fill="D9EDF7"/>
              </w:rPr>
              <w:t>习近平新时代中国特色社会主义思想</w:t>
            </w:r>
            <w:r>
              <w:rPr>
                <w:rFonts w:ascii="仿宋" w:eastAsia="仿宋" w:hAnsi="仿宋" w:cs="仿宋" w:hint="eastAsia"/>
                <w:szCs w:val="21"/>
              </w:rPr>
              <w:t>武装头脑，提升代表履职能力。组织人大代表和人大工作者到接受履职能力和党性培训，组织人大常委会组成人员和镇街人大负责人到有关红色教育基地接受党性锻炼，提升人大队伍综合素质能力。二、严格落实常委会党组管党治党责任，推进人大工作方式方法创新，努力打造有正气、有活力的人大机关，塑造有担当、有作为的人大形象。</w:t>
            </w:r>
          </w:p>
          <w:p w:rsidR="00135DEF" w:rsidRDefault="00135DEF">
            <w:pPr>
              <w:widowControl/>
              <w:rPr>
                <w:rFonts w:ascii="仿宋" w:eastAsia="仿宋" w:hAnsi="仿宋"/>
                <w:kern w:val="0"/>
                <w:szCs w:val="21"/>
              </w:rPr>
            </w:pPr>
          </w:p>
        </w:tc>
      </w:tr>
      <w:tr w:rsidR="00135DEF">
        <w:trPr>
          <w:trHeight w:val="1076"/>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b/>
                <w:bCs/>
                <w:kern w:val="0"/>
                <w:szCs w:val="21"/>
              </w:rPr>
            </w:pPr>
            <w:r>
              <w:rPr>
                <w:rFonts w:ascii="仿宋" w:eastAsia="仿宋" w:hAnsi="仿宋"/>
                <w:b/>
                <w:bCs/>
                <w:kern w:val="0"/>
                <w:szCs w:val="21"/>
              </w:rPr>
              <w:t>财政部门审核意见</w:t>
            </w:r>
          </w:p>
        </w:tc>
        <w:tc>
          <w:tcPr>
            <w:tcW w:w="1418"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kern w:val="0"/>
                <w:szCs w:val="21"/>
              </w:rPr>
            </w:pPr>
            <w:r>
              <w:rPr>
                <w:rFonts w:ascii="仿宋" w:eastAsia="仿宋" w:hAnsi="仿宋"/>
                <w:kern w:val="0"/>
                <w:szCs w:val="21"/>
              </w:rPr>
              <w:t>财政部门支出股室审核意见</w:t>
            </w:r>
          </w:p>
        </w:tc>
        <w:tc>
          <w:tcPr>
            <w:tcW w:w="7413" w:type="dxa"/>
            <w:gridSpan w:val="2"/>
            <w:tcBorders>
              <w:top w:val="single" w:sz="4" w:space="0" w:color="auto"/>
              <w:left w:val="single" w:sz="4" w:space="0" w:color="auto"/>
              <w:bottom w:val="single" w:sz="4" w:space="0" w:color="auto"/>
              <w:right w:val="single" w:sz="4" w:space="0" w:color="auto"/>
            </w:tcBorders>
            <w:vAlign w:val="bottom"/>
          </w:tcPr>
          <w:p w:rsidR="00135DEF" w:rsidRDefault="00000000">
            <w:pPr>
              <w:jc w:val="right"/>
              <w:rPr>
                <w:rFonts w:ascii="仿宋" w:eastAsia="仿宋" w:hAnsi="仿宋"/>
                <w:kern w:val="0"/>
                <w:szCs w:val="21"/>
              </w:rPr>
            </w:pPr>
            <w:r>
              <w:rPr>
                <w:rFonts w:ascii="仿宋" w:eastAsia="仿宋" w:hAnsi="仿宋"/>
                <w:kern w:val="0"/>
                <w:szCs w:val="21"/>
              </w:rPr>
              <w:t>审核部门（签章）         年     月     日</w:t>
            </w:r>
          </w:p>
        </w:tc>
      </w:tr>
      <w:tr w:rsidR="00135DEF">
        <w:trPr>
          <w:trHeight w:val="1260"/>
        </w:trPr>
        <w:tc>
          <w:tcPr>
            <w:tcW w:w="809" w:type="dxa"/>
            <w:vMerge/>
            <w:tcBorders>
              <w:top w:val="single" w:sz="4" w:space="0" w:color="auto"/>
              <w:left w:val="single" w:sz="4" w:space="0" w:color="auto"/>
              <w:bottom w:val="single" w:sz="4" w:space="0" w:color="auto"/>
              <w:right w:val="single" w:sz="4" w:space="0" w:color="auto"/>
            </w:tcBorders>
            <w:vAlign w:val="center"/>
          </w:tcPr>
          <w:p w:rsidR="00135DEF" w:rsidRDefault="00135DEF">
            <w:pPr>
              <w:widowControl/>
              <w:jc w:val="left"/>
              <w:rPr>
                <w:rFonts w:ascii="仿宋" w:eastAsia="仿宋" w:hAnsi="仿宋"/>
                <w:b/>
                <w:bCs/>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35DEF" w:rsidRDefault="00000000">
            <w:pPr>
              <w:widowControl/>
              <w:jc w:val="center"/>
              <w:rPr>
                <w:rFonts w:ascii="仿宋" w:eastAsia="仿宋" w:hAnsi="仿宋"/>
                <w:kern w:val="0"/>
                <w:szCs w:val="21"/>
              </w:rPr>
            </w:pPr>
            <w:r>
              <w:rPr>
                <w:rFonts w:ascii="仿宋" w:eastAsia="仿宋" w:hAnsi="仿宋"/>
                <w:kern w:val="0"/>
                <w:szCs w:val="21"/>
              </w:rPr>
              <w:t>财政绩效管理股审核意见</w:t>
            </w:r>
          </w:p>
        </w:tc>
        <w:tc>
          <w:tcPr>
            <w:tcW w:w="7413" w:type="dxa"/>
            <w:gridSpan w:val="2"/>
            <w:tcBorders>
              <w:top w:val="single" w:sz="4" w:space="0" w:color="auto"/>
              <w:left w:val="single" w:sz="4" w:space="0" w:color="auto"/>
              <w:bottom w:val="single" w:sz="4" w:space="0" w:color="auto"/>
              <w:right w:val="single" w:sz="4" w:space="0" w:color="auto"/>
            </w:tcBorders>
            <w:vAlign w:val="bottom"/>
          </w:tcPr>
          <w:p w:rsidR="00135DEF" w:rsidRDefault="00000000">
            <w:pPr>
              <w:jc w:val="right"/>
              <w:rPr>
                <w:rFonts w:ascii="仿宋" w:eastAsia="仿宋" w:hAnsi="仿宋"/>
                <w:kern w:val="0"/>
                <w:szCs w:val="21"/>
              </w:rPr>
            </w:pPr>
            <w:r>
              <w:rPr>
                <w:rFonts w:ascii="仿宋" w:eastAsia="仿宋" w:hAnsi="仿宋"/>
                <w:kern w:val="0"/>
                <w:szCs w:val="21"/>
              </w:rPr>
              <w:t>审核部门（签章）         年     月     日</w:t>
            </w:r>
          </w:p>
        </w:tc>
      </w:tr>
    </w:tbl>
    <w:p w:rsidR="00135DEF" w:rsidRDefault="00000000">
      <w:pPr>
        <w:tabs>
          <w:tab w:val="left" w:pos="1875"/>
        </w:tabs>
        <w:spacing w:line="600" w:lineRule="exact"/>
        <w:rPr>
          <w:rFonts w:ascii="仿宋" w:eastAsia="仿宋" w:hAnsi="仿宋"/>
          <w:kern w:val="0"/>
          <w:szCs w:val="21"/>
        </w:rPr>
      </w:pPr>
      <w:r>
        <w:rPr>
          <w:rFonts w:ascii="仿宋" w:eastAsia="仿宋" w:hAnsi="仿宋"/>
          <w:kern w:val="0"/>
          <w:szCs w:val="21"/>
        </w:rPr>
        <w:lastRenderedPageBreak/>
        <w:t xml:space="preserve">填表人（签名）： </w:t>
      </w:r>
      <w:r>
        <w:rPr>
          <w:rFonts w:ascii="仿宋" w:eastAsia="仿宋" w:hAnsi="仿宋" w:hint="eastAsia"/>
          <w:kern w:val="0"/>
          <w:szCs w:val="21"/>
        </w:rPr>
        <w:t>黄玺</w:t>
      </w:r>
      <w:r>
        <w:rPr>
          <w:rFonts w:ascii="仿宋" w:eastAsia="仿宋" w:hAnsi="仿宋"/>
          <w:kern w:val="0"/>
          <w:szCs w:val="21"/>
        </w:rPr>
        <w:t xml:space="preserve">   联系电话：</w:t>
      </w:r>
      <w:r>
        <w:rPr>
          <w:rFonts w:ascii="仿宋" w:eastAsia="仿宋" w:hAnsi="仿宋" w:hint="eastAsia"/>
          <w:kern w:val="0"/>
          <w:szCs w:val="21"/>
        </w:rPr>
        <w:t xml:space="preserve">15115494753 </w:t>
      </w:r>
      <w:r>
        <w:rPr>
          <w:rFonts w:ascii="仿宋" w:eastAsia="仿宋" w:hAnsi="仿宋"/>
          <w:kern w:val="0"/>
          <w:szCs w:val="21"/>
        </w:rPr>
        <w:t>填表日期：</w:t>
      </w:r>
      <w:r>
        <w:rPr>
          <w:rFonts w:ascii="仿宋" w:eastAsia="仿宋" w:hAnsi="仿宋" w:hint="eastAsia"/>
          <w:kern w:val="0"/>
          <w:szCs w:val="21"/>
        </w:rPr>
        <w:t>2021</w:t>
      </w:r>
      <w:r>
        <w:rPr>
          <w:rFonts w:ascii="仿宋" w:eastAsia="仿宋" w:hAnsi="仿宋"/>
          <w:kern w:val="0"/>
          <w:szCs w:val="21"/>
        </w:rPr>
        <w:t>年</w:t>
      </w:r>
      <w:r>
        <w:rPr>
          <w:rFonts w:ascii="仿宋" w:eastAsia="仿宋" w:hAnsi="仿宋" w:hint="eastAsia"/>
          <w:kern w:val="0"/>
          <w:szCs w:val="21"/>
        </w:rPr>
        <w:t>3</w:t>
      </w:r>
      <w:r>
        <w:rPr>
          <w:rFonts w:ascii="仿宋" w:eastAsia="仿宋" w:hAnsi="仿宋"/>
          <w:kern w:val="0"/>
          <w:szCs w:val="21"/>
        </w:rPr>
        <w:t>月</w:t>
      </w:r>
      <w:r>
        <w:rPr>
          <w:rFonts w:ascii="仿宋" w:eastAsia="仿宋" w:hAnsi="仿宋" w:hint="eastAsia"/>
          <w:kern w:val="0"/>
          <w:szCs w:val="21"/>
        </w:rPr>
        <w:t>28</w:t>
      </w:r>
      <w:r>
        <w:rPr>
          <w:rFonts w:ascii="仿宋" w:eastAsia="仿宋" w:hAnsi="仿宋"/>
          <w:kern w:val="0"/>
          <w:szCs w:val="21"/>
        </w:rPr>
        <w:t xml:space="preserve"> 日 </w:t>
      </w: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cs="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ascii="仿宋" w:eastAsia="仿宋" w:hAnsi="仿宋"/>
          <w:kern w:val="0"/>
          <w:szCs w:val="21"/>
        </w:rPr>
      </w:pPr>
    </w:p>
    <w:p w:rsidR="00135DEF" w:rsidRDefault="00135DEF">
      <w:pPr>
        <w:widowControl/>
        <w:tabs>
          <w:tab w:val="left" w:pos="2203"/>
          <w:tab w:val="left" w:pos="4145"/>
          <w:tab w:val="left" w:pos="5718"/>
          <w:tab w:val="left" w:pos="6938"/>
          <w:tab w:val="left" w:pos="8139"/>
        </w:tabs>
        <w:spacing w:line="540" w:lineRule="exact"/>
        <w:jc w:val="left"/>
        <w:rPr>
          <w:rFonts w:eastAsia="黑体"/>
          <w:kern w:val="0"/>
          <w:sz w:val="32"/>
          <w:szCs w:val="32"/>
        </w:rPr>
      </w:pPr>
    </w:p>
    <w:p w:rsidR="00135DEF" w:rsidRDefault="00135DEF"/>
    <w:sectPr w:rsidR="00135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Malgun Gothic Semilight">
    <w:altName w:val="宋体"/>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sans-serif">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IzMTQ1MTc5NmM2YmRjNDYwMDQ5NDM0YjQxYWFhYmEifQ=="/>
  </w:docVars>
  <w:rsids>
    <w:rsidRoot w:val="1EB95C0C"/>
    <w:rsid w:val="00135DEF"/>
    <w:rsid w:val="006F5635"/>
    <w:rsid w:val="00CB25BC"/>
    <w:rsid w:val="0FD639A5"/>
    <w:rsid w:val="11816BFE"/>
    <w:rsid w:val="189B2ACA"/>
    <w:rsid w:val="1A5633A9"/>
    <w:rsid w:val="1B9577C4"/>
    <w:rsid w:val="1EB95C0C"/>
    <w:rsid w:val="22704411"/>
    <w:rsid w:val="23ED1933"/>
    <w:rsid w:val="2B0649CF"/>
    <w:rsid w:val="312D7447"/>
    <w:rsid w:val="3188129F"/>
    <w:rsid w:val="35335687"/>
    <w:rsid w:val="3662638B"/>
    <w:rsid w:val="3B9A2FFF"/>
    <w:rsid w:val="40EC56EC"/>
    <w:rsid w:val="44644756"/>
    <w:rsid w:val="46CD35C9"/>
    <w:rsid w:val="47E67F8F"/>
    <w:rsid w:val="48BE2380"/>
    <w:rsid w:val="4BC656C3"/>
    <w:rsid w:val="649F4746"/>
    <w:rsid w:val="65FA3EEE"/>
    <w:rsid w:val="691608CC"/>
    <w:rsid w:val="6D6C090F"/>
    <w:rsid w:val="732E4255"/>
    <w:rsid w:val="7B714275"/>
    <w:rsid w:val="7D8537B0"/>
    <w:rsid w:val="7F18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8F7A3"/>
  <w15:docId w15:val="{53234C37-4199-4908-8C23-377553BD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27</Pages>
  <Words>3498</Words>
  <Characters>19943</Characters>
  <Application>Microsoft Office Word</Application>
  <DocSecurity>0</DocSecurity>
  <Lines>166</Lines>
  <Paragraphs>46</Paragraphs>
  <ScaleCrop>false</ScaleCrop>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黄玺</dc:creator>
  <cp:lastModifiedBy>di tan</cp:lastModifiedBy>
  <cp:revision>2</cp:revision>
  <cp:lastPrinted>2021-03-31T02:45:00Z</cp:lastPrinted>
  <dcterms:created xsi:type="dcterms:W3CDTF">2021-03-30T07:27:00Z</dcterms:created>
  <dcterms:modified xsi:type="dcterms:W3CDTF">2024-12-27T07:53:00Z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190D6DC82EAA40959566B0FCCDE531E2</vt:lpwstr>
  </property>
</Properties>
</file>