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C9488C" w:rsidRDefault="00C9488C">
      <w:pPr>
        <w:widowControl w:val="0"/>
        <w:overflowPunct w:val="0"/>
        <w:adjustRightInd/>
        <w:snapToGrid/>
        <w:spacing w:after="0" w:line="620" w:lineRule="exact"/>
        <w:jc w:val="center"/>
        <w:rPr>
          <w:rFonts w:ascii="Times New Roman" w:eastAsia="方正小标宋简体" w:hAnsi="Times New Roman" w:cs="Times New Roman"/>
          <w:b/>
          <w:color w:val="000000"/>
          <w:kern w:val="2"/>
          <w:sz w:val="44"/>
          <w:szCs w:val="44"/>
        </w:rPr>
      </w:pPr>
    </w:p>
    <w:p w:rsidR="00C9488C" w:rsidRDefault="00000000">
      <w:pPr>
        <w:widowControl w:val="0"/>
        <w:overflowPunct w:val="0"/>
        <w:adjustRightInd/>
        <w:snapToGrid/>
        <w:spacing w:after="0" w:line="620" w:lineRule="exact"/>
        <w:jc w:val="center"/>
        <w:rPr>
          <w:rFonts w:ascii="Times New Roman" w:eastAsia="方正小标宋简体" w:hAnsi="Times New Roman" w:cs="Times New Roman"/>
          <w:b/>
          <w:color w:val="000000"/>
          <w:kern w:val="2"/>
          <w:sz w:val="44"/>
          <w:szCs w:val="44"/>
        </w:rPr>
      </w:pPr>
      <w:r>
        <w:rPr>
          <w:rFonts w:ascii="Times New Roman" w:eastAsia="方正小标宋简体" w:hAnsi="Times New Roman" w:cs="Times New Roman" w:hint="eastAsia"/>
          <w:b/>
          <w:color w:val="000000"/>
          <w:kern w:val="2"/>
          <w:sz w:val="44"/>
          <w:szCs w:val="44"/>
        </w:rPr>
        <w:t>2024</w:t>
      </w:r>
      <w:r>
        <w:rPr>
          <w:rFonts w:ascii="Times New Roman" w:eastAsia="方正小标宋简体" w:hAnsi="Times New Roman" w:cs="Times New Roman" w:hint="eastAsia"/>
          <w:b/>
          <w:color w:val="000000"/>
          <w:kern w:val="2"/>
          <w:sz w:val="44"/>
          <w:szCs w:val="44"/>
        </w:rPr>
        <w:t>年重大政策和重点项目等绩效目标</w:t>
      </w:r>
    </w:p>
    <w:p w:rsidR="00C9488C" w:rsidRDefault="00C9488C">
      <w:pPr>
        <w:pStyle w:val="2"/>
        <w:ind w:left="440"/>
      </w:pPr>
    </w:p>
    <w:p w:rsidR="00C9488C" w:rsidRDefault="00000000">
      <w:pPr>
        <w:numPr>
          <w:ilvl w:val="0"/>
          <w:numId w:val="1"/>
        </w:numPr>
        <w:spacing w:after="0" w:line="560" w:lineRule="exact"/>
        <w:ind w:firstLineChars="200" w:firstLine="643"/>
        <w:jc w:val="both"/>
        <w:rPr>
          <w:rFonts w:ascii="Times New Roman" w:eastAsia="仿宋_GB2312" w:hAnsi="Times New Roman" w:cs="Times New Roman"/>
          <w:kern w:val="2"/>
          <w:sz w:val="32"/>
          <w:szCs w:val="32"/>
        </w:rPr>
      </w:pPr>
      <w:r>
        <w:rPr>
          <w:rFonts w:ascii="Times New Roman" w:eastAsia="仿宋_GB2312" w:hAnsi="Times New Roman" w:cs="Times New Roman" w:hint="eastAsia"/>
          <w:b/>
          <w:bCs/>
          <w:kern w:val="2"/>
          <w:sz w:val="32"/>
          <w:szCs w:val="32"/>
        </w:rPr>
        <w:t>制定印发“绩效提升巩固年”行动方案。</w:t>
      </w:r>
      <w:r>
        <w:rPr>
          <w:rFonts w:ascii="Times New Roman" w:eastAsia="仿宋_GB2312" w:hAnsi="Times New Roman" w:cs="Times New Roman" w:hint="eastAsia"/>
          <w:kern w:val="2"/>
          <w:sz w:val="32"/>
          <w:szCs w:val="32"/>
        </w:rPr>
        <w:t>研究提出上下协调、条块结合、精准高效、督查问效相结合的绩效管理提升巩固措施，细化量化目标任务和责任分工，制定印发“绩效管理巩固年”行动实施方案。</w:t>
      </w:r>
    </w:p>
    <w:p w:rsidR="00C9488C" w:rsidRDefault="00000000">
      <w:pPr>
        <w:numPr>
          <w:ilvl w:val="0"/>
          <w:numId w:val="1"/>
        </w:numPr>
        <w:spacing w:after="0" w:line="560" w:lineRule="exact"/>
        <w:ind w:firstLineChars="200" w:firstLine="602"/>
        <w:jc w:val="both"/>
        <w:rPr>
          <w:rFonts w:ascii="Times New Roman" w:eastAsia="仿宋_GB2312" w:hAnsi="Times New Roman" w:cs="Times New Roman"/>
          <w:kern w:val="2"/>
          <w:sz w:val="32"/>
          <w:szCs w:val="32"/>
        </w:rPr>
      </w:pPr>
      <w:r>
        <w:rPr>
          <w:rFonts w:ascii="仿宋" w:eastAsia="仿宋" w:hAnsi="仿宋" w:cs="仿宋" w:hint="eastAsia"/>
          <w:b/>
          <w:bCs/>
          <w:sz w:val="30"/>
          <w:szCs w:val="30"/>
        </w:rPr>
        <w:t>严格审核绩效目标。</w:t>
      </w:r>
      <w:r>
        <w:rPr>
          <w:rFonts w:ascii="Times New Roman" w:eastAsia="仿宋_GB2312" w:hAnsi="Times New Roman" w:cs="Times New Roman" w:hint="eastAsia"/>
          <w:kern w:val="2"/>
          <w:sz w:val="32"/>
          <w:szCs w:val="32"/>
        </w:rPr>
        <w:t>前移预算绩效目标审核关口，精细化审核全区预算单位财政资金绩效目标。</w:t>
      </w:r>
      <w:r>
        <w:rPr>
          <w:rFonts w:ascii="Times New Roman" w:eastAsia="仿宋_GB2312" w:hAnsi="Times New Roman" w:cs="Times New Roman" w:hint="eastAsia"/>
          <w:kern w:val="2"/>
          <w:sz w:val="32"/>
          <w:szCs w:val="32"/>
        </w:rPr>
        <w:t>2023</w:t>
      </w:r>
      <w:r>
        <w:rPr>
          <w:rFonts w:ascii="Times New Roman" w:eastAsia="仿宋_GB2312" w:hAnsi="Times New Roman" w:cs="Times New Roman" w:hint="eastAsia"/>
          <w:kern w:val="2"/>
          <w:sz w:val="32"/>
          <w:szCs w:val="32"/>
        </w:rPr>
        <w:t>年全面开展预算绩效目标管理工作。全区</w:t>
      </w:r>
      <w:r>
        <w:rPr>
          <w:rFonts w:ascii="Times New Roman" w:eastAsia="仿宋_GB2312" w:hAnsi="Times New Roman" w:cs="Times New Roman" w:hint="eastAsia"/>
          <w:kern w:val="2"/>
          <w:sz w:val="32"/>
          <w:szCs w:val="32"/>
        </w:rPr>
        <w:t>94</w:t>
      </w:r>
      <w:r>
        <w:rPr>
          <w:rFonts w:ascii="Times New Roman" w:eastAsia="仿宋_GB2312" w:hAnsi="Times New Roman" w:cs="Times New Roman" w:hint="eastAsia"/>
          <w:kern w:val="2"/>
          <w:sz w:val="32"/>
          <w:szCs w:val="32"/>
        </w:rPr>
        <w:t>个预算部门申报预算绩效目标综合评定，对无具体内容、无明细支出测算、支出测算不够细化的项目，一律退回重新申报，为全区高质量申报项目把好源头关。</w:t>
      </w:r>
    </w:p>
    <w:p w:rsidR="00C9488C" w:rsidRDefault="00000000">
      <w:pPr>
        <w:spacing w:after="0" w:line="560" w:lineRule="exact"/>
        <w:ind w:firstLineChars="200" w:firstLine="643"/>
        <w:jc w:val="both"/>
        <w:rPr>
          <w:rFonts w:ascii="Times New Roman" w:eastAsia="仿宋_GB2312" w:hAnsi="Times New Roman" w:cs="Times New Roman"/>
          <w:kern w:val="2"/>
          <w:sz w:val="32"/>
          <w:szCs w:val="32"/>
        </w:rPr>
      </w:pPr>
      <w:r>
        <w:rPr>
          <w:rFonts w:ascii="Times New Roman" w:eastAsia="仿宋_GB2312" w:hAnsi="Times New Roman" w:cs="Times New Roman" w:hint="eastAsia"/>
          <w:b/>
          <w:bCs/>
          <w:kern w:val="2"/>
          <w:sz w:val="32"/>
          <w:szCs w:val="32"/>
        </w:rPr>
        <w:t>三、加强绩效监控堵漏纠偏。</w:t>
      </w:r>
      <w:r>
        <w:rPr>
          <w:rFonts w:ascii="Times New Roman" w:eastAsia="仿宋_GB2312" w:hAnsi="Times New Roman" w:cs="Times New Roman" w:hint="eastAsia"/>
          <w:kern w:val="2"/>
          <w:sz w:val="32"/>
          <w:szCs w:val="32"/>
        </w:rPr>
        <w:t>在部门自行监控的基础上，组织开展省级专项资金等重大项目</w:t>
      </w:r>
      <w:r>
        <w:rPr>
          <w:rFonts w:ascii="Times New Roman" w:eastAsia="仿宋_GB2312" w:hAnsi="Times New Roman" w:cs="Times New Roman" w:hint="eastAsia"/>
          <w:kern w:val="2"/>
          <w:sz w:val="32"/>
          <w:szCs w:val="32"/>
        </w:rPr>
        <w:t>1-7</w:t>
      </w:r>
      <w:r>
        <w:rPr>
          <w:rFonts w:ascii="Times New Roman" w:eastAsia="仿宋_GB2312" w:hAnsi="Times New Roman" w:cs="Times New Roman" w:hint="eastAsia"/>
          <w:kern w:val="2"/>
          <w:sz w:val="32"/>
          <w:szCs w:val="32"/>
        </w:rPr>
        <w:t>月财政重点绩效监控，重点关注资金绩效目标实现情况和预算执行进度。对监控中发现的预算执行进度偏低、年度绩效目标预计难以实现等问题，从加强和改进内部管理等方面提出建议，形成绩效运行监控综合报告，及时反馈部门单位并督促限期整改，避免资金沉淀、突击花钱和资金浪费。</w:t>
      </w:r>
    </w:p>
    <w:p w:rsidR="00C9488C" w:rsidRDefault="00000000">
      <w:pPr>
        <w:spacing w:after="0" w:line="560" w:lineRule="exact"/>
        <w:ind w:firstLineChars="200" w:firstLine="643"/>
        <w:jc w:val="both"/>
        <w:rPr>
          <w:rFonts w:ascii="Times New Roman" w:eastAsia="仿宋_GB2312" w:hAnsi="Times New Roman" w:cs="Times New Roman"/>
          <w:kern w:val="2"/>
          <w:sz w:val="32"/>
          <w:szCs w:val="32"/>
        </w:rPr>
      </w:pPr>
      <w:r>
        <w:rPr>
          <w:rFonts w:ascii="Times New Roman" w:eastAsia="仿宋_GB2312" w:hAnsi="Times New Roman" w:cs="Times New Roman" w:hint="eastAsia"/>
          <w:b/>
          <w:bCs/>
          <w:kern w:val="2"/>
          <w:sz w:val="32"/>
          <w:szCs w:val="32"/>
        </w:rPr>
        <w:lastRenderedPageBreak/>
        <w:t>四、选好财政重点评价项目。</w:t>
      </w:r>
      <w:r>
        <w:rPr>
          <w:rFonts w:ascii="Times New Roman" w:eastAsia="仿宋_GB2312" w:hAnsi="Times New Roman" w:cs="Times New Roman" w:hint="eastAsia"/>
          <w:kern w:val="2"/>
          <w:sz w:val="32"/>
          <w:szCs w:val="32"/>
        </w:rPr>
        <w:t>高标准落实财政部对地方财政管理绩效有关考核任务，根据区政府工作报告、全区财政工作报告及区委区政府领导重要批示精神，结合审计、巡视发现问题较多的重点领域，社会各界广泛关注、与经济社会密切相关的重点内容，</w:t>
      </w:r>
      <w:r>
        <w:rPr>
          <w:rFonts w:ascii="Times New Roman" w:eastAsia="仿宋_GB2312" w:hAnsi="Times New Roman" w:cs="Times New Roman" w:hint="eastAsia"/>
          <w:kern w:val="2"/>
          <w:sz w:val="32"/>
          <w:szCs w:val="32"/>
        </w:rPr>
        <w:t>2024</w:t>
      </w:r>
      <w:r>
        <w:rPr>
          <w:rFonts w:ascii="Times New Roman" w:eastAsia="仿宋_GB2312" w:hAnsi="Times New Roman" w:cs="Times New Roman" w:hint="eastAsia"/>
          <w:kern w:val="2"/>
          <w:sz w:val="32"/>
          <w:szCs w:val="32"/>
        </w:rPr>
        <w:t>年选取部分</w:t>
      </w:r>
      <w:r>
        <w:rPr>
          <w:rFonts w:ascii="Times New Roman" w:eastAsia="仿宋_GB2312" w:hAnsi="Times New Roman" w:cs="Times New Roman" w:hint="eastAsia"/>
          <w:kern w:val="2"/>
          <w:sz w:val="32"/>
          <w:szCs w:val="32"/>
        </w:rPr>
        <w:t>100</w:t>
      </w:r>
      <w:r>
        <w:rPr>
          <w:rFonts w:ascii="Times New Roman" w:eastAsia="仿宋_GB2312" w:hAnsi="Times New Roman" w:cs="Times New Roman" w:hint="eastAsia"/>
          <w:kern w:val="2"/>
          <w:sz w:val="32"/>
          <w:szCs w:val="32"/>
        </w:rPr>
        <w:t>万以上的项目开展财政重点绩效评价，确保评价工作有的放矢，精准有效。</w:t>
      </w:r>
    </w:p>
    <w:p w:rsidR="00C9488C" w:rsidRDefault="00000000">
      <w:pPr>
        <w:pStyle w:val="a5"/>
        <w:spacing w:before="0" w:after="0" w:line="560" w:lineRule="exact"/>
        <w:ind w:left="0" w:firstLineChars="200" w:firstLine="643"/>
        <w:jc w:val="both"/>
        <w:rPr>
          <w:rFonts w:ascii="Times New Roman" w:eastAsia="仿宋_GB2312" w:hAnsi="Times New Roman" w:cs="Times New Roman"/>
          <w:kern w:val="2"/>
        </w:rPr>
      </w:pPr>
      <w:r>
        <w:rPr>
          <w:rFonts w:ascii="Times New Roman" w:eastAsia="仿宋_GB2312" w:hAnsi="Times New Roman" w:cs="Times New Roman" w:hint="eastAsia"/>
          <w:b/>
          <w:bCs/>
          <w:kern w:val="2"/>
        </w:rPr>
        <w:t>五、组织全区村（社区）绩效评价。</w:t>
      </w:r>
      <w:r>
        <w:rPr>
          <w:rFonts w:ascii="Times New Roman" w:eastAsia="仿宋_GB2312" w:hAnsi="Times New Roman" w:cs="Times New Roman" w:hint="eastAsia"/>
          <w:kern w:val="2"/>
        </w:rPr>
        <w:t>针对</w:t>
      </w:r>
      <w:r>
        <w:rPr>
          <w:rFonts w:ascii="Times New Roman" w:eastAsia="仿宋_GB2312" w:hAnsi="Times New Roman" w:cs="Times New Roman"/>
          <w:kern w:val="2"/>
        </w:rPr>
        <w:t>2021</w:t>
      </w:r>
      <w:r>
        <w:rPr>
          <w:rFonts w:ascii="Times New Roman" w:eastAsia="仿宋_GB2312" w:hAnsi="Times New Roman" w:cs="Times New Roman"/>
          <w:kern w:val="2"/>
        </w:rPr>
        <w:t>年</w:t>
      </w:r>
      <w:r>
        <w:rPr>
          <w:rFonts w:ascii="Times New Roman" w:eastAsia="仿宋_GB2312" w:hAnsi="Times New Roman" w:cs="Times New Roman"/>
          <w:kern w:val="2"/>
        </w:rPr>
        <w:t>1</w:t>
      </w:r>
      <w:r>
        <w:rPr>
          <w:rFonts w:ascii="Times New Roman" w:eastAsia="仿宋_GB2312" w:hAnsi="Times New Roman" w:cs="Times New Roman"/>
          <w:kern w:val="2"/>
        </w:rPr>
        <w:t>月</w:t>
      </w:r>
      <w:r>
        <w:rPr>
          <w:rFonts w:ascii="Times New Roman" w:eastAsia="仿宋_GB2312" w:hAnsi="Times New Roman" w:cs="Times New Roman"/>
          <w:kern w:val="2"/>
        </w:rPr>
        <w:t>1</w:t>
      </w:r>
      <w:r>
        <w:rPr>
          <w:rFonts w:ascii="Times New Roman" w:eastAsia="仿宋_GB2312" w:hAnsi="Times New Roman" w:cs="Times New Roman"/>
          <w:kern w:val="2"/>
        </w:rPr>
        <w:t>日至</w:t>
      </w:r>
      <w:r>
        <w:rPr>
          <w:rFonts w:ascii="Times New Roman" w:eastAsia="仿宋_GB2312" w:hAnsi="Times New Roman" w:cs="Times New Roman"/>
          <w:kern w:val="2"/>
        </w:rPr>
        <w:t>2023</w:t>
      </w:r>
      <w:r>
        <w:rPr>
          <w:rFonts w:ascii="Times New Roman" w:eastAsia="仿宋_GB2312" w:hAnsi="Times New Roman" w:cs="Times New Roman"/>
          <w:kern w:val="2"/>
        </w:rPr>
        <w:t>年</w:t>
      </w:r>
      <w:r>
        <w:rPr>
          <w:rFonts w:ascii="Times New Roman" w:eastAsia="仿宋_GB2312" w:hAnsi="Times New Roman" w:cs="Times New Roman"/>
          <w:kern w:val="2"/>
        </w:rPr>
        <w:t>12</w:t>
      </w:r>
      <w:r>
        <w:rPr>
          <w:rFonts w:ascii="Times New Roman" w:eastAsia="仿宋_GB2312" w:hAnsi="Times New Roman" w:cs="Times New Roman"/>
          <w:kern w:val="2"/>
        </w:rPr>
        <w:t>月</w:t>
      </w:r>
      <w:r>
        <w:rPr>
          <w:rFonts w:ascii="Times New Roman" w:eastAsia="仿宋_GB2312" w:hAnsi="Times New Roman" w:cs="Times New Roman"/>
          <w:kern w:val="2"/>
        </w:rPr>
        <w:t>31</w:t>
      </w:r>
      <w:r>
        <w:rPr>
          <w:rFonts w:ascii="Times New Roman" w:eastAsia="仿宋_GB2312" w:hAnsi="Times New Roman" w:cs="Times New Roman"/>
          <w:kern w:val="2"/>
        </w:rPr>
        <w:t>日</w:t>
      </w:r>
      <w:r>
        <w:rPr>
          <w:rFonts w:ascii="Times New Roman" w:eastAsia="仿宋_GB2312" w:hAnsi="Times New Roman" w:cs="Times New Roman" w:hint="eastAsia"/>
          <w:kern w:val="2"/>
        </w:rPr>
        <w:t>期间</w:t>
      </w:r>
      <w:r>
        <w:rPr>
          <w:rFonts w:ascii="Times New Roman" w:eastAsia="仿宋_GB2312" w:hAnsi="Times New Roman" w:cs="Times New Roman"/>
          <w:kern w:val="2"/>
        </w:rPr>
        <w:t>，</w:t>
      </w:r>
      <w:r>
        <w:rPr>
          <w:rFonts w:ascii="Times New Roman" w:eastAsia="仿宋_GB2312" w:hAnsi="Times New Roman" w:cs="Times New Roman" w:hint="eastAsia"/>
          <w:kern w:val="2"/>
        </w:rPr>
        <w:t>组织开展</w:t>
      </w:r>
      <w:r>
        <w:rPr>
          <w:rFonts w:ascii="Times New Roman" w:eastAsia="仿宋_GB2312" w:hAnsi="Times New Roman" w:cs="Times New Roman"/>
          <w:kern w:val="2"/>
        </w:rPr>
        <w:t>对全区各村和各社区的项目和工作经费的经济性、效率性、效益性和公平性进行客观、公正的测量、分析和评判。</w:t>
      </w:r>
    </w:p>
    <w:p w:rsidR="00C9488C" w:rsidRDefault="00000000">
      <w:pPr>
        <w:pStyle w:val="a5"/>
        <w:spacing w:before="0" w:after="0" w:line="560" w:lineRule="exact"/>
        <w:ind w:left="0" w:firstLineChars="200" w:firstLine="643"/>
        <w:jc w:val="both"/>
        <w:rPr>
          <w:rFonts w:ascii="Times New Roman" w:eastAsia="仿宋_GB2312" w:hAnsi="Times New Roman" w:cs="Times New Roman"/>
          <w:kern w:val="2"/>
        </w:rPr>
      </w:pPr>
      <w:r>
        <w:rPr>
          <w:rFonts w:ascii="Times New Roman" w:eastAsia="仿宋_GB2312" w:hAnsi="Times New Roman" w:cs="Times New Roman" w:hint="eastAsia"/>
          <w:b/>
          <w:bCs/>
          <w:kern w:val="2"/>
        </w:rPr>
        <w:t>六、加强信息支撑提升管理质效。</w:t>
      </w:r>
      <w:r>
        <w:rPr>
          <w:rFonts w:ascii="Times New Roman" w:eastAsia="仿宋_GB2312" w:hAnsi="Times New Roman" w:cs="Times New Roman" w:hint="eastAsia"/>
          <w:kern w:val="2"/>
        </w:rPr>
        <w:t>在</w:t>
      </w:r>
      <w:r>
        <w:rPr>
          <w:rFonts w:ascii="Times New Roman" w:eastAsia="仿宋_GB2312" w:hAnsi="Times New Roman" w:cs="Times New Roman" w:hint="eastAsia"/>
          <w:kern w:val="2"/>
        </w:rPr>
        <w:t>2023</w:t>
      </w:r>
      <w:r>
        <w:rPr>
          <w:rFonts w:ascii="Times New Roman" w:eastAsia="仿宋_GB2312" w:hAnsi="Times New Roman" w:cs="Times New Roman" w:hint="eastAsia"/>
          <w:kern w:val="2"/>
        </w:rPr>
        <w:t>年已实现预算管理一体化系统预算绩效管理板块全省上线运行的基础上，持续推动上线第三方机构云平台，同时积极开展预算绩效业务培训，提高评价工作效率。</w:t>
      </w:r>
    </w:p>
    <w:p w:rsidR="00C9488C" w:rsidRDefault="00C9488C">
      <w:pPr>
        <w:spacing w:line="560" w:lineRule="exact"/>
        <w:jc w:val="both"/>
      </w:pPr>
    </w:p>
    <w:p w:rsidR="00C9488C" w:rsidRDefault="00C9488C">
      <w:pPr>
        <w:pStyle w:val="2"/>
        <w:ind w:left="440"/>
      </w:pPr>
    </w:p>
    <w:p w:rsidR="00C9488C" w:rsidRDefault="00C9488C">
      <w:pPr>
        <w:pStyle w:val="2"/>
        <w:ind w:left="440"/>
      </w:pPr>
    </w:p>
    <w:p w:rsidR="00C9488C" w:rsidRDefault="00C9488C">
      <w:pPr>
        <w:pStyle w:val="2"/>
        <w:ind w:left="440"/>
      </w:pPr>
    </w:p>
    <w:tbl>
      <w:tblPr>
        <w:tblW w:w="15165" w:type="dxa"/>
        <w:tblInd w:w="93" w:type="dxa"/>
        <w:tblLook w:val="04A0" w:firstRow="1" w:lastRow="0" w:firstColumn="1" w:lastColumn="0" w:noHBand="0" w:noVBand="1"/>
      </w:tblPr>
      <w:tblGrid>
        <w:gridCol w:w="815"/>
        <w:gridCol w:w="1109"/>
        <w:gridCol w:w="1026"/>
        <w:gridCol w:w="1463"/>
        <w:gridCol w:w="895"/>
        <w:gridCol w:w="976"/>
        <w:gridCol w:w="1350"/>
        <w:gridCol w:w="1155"/>
        <w:gridCol w:w="1139"/>
        <w:gridCol w:w="1073"/>
        <w:gridCol w:w="976"/>
        <w:gridCol w:w="1171"/>
        <w:gridCol w:w="2017"/>
      </w:tblGrid>
      <w:tr w:rsidR="00C9488C">
        <w:trPr>
          <w:trHeight w:val="759"/>
        </w:trPr>
        <w:tc>
          <w:tcPr>
            <w:tcW w:w="814" w:type="dxa"/>
            <w:tcBorders>
              <w:top w:val="nil"/>
              <w:left w:val="nil"/>
              <w:bottom w:val="nil"/>
              <w:right w:val="nil"/>
            </w:tcBorders>
            <w:shd w:val="clear" w:color="auto" w:fill="auto"/>
            <w:vAlign w:val="center"/>
          </w:tcPr>
          <w:p w:rsidR="00C9488C" w:rsidRDefault="00C9488C">
            <w:pPr>
              <w:rPr>
                <w:rFonts w:ascii="宋体" w:eastAsia="宋体" w:hAnsi="宋体" w:cs="宋体"/>
                <w:color w:val="000000"/>
                <w:sz w:val="18"/>
                <w:szCs w:val="18"/>
              </w:rPr>
            </w:pPr>
          </w:p>
        </w:tc>
        <w:tc>
          <w:tcPr>
            <w:tcW w:w="1110" w:type="dxa"/>
            <w:tcBorders>
              <w:top w:val="nil"/>
              <w:left w:val="nil"/>
              <w:bottom w:val="nil"/>
              <w:right w:val="nil"/>
            </w:tcBorders>
            <w:shd w:val="clear" w:color="auto" w:fill="auto"/>
            <w:vAlign w:val="center"/>
          </w:tcPr>
          <w:p w:rsidR="00C9488C" w:rsidRDefault="00C9488C">
            <w:pPr>
              <w:rPr>
                <w:rFonts w:ascii="宋体" w:eastAsia="宋体" w:hAnsi="宋体" w:cs="宋体"/>
                <w:color w:val="000000"/>
                <w:sz w:val="18"/>
                <w:szCs w:val="18"/>
              </w:rPr>
            </w:pPr>
          </w:p>
        </w:tc>
        <w:tc>
          <w:tcPr>
            <w:tcW w:w="13251" w:type="dxa"/>
            <w:gridSpan w:val="11"/>
            <w:tcBorders>
              <w:top w:val="nil"/>
              <w:left w:val="nil"/>
              <w:bottom w:val="nil"/>
              <w:right w:val="nil"/>
            </w:tcBorders>
            <w:shd w:val="clear" w:color="auto" w:fill="auto"/>
            <w:vAlign w:val="center"/>
          </w:tcPr>
          <w:p w:rsidR="00C9488C" w:rsidRDefault="00000000">
            <w:pPr>
              <w:jc w:val="center"/>
              <w:textAlignment w:val="center"/>
              <w:rPr>
                <w:rFonts w:ascii="宋体" w:eastAsia="宋体" w:hAnsi="宋体" w:cs="宋体"/>
                <w:b/>
                <w:bCs/>
                <w:color w:val="000000"/>
                <w:sz w:val="38"/>
                <w:szCs w:val="38"/>
              </w:rPr>
            </w:pPr>
            <w:r>
              <w:rPr>
                <w:rFonts w:ascii="宋体" w:eastAsia="宋体" w:hAnsi="宋体" w:cs="宋体"/>
                <w:b/>
                <w:bCs/>
                <w:color w:val="000000"/>
                <w:sz w:val="38"/>
                <w:szCs w:val="38"/>
                <w:lang w:bidi="ar"/>
              </w:rPr>
              <w:t>项目支出绩效目标表</w:t>
            </w:r>
          </w:p>
        </w:tc>
      </w:tr>
      <w:tr w:rsidR="00C9488C">
        <w:trPr>
          <w:trHeight w:val="431"/>
        </w:trPr>
        <w:tc>
          <w:tcPr>
            <w:tcW w:w="11984" w:type="dxa"/>
            <w:gridSpan w:val="11"/>
            <w:tcBorders>
              <w:top w:val="nil"/>
              <w:left w:val="nil"/>
              <w:bottom w:val="nil"/>
              <w:right w:val="nil"/>
            </w:tcBorders>
            <w:shd w:val="clear" w:color="auto" w:fill="auto"/>
            <w:vAlign w:val="center"/>
          </w:tcPr>
          <w:p w:rsidR="00C9488C" w:rsidRDefault="00C9488C">
            <w:pPr>
              <w:textAlignment w:val="center"/>
              <w:rPr>
                <w:rFonts w:ascii="宋体" w:eastAsia="宋体" w:hAnsi="宋体" w:cs="宋体"/>
                <w:b/>
                <w:bCs/>
                <w:color w:val="000000"/>
                <w:sz w:val="18"/>
                <w:szCs w:val="18"/>
              </w:rPr>
            </w:pPr>
          </w:p>
        </w:tc>
        <w:tc>
          <w:tcPr>
            <w:tcW w:w="3191" w:type="dxa"/>
            <w:gridSpan w:val="2"/>
            <w:tcBorders>
              <w:top w:val="nil"/>
              <w:left w:val="nil"/>
              <w:bottom w:val="nil"/>
              <w:right w:val="nil"/>
            </w:tcBorders>
            <w:shd w:val="clear" w:color="auto" w:fill="auto"/>
            <w:vAlign w:val="center"/>
          </w:tcPr>
          <w:p w:rsidR="00C9488C" w:rsidRDefault="00000000">
            <w:pPr>
              <w:jc w:val="right"/>
              <w:textAlignment w:val="center"/>
              <w:rPr>
                <w:rFonts w:ascii="宋体" w:eastAsia="宋体" w:hAnsi="宋体" w:cs="宋体"/>
                <w:b/>
                <w:bCs/>
                <w:color w:val="000000"/>
                <w:sz w:val="18"/>
                <w:szCs w:val="18"/>
              </w:rPr>
            </w:pPr>
            <w:r>
              <w:rPr>
                <w:rFonts w:ascii="宋体" w:eastAsia="宋体" w:hAnsi="宋体" w:cs="宋体"/>
                <w:b/>
                <w:bCs/>
                <w:color w:val="000000"/>
                <w:sz w:val="18"/>
                <w:szCs w:val="18"/>
                <w:lang w:bidi="ar"/>
              </w:rPr>
              <w:t>金额单位：万元</w:t>
            </w:r>
          </w:p>
        </w:tc>
      </w:tr>
      <w:tr w:rsidR="00C9488C">
        <w:trPr>
          <w:trHeight w:val="672"/>
        </w:trPr>
        <w:tc>
          <w:tcPr>
            <w:tcW w:w="81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jc w:val="center"/>
              <w:textAlignment w:val="center"/>
              <w:rPr>
                <w:rFonts w:ascii="宋体" w:eastAsia="宋体" w:hAnsi="宋体" w:cs="宋体"/>
                <w:b/>
                <w:bCs/>
                <w:color w:val="000000"/>
                <w:sz w:val="16"/>
                <w:szCs w:val="16"/>
              </w:rPr>
            </w:pPr>
            <w:r>
              <w:rPr>
                <w:rFonts w:ascii="宋体" w:eastAsia="宋体" w:hAnsi="宋体" w:cs="宋体"/>
                <w:b/>
                <w:bCs/>
                <w:color w:val="000000"/>
                <w:sz w:val="16"/>
                <w:szCs w:val="16"/>
                <w:lang w:bidi="ar"/>
              </w:rPr>
              <w:t>单位代码</w:t>
            </w:r>
          </w:p>
        </w:tc>
        <w:tc>
          <w:tcPr>
            <w:tcW w:w="111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jc w:val="center"/>
              <w:textAlignment w:val="center"/>
              <w:rPr>
                <w:rFonts w:ascii="宋体" w:eastAsia="宋体" w:hAnsi="宋体" w:cs="宋体"/>
                <w:b/>
                <w:bCs/>
                <w:color w:val="000000"/>
                <w:sz w:val="16"/>
                <w:szCs w:val="16"/>
              </w:rPr>
            </w:pPr>
            <w:r>
              <w:rPr>
                <w:rFonts w:ascii="宋体" w:eastAsia="宋体" w:hAnsi="宋体" w:cs="宋体"/>
                <w:b/>
                <w:bCs/>
                <w:color w:val="000000"/>
                <w:sz w:val="16"/>
                <w:szCs w:val="16"/>
                <w:lang w:bidi="ar"/>
              </w:rPr>
              <w:t>单位（专项）名称</w:t>
            </w:r>
          </w:p>
        </w:tc>
        <w:tc>
          <w:tcPr>
            <w:tcW w:w="102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jc w:val="center"/>
              <w:textAlignment w:val="center"/>
              <w:rPr>
                <w:rFonts w:ascii="宋体" w:eastAsia="宋体" w:hAnsi="宋体" w:cs="宋体"/>
                <w:b/>
                <w:bCs/>
                <w:color w:val="000000"/>
                <w:sz w:val="16"/>
                <w:szCs w:val="16"/>
              </w:rPr>
            </w:pPr>
            <w:r>
              <w:rPr>
                <w:rFonts w:ascii="宋体" w:eastAsia="宋体" w:hAnsi="宋体" w:cs="宋体"/>
                <w:b/>
                <w:bCs/>
                <w:color w:val="000000"/>
                <w:sz w:val="16"/>
                <w:szCs w:val="16"/>
                <w:lang w:bidi="ar"/>
              </w:rPr>
              <w:t>资金总额</w:t>
            </w:r>
          </w:p>
        </w:tc>
        <w:tc>
          <w:tcPr>
            <w:tcW w:w="146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jc w:val="center"/>
              <w:textAlignment w:val="center"/>
              <w:rPr>
                <w:rFonts w:ascii="宋体" w:eastAsia="宋体" w:hAnsi="宋体" w:cs="宋体"/>
                <w:b/>
                <w:bCs/>
                <w:color w:val="000000"/>
                <w:sz w:val="16"/>
                <w:szCs w:val="16"/>
              </w:rPr>
            </w:pPr>
            <w:r>
              <w:rPr>
                <w:rFonts w:ascii="宋体" w:eastAsia="宋体" w:hAnsi="宋体" w:cs="宋体"/>
                <w:b/>
                <w:bCs/>
                <w:color w:val="000000"/>
                <w:sz w:val="16"/>
                <w:szCs w:val="16"/>
                <w:lang w:bidi="ar"/>
              </w:rPr>
              <w:t>实施期绩效目标</w:t>
            </w:r>
          </w:p>
        </w:tc>
        <w:tc>
          <w:tcPr>
            <w:tcW w:w="10761"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jc w:val="center"/>
              <w:textAlignment w:val="center"/>
              <w:rPr>
                <w:rFonts w:ascii="宋体" w:eastAsia="宋体" w:hAnsi="宋体" w:cs="宋体"/>
                <w:b/>
                <w:bCs/>
                <w:color w:val="000000"/>
                <w:sz w:val="16"/>
                <w:szCs w:val="16"/>
              </w:rPr>
            </w:pPr>
            <w:r>
              <w:rPr>
                <w:rFonts w:ascii="宋体" w:eastAsia="宋体" w:hAnsi="宋体" w:cs="宋体"/>
                <w:b/>
                <w:bCs/>
                <w:color w:val="000000"/>
                <w:sz w:val="16"/>
                <w:szCs w:val="16"/>
                <w:lang w:bidi="ar"/>
              </w:rPr>
              <w:t>绩效指标</w:t>
            </w:r>
          </w:p>
        </w:tc>
      </w:tr>
      <w:tr w:rsidR="00C9488C">
        <w:trPr>
          <w:trHeight w:val="724"/>
        </w:trPr>
        <w:tc>
          <w:tcPr>
            <w:tcW w:w="81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C9488C">
            <w:pPr>
              <w:jc w:val="center"/>
              <w:rPr>
                <w:rFonts w:ascii="宋体" w:eastAsia="宋体" w:hAnsi="宋体" w:cs="宋体"/>
                <w:b/>
                <w:bCs/>
                <w:color w:val="000000"/>
                <w:sz w:val="16"/>
                <w:szCs w:val="16"/>
              </w:rPr>
            </w:pPr>
          </w:p>
        </w:tc>
        <w:tc>
          <w:tcPr>
            <w:tcW w:w="111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C9488C">
            <w:pPr>
              <w:jc w:val="center"/>
              <w:rPr>
                <w:rFonts w:ascii="宋体" w:eastAsia="宋体" w:hAnsi="宋体" w:cs="宋体"/>
                <w:b/>
                <w:bCs/>
                <w:color w:val="000000"/>
                <w:sz w:val="16"/>
                <w:szCs w:val="16"/>
              </w:rPr>
            </w:pPr>
          </w:p>
        </w:tc>
        <w:tc>
          <w:tcPr>
            <w:tcW w:w="102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C9488C">
            <w:pPr>
              <w:jc w:val="center"/>
              <w:rPr>
                <w:rFonts w:ascii="宋体" w:eastAsia="宋体" w:hAnsi="宋体" w:cs="宋体"/>
                <w:b/>
                <w:bCs/>
                <w:color w:val="000000"/>
                <w:sz w:val="16"/>
                <w:szCs w:val="16"/>
              </w:rPr>
            </w:pPr>
          </w:p>
        </w:tc>
        <w:tc>
          <w:tcPr>
            <w:tcW w:w="146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C9488C">
            <w:pPr>
              <w:jc w:val="center"/>
              <w:rPr>
                <w:rFonts w:ascii="宋体" w:eastAsia="宋体" w:hAnsi="宋体" w:cs="宋体"/>
                <w:b/>
                <w:bCs/>
                <w:color w:val="000000"/>
                <w:sz w:val="16"/>
                <w:szCs w:val="16"/>
              </w:rPr>
            </w:pPr>
          </w:p>
        </w:tc>
        <w:tc>
          <w:tcPr>
            <w:tcW w:w="8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jc w:val="center"/>
              <w:textAlignment w:val="center"/>
              <w:rPr>
                <w:rFonts w:ascii="宋体" w:eastAsia="宋体" w:hAnsi="宋体" w:cs="宋体"/>
                <w:b/>
                <w:bCs/>
                <w:color w:val="000000"/>
                <w:sz w:val="16"/>
                <w:szCs w:val="16"/>
              </w:rPr>
            </w:pPr>
            <w:r>
              <w:rPr>
                <w:rFonts w:ascii="宋体" w:eastAsia="宋体" w:hAnsi="宋体" w:cs="宋体"/>
                <w:b/>
                <w:bCs/>
                <w:color w:val="000000"/>
                <w:sz w:val="16"/>
                <w:szCs w:val="16"/>
                <w:lang w:bidi="ar"/>
              </w:rPr>
              <w:t>一级指标</w:t>
            </w:r>
          </w:p>
        </w:tc>
        <w:tc>
          <w:tcPr>
            <w:tcW w:w="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jc w:val="center"/>
              <w:textAlignment w:val="center"/>
              <w:rPr>
                <w:rFonts w:ascii="宋体" w:eastAsia="宋体" w:hAnsi="宋体" w:cs="宋体"/>
                <w:b/>
                <w:bCs/>
                <w:color w:val="000000"/>
                <w:sz w:val="16"/>
                <w:szCs w:val="16"/>
              </w:rPr>
            </w:pPr>
            <w:r>
              <w:rPr>
                <w:rFonts w:ascii="宋体" w:eastAsia="宋体" w:hAnsi="宋体" w:cs="宋体"/>
                <w:b/>
                <w:bCs/>
                <w:color w:val="000000"/>
                <w:sz w:val="16"/>
                <w:szCs w:val="16"/>
                <w:lang w:bidi="ar"/>
              </w:rPr>
              <w:t>二级指标</w:t>
            </w:r>
          </w:p>
        </w:tc>
        <w:tc>
          <w:tcPr>
            <w:tcW w:w="13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jc w:val="center"/>
              <w:textAlignment w:val="center"/>
              <w:rPr>
                <w:rFonts w:ascii="宋体" w:eastAsia="宋体" w:hAnsi="宋体" w:cs="宋体"/>
                <w:b/>
                <w:bCs/>
                <w:color w:val="000000"/>
                <w:sz w:val="16"/>
                <w:szCs w:val="16"/>
              </w:rPr>
            </w:pPr>
            <w:r>
              <w:rPr>
                <w:rFonts w:ascii="宋体" w:eastAsia="宋体" w:hAnsi="宋体" w:cs="宋体"/>
                <w:b/>
                <w:bCs/>
                <w:color w:val="000000"/>
                <w:sz w:val="16"/>
                <w:szCs w:val="16"/>
                <w:lang w:bidi="ar"/>
              </w:rPr>
              <w:t>三级指标</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jc w:val="center"/>
              <w:textAlignment w:val="center"/>
              <w:rPr>
                <w:rFonts w:ascii="宋体" w:eastAsia="宋体" w:hAnsi="宋体" w:cs="宋体"/>
                <w:b/>
                <w:bCs/>
                <w:color w:val="000000"/>
                <w:sz w:val="16"/>
                <w:szCs w:val="16"/>
              </w:rPr>
            </w:pPr>
            <w:r>
              <w:rPr>
                <w:rFonts w:ascii="宋体" w:eastAsia="宋体" w:hAnsi="宋体" w:cs="宋体"/>
                <w:b/>
                <w:bCs/>
                <w:color w:val="000000"/>
                <w:sz w:val="16"/>
                <w:szCs w:val="16"/>
                <w:lang w:bidi="ar"/>
              </w:rPr>
              <w:t>指标值</w:t>
            </w:r>
          </w:p>
        </w:tc>
        <w:tc>
          <w:tcPr>
            <w:tcW w:w="11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jc w:val="center"/>
              <w:textAlignment w:val="center"/>
              <w:rPr>
                <w:rFonts w:ascii="宋体" w:eastAsia="宋体" w:hAnsi="宋体" w:cs="宋体"/>
                <w:b/>
                <w:bCs/>
                <w:color w:val="000000"/>
                <w:sz w:val="16"/>
                <w:szCs w:val="16"/>
              </w:rPr>
            </w:pPr>
            <w:r>
              <w:rPr>
                <w:rFonts w:ascii="宋体" w:eastAsia="宋体" w:hAnsi="宋体" w:cs="宋体"/>
                <w:b/>
                <w:bCs/>
                <w:color w:val="000000"/>
                <w:sz w:val="16"/>
                <w:szCs w:val="16"/>
                <w:lang w:bidi="ar"/>
              </w:rPr>
              <w:t>指标值内容</w:t>
            </w:r>
          </w:p>
        </w:tc>
        <w:tc>
          <w:tcPr>
            <w:tcW w:w="10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jc w:val="center"/>
              <w:textAlignment w:val="center"/>
              <w:rPr>
                <w:rFonts w:ascii="宋体" w:eastAsia="宋体" w:hAnsi="宋体" w:cs="宋体"/>
                <w:b/>
                <w:bCs/>
                <w:color w:val="000000"/>
                <w:sz w:val="16"/>
                <w:szCs w:val="16"/>
              </w:rPr>
            </w:pPr>
            <w:r>
              <w:rPr>
                <w:rFonts w:ascii="宋体" w:eastAsia="宋体" w:hAnsi="宋体" w:cs="宋体"/>
                <w:b/>
                <w:bCs/>
                <w:color w:val="000000"/>
                <w:sz w:val="16"/>
                <w:szCs w:val="16"/>
                <w:lang w:bidi="ar"/>
              </w:rPr>
              <w:t>评（扣分标准）</w:t>
            </w:r>
          </w:p>
        </w:tc>
        <w:tc>
          <w:tcPr>
            <w:tcW w:w="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jc w:val="center"/>
              <w:textAlignment w:val="center"/>
              <w:rPr>
                <w:rFonts w:ascii="宋体" w:eastAsia="宋体" w:hAnsi="宋体" w:cs="宋体"/>
                <w:b/>
                <w:bCs/>
                <w:color w:val="000000"/>
                <w:sz w:val="16"/>
                <w:szCs w:val="16"/>
              </w:rPr>
            </w:pPr>
            <w:r>
              <w:rPr>
                <w:rFonts w:ascii="宋体" w:eastAsia="宋体" w:hAnsi="宋体" w:cs="宋体"/>
                <w:b/>
                <w:bCs/>
                <w:color w:val="000000"/>
                <w:sz w:val="16"/>
                <w:szCs w:val="16"/>
                <w:lang w:bidi="ar"/>
              </w:rPr>
              <w:t xml:space="preserve"> 度量单位</w:t>
            </w:r>
          </w:p>
        </w:tc>
        <w:tc>
          <w:tcPr>
            <w:tcW w:w="11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jc w:val="center"/>
              <w:textAlignment w:val="center"/>
              <w:rPr>
                <w:rFonts w:ascii="宋体" w:eastAsia="宋体" w:hAnsi="宋体" w:cs="宋体"/>
                <w:b/>
                <w:bCs/>
                <w:color w:val="000000"/>
                <w:sz w:val="16"/>
                <w:szCs w:val="16"/>
              </w:rPr>
            </w:pPr>
            <w:r>
              <w:rPr>
                <w:rFonts w:ascii="宋体" w:eastAsia="宋体" w:hAnsi="宋体" w:cs="宋体"/>
                <w:b/>
                <w:bCs/>
                <w:color w:val="000000"/>
                <w:sz w:val="16"/>
                <w:szCs w:val="16"/>
                <w:lang w:bidi="ar"/>
              </w:rPr>
              <w:t>指标值类型</w:t>
            </w:r>
          </w:p>
        </w:tc>
        <w:tc>
          <w:tcPr>
            <w:tcW w:w="20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jc w:val="center"/>
              <w:textAlignment w:val="center"/>
              <w:rPr>
                <w:rFonts w:ascii="宋体" w:eastAsia="宋体" w:hAnsi="宋体" w:cs="宋体"/>
                <w:b/>
                <w:bCs/>
                <w:color w:val="000000"/>
                <w:sz w:val="16"/>
                <w:szCs w:val="16"/>
              </w:rPr>
            </w:pPr>
            <w:r>
              <w:rPr>
                <w:rFonts w:ascii="宋体" w:eastAsia="宋体" w:hAnsi="宋体" w:cs="宋体"/>
                <w:b/>
                <w:bCs/>
                <w:color w:val="000000"/>
                <w:sz w:val="16"/>
                <w:szCs w:val="16"/>
                <w:lang w:bidi="ar"/>
              </w:rPr>
              <w:t>备注</w:t>
            </w:r>
          </w:p>
        </w:tc>
      </w:tr>
      <w:tr w:rsidR="00C9488C">
        <w:trPr>
          <w:trHeight w:val="586"/>
        </w:trPr>
        <w:tc>
          <w:tcPr>
            <w:tcW w:w="81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 xml:space="preserve">  301001</w:t>
            </w:r>
          </w:p>
        </w:tc>
        <w:tc>
          <w:tcPr>
            <w:tcW w:w="111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 xml:space="preserve">  部分军退人员岗位补贴资金</w:t>
            </w:r>
          </w:p>
        </w:tc>
        <w:tc>
          <w:tcPr>
            <w:tcW w:w="102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jc w:val="center"/>
              <w:textAlignment w:val="center"/>
              <w:rPr>
                <w:rFonts w:ascii="宋体" w:eastAsia="宋体" w:hAnsi="宋体" w:cs="宋体"/>
                <w:color w:val="000000"/>
                <w:sz w:val="14"/>
                <w:szCs w:val="14"/>
              </w:rPr>
            </w:pPr>
            <w:r>
              <w:rPr>
                <w:rFonts w:ascii="宋体" w:eastAsia="宋体" w:hAnsi="宋体" w:cs="宋体"/>
                <w:color w:val="000000"/>
                <w:sz w:val="14"/>
                <w:szCs w:val="14"/>
                <w:lang w:bidi="ar"/>
              </w:rPr>
              <w:t>842.07</w:t>
            </w:r>
          </w:p>
        </w:tc>
        <w:tc>
          <w:tcPr>
            <w:tcW w:w="146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保障我区内六类军退人员被妥善安置，依法享受各类社保权利及生活补贴。</w:t>
            </w:r>
          </w:p>
        </w:tc>
        <w:tc>
          <w:tcPr>
            <w:tcW w:w="89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jc w:val="center"/>
              <w:textAlignment w:val="center"/>
              <w:rPr>
                <w:rFonts w:ascii="宋体" w:eastAsia="宋体" w:hAnsi="宋体" w:cs="宋体"/>
                <w:color w:val="000000"/>
                <w:sz w:val="16"/>
                <w:szCs w:val="16"/>
              </w:rPr>
            </w:pPr>
            <w:r>
              <w:rPr>
                <w:rFonts w:ascii="宋体" w:eastAsia="宋体" w:hAnsi="宋体" w:cs="宋体"/>
                <w:color w:val="000000"/>
                <w:sz w:val="16"/>
                <w:szCs w:val="16"/>
                <w:lang w:bidi="ar"/>
              </w:rPr>
              <w:t>成本指标</w:t>
            </w:r>
          </w:p>
        </w:tc>
        <w:tc>
          <w:tcPr>
            <w:tcW w:w="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jc w:val="center"/>
              <w:textAlignment w:val="center"/>
              <w:rPr>
                <w:rFonts w:ascii="宋体" w:eastAsia="宋体" w:hAnsi="宋体" w:cs="宋体"/>
                <w:color w:val="000000"/>
                <w:sz w:val="16"/>
                <w:szCs w:val="16"/>
              </w:rPr>
            </w:pPr>
            <w:r>
              <w:rPr>
                <w:rFonts w:ascii="宋体" w:eastAsia="宋体" w:hAnsi="宋体" w:cs="宋体"/>
                <w:color w:val="000000"/>
                <w:sz w:val="16"/>
                <w:szCs w:val="16"/>
                <w:lang w:bidi="ar"/>
              </w:rPr>
              <w:t>经济成本指标</w:t>
            </w:r>
          </w:p>
        </w:tc>
        <w:tc>
          <w:tcPr>
            <w:tcW w:w="13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项目总成本</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842.07</w:t>
            </w:r>
          </w:p>
        </w:tc>
        <w:tc>
          <w:tcPr>
            <w:tcW w:w="11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发放岗位补贴实际金额不少于500万元</w:t>
            </w:r>
          </w:p>
        </w:tc>
        <w:tc>
          <w:tcPr>
            <w:tcW w:w="10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每超过5万元，扣1分，扣完为止</w:t>
            </w:r>
          </w:p>
        </w:tc>
        <w:tc>
          <w:tcPr>
            <w:tcW w:w="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万元</w:t>
            </w:r>
          </w:p>
        </w:tc>
        <w:tc>
          <w:tcPr>
            <w:tcW w:w="11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w:t>
            </w:r>
          </w:p>
        </w:tc>
        <w:tc>
          <w:tcPr>
            <w:tcW w:w="20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20分</w:t>
            </w:r>
          </w:p>
        </w:tc>
      </w:tr>
      <w:tr w:rsidR="00C9488C">
        <w:trPr>
          <w:trHeight w:val="488"/>
        </w:trPr>
        <w:tc>
          <w:tcPr>
            <w:tcW w:w="81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C9488C">
            <w:pPr>
              <w:rPr>
                <w:rFonts w:ascii="宋体" w:eastAsia="宋体" w:hAnsi="宋体" w:cs="宋体"/>
                <w:color w:val="000000"/>
                <w:sz w:val="14"/>
                <w:szCs w:val="14"/>
              </w:rPr>
            </w:pPr>
          </w:p>
        </w:tc>
        <w:tc>
          <w:tcPr>
            <w:tcW w:w="111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C9488C">
            <w:pPr>
              <w:rPr>
                <w:rFonts w:ascii="宋体" w:eastAsia="宋体" w:hAnsi="宋体" w:cs="宋体"/>
                <w:color w:val="000000"/>
                <w:sz w:val="14"/>
                <w:szCs w:val="14"/>
              </w:rPr>
            </w:pPr>
          </w:p>
        </w:tc>
        <w:tc>
          <w:tcPr>
            <w:tcW w:w="102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C9488C">
            <w:pPr>
              <w:jc w:val="center"/>
              <w:rPr>
                <w:rFonts w:ascii="宋体" w:eastAsia="宋体" w:hAnsi="宋体" w:cs="宋体"/>
                <w:color w:val="000000"/>
                <w:sz w:val="14"/>
                <w:szCs w:val="14"/>
              </w:rPr>
            </w:pPr>
          </w:p>
        </w:tc>
        <w:tc>
          <w:tcPr>
            <w:tcW w:w="146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C9488C">
            <w:pPr>
              <w:rPr>
                <w:rFonts w:ascii="宋体" w:eastAsia="宋体" w:hAnsi="宋体" w:cs="宋体"/>
                <w:color w:val="000000"/>
                <w:sz w:val="14"/>
                <w:szCs w:val="14"/>
              </w:rPr>
            </w:pPr>
          </w:p>
        </w:tc>
        <w:tc>
          <w:tcPr>
            <w:tcW w:w="89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C9488C">
            <w:pPr>
              <w:jc w:val="center"/>
              <w:rPr>
                <w:rFonts w:ascii="宋体" w:eastAsia="宋体" w:hAnsi="宋体" w:cs="宋体"/>
                <w:color w:val="000000"/>
                <w:sz w:val="16"/>
                <w:szCs w:val="16"/>
              </w:rPr>
            </w:pPr>
          </w:p>
        </w:tc>
        <w:tc>
          <w:tcPr>
            <w:tcW w:w="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jc w:val="center"/>
              <w:textAlignment w:val="center"/>
              <w:rPr>
                <w:rFonts w:ascii="宋体" w:eastAsia="宋体" w:hAnsi="宋体" w:cs="宋体"/>
                <w:color w:val="000000"/>
                <w:sz w:val="16"/>
                <w:szCs w:val="16"/>
              </w:rPr>
            </w:pPr>
            <w:r>
              <w:rPr>
                <w:rFonts w:ascii="宋体" w:eastAsia="宋体" w:hAnsi="宋体" w:cs="宋体"/>
                <w:color w:val="000000"/>
                <w:sz w:val="16"/>
                <w:szCs w:val="16"/>
                <w:lang w:bidi="ar"/>
              </w:rPr>
              <w:t>社会成本指标</w:t>
            </w:r>
          </w:p>
        </w:tc>
        <w:tc>
          <w:tcPr>
            <w:tcW w:w="13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无</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无</w:t>
            </w:r>
          </w:p>
        </w:tc>
        <w:tc>
          <w:tcPr>
            <w:tcW w:w="11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无</w:t>
            </w:r>
          </w:p>
        </w:tc>
        <w:tc>
          <w:tcPr>
            <w:tcW w:w="10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无</w:t>
            </w:r>
          </w:p>
        </w:tc>
        <w:tc>
          <w:tcPr>
            <w:tcW w:w="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无</w:t>
            </w:r>
          </w:p>
        </w:tc>
        <w:tc>
          <w:tcPr>
            <w:tcW w:w="11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无</w:t>
            </w:r>
          </w:p>
        </w:tc>
        <w:tc>
          <w:tcPr>
            <w:tcW w:w="20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C9488C">
            <w:pPr>
              <w:rPr>
                <w:rFonts w:ascii="宋体" w:eastAsia="宋体" w:hAnsi="宋体" w:cs="宋体"/>
                <w:color w:val="000000"/>
                <w:sz w:val="14"/>
                <w:szCs w:val="14"/>
              </w:rPr>
            </w:pPr>
          </w:p>
        </w:tc>
      </w:tr>
      <w:tr w:rsidR="00C9488C">
        <w:trPr>
          <w:trHeight w:val="488"/>
        </w:trPr>
        <w:tc>
          <w:tcPr>
            <w:tcW w:w="81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C9488C">
            <w:pPr>
              <w:rPr>
                <w:rFonts w:ascii="宋体" w:eastAsia="宋体" w:hAnsi="宋体" w:cs="宋体"/>
                <w:color w:val="000000"/>
                <w:sz w:val="14"/>
                <w:szCs w:val="14"/>
              </w:rPr>
            </w:pPr>
          </w:p>
        </w:tc>
        <w:tc>
          <w:tcPr>
            <w:tcW w:w="111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C9488C">
            <w:pPr>
              <w:rPr>
                <w:rFonts w:ascii="宋体" w:eastAsia="宋体" w:hAnsi="宋体" w:cs="宋体"/>
                <w:color w:val="000000"/>
                <w:sz w:val="14"/>
                <w:szCs w:val="14"/>
              </w:rPr>
            </w:pPr>
          </w:p>
        </w:tc>
        <w:tc>
          <w:tcPr>
            <w:tcW w:w="102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C9488C">
            <w:pPr>
              <w:jc w:val="center"/>
              <w:rPr>
                <w:rFonts w:ascii="宋体" w:eastAsia="宋体" w:hAnsi="宋体" w:cs="宋体"/>
                <w:color w:val="000000"/>
                <w:sz w:val="14"/>
                <w:szCs w:val="14"/>
              </w:rPr>
            </w:pPr>
          </w:p>
        </w:tc>
        <w:tc>
          <w:tcPr>
            <w:tcW w:w="146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C9488C">
            <w:pPr>
              <w:rPr>
                <w:rFonts w:ascii="宋体" w:eastAsia="宋体" w:hAnsi="宋体" w:cs="宋体"/>
                <w:color w:val="000000"/>
                <w:sz w:val="14"/>
                <w:szCs w:val="14"/>
              </w:rPr>
            </w:pPr>
          </w:p>
        </w:tc>
        <w:tc>
          <w:tcPr>
            <w:tcW w:w="89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C9488C">
            <w:pPr>
              <w:jc w:val="center"/>
              <w:rPr>
                <w:rFonts w:ascii="宋体" w:eastAsia="宋体" w:hAnsi="宋体" w:cs="宋体"/>
                <w:color w:val="000000"/>
                <w:sz w:val="16"/>
                <w:szCs w:val="16"/>
              </w:rPr>
            </w:pPr>
          </w:p>
        </w:tc>
        <w:tc>
          <w:tcPr>
            <w:tcW w:w="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jc w:val="center"/>
              <w:textAlignment w:val="center"/>
              <w:rPr>
                <w:rFonts w:ascii="宋体" w:eastAsia="宋体" w:hAnsi="宋体" w:cs="宋体"/>
                <w:color w:val="000000"/>
                <w:sz w:val="16"/>
                <w:szCs w:val="16"/>
              </w:rPr>
            </w:pPr>
            <w:r>
              <w:rPr>
                <w:rFonts w:ascii="宋体" w:eastAsia="宋体" w:hAnsi="宋体" w:cs="宋体"/>
                <w:color w:val="000000"/>
                <w:sz w:val="16"/>
                <w:szCs w:val="16"/>
                <w:lang w:bidi="ar"/>
              </w:rPr>
              <w:t>生态环境成本指标</w:t>
            </w:r>
          </w:p>
        </w:tc>
        <w:tc>
          <w:tcPr>
            <w:tcW w:w="13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无</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无</w:t>
            </w:r>
          </w:p>
        </w:tc>
        <w:tc>
          <w:tcPr>
            <w:tcW w:w="11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无</w:t>
            </w:r>
          </w:p>
        </w:tc>
        <w:tc>
          <w:tcPr>
            <w:tcW w:w="10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无</w:t>
            </w:r>
          </w:p>
        </w:tc>
        <w:tc>
          <w:tcPr>
            <w:tcW w:w="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无</w:t>
            </w:r>
          </w:p>
        </w:tc>
        <w:tc>
          <w:tcPr>
            <w:tcW w:w="11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无</w:t>
            </w:r>
          </w:p>
        </w:tc>
        <w:tc>
          <w:tcPr>
            <w:tcW w:w="20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C9488C">
            <w:pPr>
              <w:rPr>
                <w:rFonts w:ascii="宋体" w:eastAsia="宋体" w:hAnsi="宋体" w:cs="宋体"/>
                <w:color w:val="000000"/>
                <w:sz w:val="14"/>
                <w:szCs w:val="14"/>
              </w:rPr>
            </w:pPr>
          </w:p>
        </w:tc>
      </w:tr>
      <w:tr w:rsidR="00C9488C">
        <w:trPr>
          <w:trHeight w:val="488"/>
        </w:trPr>
        <w:tc>
          <w:tcPr>
            <w:tcW w:w="81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C9488C">
            <w:pPr>
              <w:rPr>
                <w:rFonts w:ascii="宋体" w:eastAsia="宋体" w:hAnsi="宋体" w:cs="宋体"/>
                <w:color w:val="000000"/>
                <w:sz w:val="14"/>
                <w:szCs w:val="14"/>
              </w:rPr>
            </w:pPr>
          </w:p>
        </w:tc>
        <w:tc>
          <w:tcPr>
            <w:tcW w:w="111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C9488C">
            <w:pPr>
              <w:rPr>
                <w:rFonts w:ascii="宋体" w:eastAsia="宋体" w:hAnsi="宋体" w:cs="宋体"/>
                <w:color w:val="000000"/>
                <w:sz w:val="14"/>
                <w:szCs w:val="14"/>
              </w:rPr>
            </w:pPr>
          </w:p>
        </w:tc>
        <w:tc>
          <w:tcPr>
            <w:tcW w:w="102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C9488C">
            <w:pPr>
              <w:jc w:val="center"/>
              <w:rPr>
                <w:rFonts w:ascii="宋体" w:eastAsia="宋体" w:hAnsi="宋体" w:cs="宋体"/>
                <w:color w:val="000000"/>
                <w:sz w:val="14"/>
                <w:szCs w:val="14"/>
              </w:rPr>
            </w:pPr>
          </w:p>
        </w:tc>
        <w:tc>
          <w:tcPr>
            <w:tcW w:w="146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C9488C">
            <w:pPr>
              <w:rPr>
                <w:rFonts w:ascii="宋体" w:eastAsia="宋体" w:hAnsi="宋体" w:cs="宋体"/>
                <w:color w:val="000000"/>
                <w:sz w:val="14"/>
                <w:szCs w:val="14"/>
              </w:rPr>
            </w:pPr>
          </w:p>
        </w:tc>
        <w:tc>
          <w:tcPr>
            <w:tcW w:w="89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jc w:val="center"/>
              <w:textAlignment w:val="center"/>
              <w:rPr>
                <w:rFonts w:ascii="宋体" w:eastAsia="宋体" w:hAnsi="宋体" w:cs="宋体"/>
                <w:color w:val="000000"/>
                <w:sz w:val="16"/>
                <w:szCs w:val="16"/>
              </w:rPr>
            </w:pPr>
            <w:r>
              <w:rPr>
                <w:rFonts w:ascii="宋体" w:eastAsia="宋体" w:hAnsi="宋体" w:cs="宋体"/>
                <w:color w:val="000000"/>
                <w:sz w:val="16"/>
                <w:szCs w:val="16"/>
                <w:lang w:bidi="ar"/>
              </w:rPr>
              <w:t>产出指标</w:t>
            </w:r>
          </w:p>
        </w:tc>
        <w:tc>
          <w:tcPr>
            <w:tcW w:w="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jc w:val="center"/>
              <w:textAlignment w:val="center"/>
              <w:rPr>
                <w:rFonts w:ascii="宋体" w:eastAsia="宋体" w:hAnsi="宋体" w:cs="宋体"/>
                <w:color w:val="000000"/>
                <w:sz w:val="16"/>
                <w:szCs w:val="16"/>
              </w:rPr>
            </w:pPr>
            <w:r>
              <w:rPr>
                <w:rFonts w:ascii="宋体" w:eastAsia="宋体" w:hAnsi="宋体" w:cs="宋体"/>
                <w:color w:val="000000"/>
                <w:sz w:val="16"/>
                <w:szCs w:val="16"/>
                <w:lang w:bidi="ar"/>
              </w:rPr>
              <w:t>数量指标</w:t>
            </w:r>
          </w:p>
        </w:tc>
        <w:tc>
          <w:tcPr>
            <w:tcW w:w="13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享受补贴人数</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136</w:t>
            </w:r>
          </w:p>
        </w:tc>
        <w:tc>
          <w:tcPr>
            <w:tcW w:w="11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享受补贴人数</w:t>
            </w:r>
          </w:p>
        </w:tc>
        <w:tc>
          <w:tcPr>
            <w:tcW w:w="10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达到指标值得满分，未达到指标值视情况扣分，扣完为止。</w:t>
            </w:r>
          </w:p>
        </w:tc>
        <w:tc>
          <w:tcPr>
            <w:tcW w:w="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人</w:t>
            </w:r>
          </w:p>
        </w:tc>
        <w:tc>
          <w:tcPr>
            <w:tcW w:w="11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&lt;</w:t>
            </w:r>
          </w:p>
        </w:tc>
        <w:tc>
          <w:tcPr>
            <w:tcW w:w="20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10分</w:t>
            </w:r>
          </w:p>
        </w:tc>
      </w:tr>
      <w:tr w:rsidR="00C9488C">
        <w:trPr>
          <w:trHeight w:val="488"/>
        </w:trPr>
        <w:tc>
          <w:tcPr>
            <w:tcW w:w="81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C9488C">
            <w:pPr>
              <w:rPr>
                <w:rFonts w:ascii="宋体" w:eastAsia="宋体" w:hAnsi="宋体" w:cs="宋体"/>
                <w:color w:val="000000"/>
                <w:sz w:val="14"/>
                <w:szCs w:val="14"/>
              </w:rPr>
            </w:pPr>
          </w:p>
        </w:tc>
        <w:tc>
          <w:tcPr>
            <w:tcW w:w="111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C9488C">
            <w:pPr>
              <w:rPr>
                <w:rFonts w:ascii="宋体" w:eastAsia="宋体" w:hAnsi="宋体" w:cs="宋体"/>
                <w:color w:val="000000"/>
                <w:sz w:val="14"/>
                <w:szCs w:val="14"/>
              </w:rPr>
            </w:pPr>
          </w:p>
        </w:tc>
        <w:tc>
          <w:tcPr>
            <w:tcW w:w="102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C9488C">
            <w:pPr>
              <w:jc w:val="center"/>
              <w:rPr>
                <w:rFonts w:ascii="宋体" w:eastAsia="宋体" w:hAnsi="宋体" w:cs="宋体"/>
                <w:color w:val="000000"/>
                <w:sz w:val="14"/>
                <w:szCs w:val="14"/>
              </w:rPr>
            </w:pPr>
          </w:p>
        </w:tc>
        <w:tc>
          <w:tcPr>
            <w:tcW w:w="146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C9488C">
            <w:pPr>
              <w:rPr>
                <w:rFonts w:ascii="宋体" w:eastAsia="宋体" w:hAnsi="宋体" w:cs="宋体"/>
                <w:color w:val="000000"/>
                <w:sz w:val="14"/>
                <w:szCs w:val="14"/>
              </w:rPr>
            </w:pPr>
          </w:p>
        </w:tc>
        <w:tc>
          <w:tcPr>
            <w:tcW w:w="89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C9488C">
            <w:pPr>
              <w:jc w:val="center"/>
              <w:rPr>
                <w:rFonts w:ascii="宋体" w:eastAsia="宋体" w:hAnsi="宋体" w:cs="宋体"/>
                <w:color w:val="000000"/>
                <w:sz w:val="16"/>
                <w:szCs w:val="16"/>
              </w:rPr>
            </w:pPr>
          </w:p>
        </w:tc>
        <w:tc>
          <w:tcPr>
            <w:tcW w:w="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jc w:val="center"/>
              <w:textAlignment w:val="center"/>
              <w:rPr>
                <w:rFonts w:ascii="宋体" w:eastAsia="宋体" w:hAnsi="宋体" w:cs="宋体"/>
                <w:color w:val="000000"/>
                <w:sz w:val="16"/>
                <w:szCs w:val="16"/>
              </w:rPr>
            </w:pPr>
            <w:r>
              <w:rPr>
                <w:rFonts w:ascii="宋体" w:eastAsia="宋体" w:hAnsi="宋体" w:cs="宋体"/>
                <w:color w:val="000000"/>
                <w:sz w:val="16"/>
                <w:szCs w:val="16"/>
                <w:lang w:bidi="ar"/>
              </w:rPr>
              <w:t>质量指标</w:t>
            </w:r>
          </w:p>
        </w:tc>
        <w:tc>
          <w:tcPr>
            <w:tcW w:w="13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补贴资金到位率</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90</w:t>
            </w:r>
          </w:p>
        </w:tc>
        <w:tc>
          <w:tcPr>
            <w:tcW w:w="11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财政补贴资金到位率</w:t>
            </w:r>
          </w:p>
        </w:tc>
        <w:tc>
          <w:tcPr>
            <w:tcW w:w="10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达到指标值得满分，少于1%扣0.5分，扣完为止。</w:t>
            </w:r>
          </w:p>
        </w:tc>
        <w:tc>
          <w:tcPr>
            <w:tcW w:w="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w:t>
            </w:r>
          </w:p>
        </w:tc>
        <w:tc>
          <w:tcPr>
            <w:tcW w:w="11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w:t>
            </w:r>
          </w:p>
        </w:tc>
        <w:tc>
          <w:tcPr>
            <w:tcW w:w="20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15分</w:t>
            </w:r>
          </w:p>
        </w:tc>
      </w:tr>
      <w:tr w:rsidR="00C9488C">
        <w:trPr>
          <w:trHeight w:val="488"/>
        </w:trPr>
        <w:tc>
          <w:tcPr>
            <w:tcW w:w="81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C9488C">
            <w:pPr>
              <w:rPr>
                <w:rFonts w:ascii="宋体" w:eastAsia="宋体" w:hAnsi="宋体" w:cs="宋体"/>
                <w:color w:val="000000"/>
                <w:sz w:val="14"/>
                <w:szCs w:val="14"/>
              </w:rPr>
            </w:pPr>
          </w:p>
        </w:tc>
        <w:tc>
          <w:tcPr>
            <w:tcW w:w="111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C9488C">
            <w:pPr>
              <w:rPr>
                <w:rFonts w:ascii="宋体" w:eastAsia="宋体" w:hAnsi="宋体" w:cs="宋体"/>
                <w:color w:val="000000"/>
                <w:sz w:val="14"/>
                <w:szCs w:val="14"/>
              </w:rPr>
            </w:pPr>
          </w:p>
        </w:tc>
        <w:tc>
          <w:tcPr>
            <w:tcW w:w="102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C9488C">
            <w:pPr>
              <w:jc w:val="center"/>
              <w:rPr>
                <w:rFonts w:ascii="宋体" w:eastAsia="宋体" w:hAnsi="宋体" w:cs="宋体"/>
                <w:color w:val="000000"/>
                <w:sz w:val="14"/>
                <w:szCs w:val="14"/>
              </w:rPr>
            </w:pPr>
          </w:p>
        </w:tc>
        <w:tc>
          <w:tcPr>
            <w:tcW w:w="146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C9488C">
            <w:pPr>
              <w:rPr>
                <w:rFonts w:ascii="宋体" w:eastAsia="宋体" w:hAnsi="宋体" w:cs="宋体"/>
                <w:color w:val="000000"/>
                <w:sz w:val="14"/>
                <w:szCs w:val="14"/>
              </w:rPr>
            </w:pPr>
          </w:p>
        </w:tc>
        <w:tc>
          <w:tcPr>
            <w:tcW w:w="89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C9488C">
            <w:pPr>
              <w:jc w:val="center"/>
              <w:rPr>
                <w:rFonts w:ascii="宋体" w:eastAsia="宋体" w:hAnsi="宋体" w:cs="宋体"/>
                <w:color w:val="000000"/>
                <w:sz w:val="16"/>
                <w:szCs w:val="16"/>
              </w:rPr>
            </w:pPr>
          </w:p>
        </w:tc>
        <w:tc>
          <w:tcPr>
            <w:tcW w:w="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jc w:val="center"/>
              <w:textAlignment w:val="center"/>
              <w:rPr>
                <w:rFonts w:ascii="宋体" w:eastAsia="宋体" w:hAnsi="宋体" w:cs="宋体"/>
                <w:color w:val="000000"/>
                <w:sz w:val="16"/>
                <w:szCs w:val="16"/>
              </w:rPr>
            </w:pPr>
            <w:r>
              <w:rPr>
                <w:rFonts w:ascii="宋体" w:eastAsia="宋体" w:hAnsi="宋体" w:cs="宋体"/>
                <w:color w:val="000000"/>
                <w:sz w:val="16"/>
                <w:szCs w:val="16"/>
                <w:lang w:bidi="ar"/>
              </w:rPr>
              <w:t>时效指标</w:t>
            </w:r>
          </w:p>
        </w:tc>
        <w:tc>
          <w:tcPr>
            <w:tcW w:w="13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补助资金发放时间</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2024年1-12月</w:t>
            </w:r>
          </w:p>
        </w:tc>
        <w:tc>
          <w:tcPr>
            <w:tcW w:w="11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补助发放时间按月发放</w:t>
            </w:r>
          </w:p>
        </w:tc>
        <w:tc>
          <w:tcPr>
            <w:tcW w:w="10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视情况，扣分，扣完为止</w:t>
            </w:r>
          </w:p>
        </w:tc>
        <w:tc>
          <w:tcPr>
            <w:tcW w:w="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月</w:t>
            </w:r>
          </w:p>
        </w:tc>
        <w:tc>
          <w:tcPr>
            <w:tcW w:w="11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定性</w:t>
            </w:r>
          </w:p>
        </w:tc>
        <w:tc>
          <w:tcPr>
            <w:tcW w:w="20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15分</w:t>
            </w:r>
          </w:p>
        </w:tc>
      </w:tr>
      <w:tr w:rsidR="00C9488C">
        <w:trPr>
          <w:trHeight w:val="488"/>
        </w:trPr>
        <w:tc>
          <w:tcPr>
            <w:tcW w:w="81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C9488C">
            <w:pPr>
              <w:rPr>
                <w:rFonts w:ascii="宋体" w:eastAsia="宋体" w:hAnsi="宋体" w:cs="宋体"/>
                <w:color w:val="000000"/>
                <w:sz w:val="14"/>
                <w:szCs w:val="14"/>
              </w:rPr>
            </w:pPr>
          </w:p>
        </w:tc>
        <w:tc>
          <w:tcPr>
            <w:tcW w:w="111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C9488C">
            <w:pPr>
              <w:rPr>
                <w:rFonts w:ascii="宋体" w:eastAsia="宋体" w:hAnsi="宋体" w:cs="宋体"/>
                <w:color w:val="000000"/>
                <w:sz w:val="14"/>
                <w:szCs w:val="14"/>
              </w:rPr>
            </w:pPr>
          </w:p>
        </w:tc>
        <w:tc>
          <w:tcPr>
            <w:tcW w:w="102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C9488C">
            <w:pPr>
              <w:jc w:val="center"/>
              <w:rPr>
                <w:rFonts w:ascii="宋体" w:eastAsia="宋体" w:hAnsi="宋体" w:cs="宋体"/>
                <w:color w:val="000000"/>
                <w:sz w:val="14"/>
                <w:szCs w:val="14"/>
              </w:rPr>
            </w:pPr>
          </w:p>
        </w:tc>
        <w:tc>
          <w:tcPr>
            <w:tcW w:w="146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C9488C">
            <w:pPr>
              <w:rPr>
                <w:rFonts w:ascii="宋体" w:eastAsia="宋体" w:hAnsi="宋体" w:cs="宋体"/>
                <w:color w:val="000000"/>
                <w:sz w:val="14"/>
                <w:szCs w:val="14"/>
              </w:rPr>
            </w:pPr>
          </w:p>
        </w:tc>
        <w:tc>
          <w:tcPr>
            <w:tcW w:w="89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jc w:val="center"/>
              <w:textAlignment w:val="center"/>
              <w:rPr>
                <w:rFonts w:ascii="宋体" w:eastAsia="宋体" w:hAnsi="宋体" w:cs="宋体"/>
                <w:color w:val="000000"/>
                <w:sz w:val="16"/>
                <w:szCs w:val="16"/>
              </w:rPr>
            </w:pPr>
            <w:r>
              <w:rPr>
                <w:rFonts w:ascii="宋体" w:eastAsia="宋体" w:hAnsi="宋体" w:cs="宋体"/>
                <w:color w:val="000000"/>
                <w:sz w:val="16"/>
                <w:szCs w:val="16"/>
                <w:lang w:bidi="ar"/>
              </w:rPr>
              <w:t xml:space="preserve">效益指标 </w:t>
            </w:r>
          </w:p>
        </w:tc>
        <w:tc>
          <w:tcPr>
            <w:tcW w:w="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jc w:val="center"/>
              <w:textAlignment w:val="center"/>
              <w:rPr>
                <w:rFonts w:ascii="宋体" w:eastAsia="宋体" w:hAnsi="宋体" w:cs="宋体"/>
                <w:color w:val="000000"/>
                <w:sz w:val="16"/>
                <w:szCs w:val="16"/>
              </w:rPr>
            </w:pPr>
            <w:r>
              <w:rPr>
                <w:rFonts w:ascii="宋体" w:eastAsia="宋体" w:hAnsi="宋体" w:cs="宋体"/>
                <w:color w:val="000000"/>
                <w:sz w:val="16"/>
                <w:szCs w:val="16"/>
                <w:lang w:bidi="ar"/>
              </w:rPr>
              <w:t>经济效益指标</w:t>
            </w:r>
          </w:p>
        </w:tc>
        <w:tc>
          <w:tcPr>
            <w:tcW w:w="13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无</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无</w:t>
            </w:r>
          </w:p>
        </w:tc>
        <w:tc>
          <w:tcPr>
            <w:tcW w:w="11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无</w:t>
            </w:r>
          </w:p>
        </w:tc>
        <w:tc>
          <w:tcPr>
            <w:tcW w:w="10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无</w:t>
            </w:r>
          </w:p>
        </w:tc>
        <w:tc>
          <w:tcPr>
            <w:tcW w:w="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无</w:t>
            </w:r>
          </w:p>
        </w:tc>
        <w:tc>
          <w:tcPr>
            <w:tcW w:w="11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无</w:t>
            </w:r>
          </w:p>
        </w:tc>
        <w:tc>
          <w:tcPr>
            <w:tcW w:w="20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C9488C">
            <w:pPr>
              <w:rPr>
                <w:rFonts w:ascii="宋体" w:eastAsia="宋体" w:hAnsi="宋体" w:cs="宋体"/>
                <w:color w:val="000000"/>
                <w:sz w:val="14"/>
                <w:szCs w:val="14"/>
              </w:rPr>
            </w:pPr>
          </w:p>
        </w:tc>
      </w:tr>
      <w:tr w:rsidR="00C9488C">
        <w:trPr>
          <w:trHeight w:val="1190"/>
        </w:trPr>
        <w:tc>
          <w:tcPr>
            <w:tcW w:w="81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C9488C">
            <w:pPr>
              <w:rPr>
                <w:rFonts w:ascii="宋体" w:eastAsia="宋体" w:hAnsi="宋体" w:cs="宋体"/>
                <w:color w:val="000000"/>
                <w:sz w:val="14"/>
                <w:szCs w:val="14"/>
              </w:rPr>
            </w:pPr>
          </w:p>
        </w:tc>
        <w:tc>
          <w:tcPr>
            <w:tcW w:w="111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C9488C">
            <w:pPr>
              <w:rPr>
                <w:rFonts w:ascii="宋体" w:eastAsia="宋体" w:hAnsi="宋体" w:cs="宋体"/>
                <w:color w:val="000000"/>
                <w:sz w:val="14"/>
                <w:szCs w:val="14"/>
              </w:rPr>
            </w:pPr>
          </w:p>
        </w:tc>
        <w:tc>
          <w:tcPr>
            <w:tcW w:w="102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C9488C">
            <w:pPr>
              <w:jc w:val="center"/>
              <w:rPr>
                <w:rFonts w:ascii="宋体" w:eastAsia="宋体" w:hAnsi="宋体" w:cs="宋体"/>
                <w:color w:val="000000"/>
                <w:sz w:val="14"/>
                <w:szCs w:val="14"/>
              </w:rPr>
            </w:pPr>
          </w:p>
        </w:tc>
        <w:tc>
          <w:tcPr>
            <w:tcW w:w="146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C9488C">
            <w:pPr>
              <w:rPr>
                <w:rFonts w:ascii="宋体" w:eastAsia="宋体" w:hAnsi="宋体" w:cs="宋体"/>
                <w:color w:val="000000"/>
                <w:sz w:val="14"/>
                <w:szCs w:val="14"/>
              </w:rPr>
            </w:pPr>
          </w:p>
        </w:tc>
        <w:tc>
          <w:tcPr>
            <w:tcW w:w="89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C9488C">
            <w:pPr>
              <w:jc w:val="center"/>
              <w:rPr>
                <w:rFonts w:ascii="宋体" w:eastAsia="宋体" w:hAnsi="宋体" w:cs="宋体"/>
                <w:color w:val="000000"/>
                <w:sz w:val="16"/>
                <w:szCs w:val="16"/>
              </w:rPr>
            </w:pPr>
          </w:p>
        </w:tc>
        <w:tc>
          <w:tcPr>
            <w:tcW w:w="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jc w:val="center"/>
              <w:textAlignment w:val="center"/>
              <w:rPr>
                <w:rFonts w:ascii="宋体" w:eastAsia="宋体" w:hAnsi="宋体" w:cs="宋体"/>
                <w:color w:val="000000"/>
                <w:sz w:val="16"/>
                <w:szCs w:val="16"/>
              </w:rPr>
            </w:pPr>
            <w:r>
              <w:rPr>
                <w:rFonts w:ascii="宋体" w:eastAsia="宋体" w:hAnsi="宋体" w:cs="宋体"/>
                <w:color w:val="000000"/>
                <w:sz w:val="16"/>
                <w:szCs w:val="16"/>
                <w:lang w:bidi="ar"/>
              </w:rPr>
              <w:t>社会效益指标</w:t>
            </w:r>
          </w:p>
        </w:tc>
        <w:tc>
          <w:tcPr>
            <w:tcW w:w="13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代缴社保缴费基数</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不低于上年度衡阳市在岗职工平均工资</w:t>
            </w:r>
          </w:p>
        </w:tc>
        <w:tc>
          <w:tcPr>
            <w:tcW w:w="11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此类人员代缴社保缴费基数按照相关文件规定不低于上年度当地在岗职工的平均工资水平</w:t>
            </w:r>
          </w:p>
        </w:tc>
        <w:tc>
          <w:tcPr>
            <w:tcW w:w="10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视情况，扣分，扣完为止</w:t>
            </w:r>
          </w:p>
        </w:tc>
        <w:tc>
          <w:tcPr>
            <w:tcW w:w="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w:t>
            </w:r>
          </w:p>
        </w:tc>
        <w:tc>
          <w:tcPr>
            <w:tcW w:w="11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定性</w:t>
            </w:r>
          </w:p>
        </w:tc>
        <w:tc>
          <w:tcPr>
            <w:tcW w:w="20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20分</w:t>
            </w:r>
          </w:p>
        </w:tc>
      </w:tr>
      <w:tr w:rsidR="00C9488C">
        <w:trPr>
          <w:trHeight w:val="488"/>
        </w:trPr>
        <w:tc>
          <w:tcPr>
            <w:tcW w:w="81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C9488C">
            <w:pPr>
              <w:rPr>
                <w:rFonts w:ascii="宋体" w:eastAsia="宋体" w:hAnsi="宋体" w:cs="宋体"/>
                <w:color w:val="000000"/>
                <w:sz w:val="14"/>
                <w:szCs w:val="14"/>
              </w:rPr>
            </w:pPr>
          </w:p>
        </w:tc>
        <w:tc>
          <w:tcPr>
            <w:tcW w:w="111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C9488C">
            <w:pPr>
              <w:rPr>
                <w:rFonts w:ascii="宋体" w:eastAsia="宋体" w:hAnsi="宋体" w:cs="宋体"/>
                <w:color w:val="000000"/>
                <w:sz w:val="14"/>
                <w:szCs w:val="14"/>
              </w:rPr>
            </w:pPr>
          </w:p>
        </w:tc>
        <w:tc>
          <w:tcPr>
            <w:tcW w:w="102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C9488C">
            <w:pPr>
              <w:jc w:val="center"/>
              <w:rPr>
                <w:rFonts w:ascii="宋体" w:eastAsia="宋体" w:hAnsi="宋体" w:cs="宋体"/>
                <w:color w:val="000000"/>
                <w:sz w:val="14"/>
                <w:szCs w:val="14"/>
              </w:rPr>
            </w:pPr>
          </w:p>
        </w:tc>
        <w:tc>
          <w:tcPr>
            <w:tcW w:w="146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C9488C">
            <w:pPr>
              <w:rPr>
                <w:rFonts w:ascii="宋体" w:eastAsia="宋体" w:hAnsi="宋体" w:cs="宋体"/>
                <w:color w:val="000000"/>
                <w:sz w:val="14"/>
                <w:szCs w:val="14"/>
              </w:rPr>
            </w:pPr>
          </w:p>
        </w:tc>
        <w:tc>
          <w:tcPr>
            <w:tcW w:w="89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C9488C">
            <w:pPr>
              <w:jc w:val="center"/>
              <w:rPr>
                <w:rFonts w:ascii="宋体" w:eastAsia="宋体" w:hAnsi="宋体" w:cs="宋体"/>
                <w:color w:val="000000"/>
                <w:sz w:val="16"/>
                <w:szCs w:val="16"/>
              </w:rPr>
            </w:pPr>
          </w:p>
        </w:tc>
        <w:tc>
          <w:tcPr>
            <w:tcW w:w="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jc w:val="center"/>
              <w:textAlignment w:val="center"/>
              <w:rPr>
                <w:rFonts w:ascii="宋体" w:eastAsia="宋体" w:hAnsi="宋体" w:cs="宋体"/>
                <w:color w:val="000000"/>
                <w:sz w:val="16"/>
                <w:szCs w:val="16"/>
              </w:rPr>
            </w:pPr>
            <w:r>
              <w:rPr>
                <w:rFonts w:ascii="宋体" w:eastAsia="宋体" w:hAnsi="宋体" w:cs="宋体"/>
                <w:color w:val="000000"/>
                <w:sz w:val="16"/>
                <w:szCs w:val="16"/>
                <w:lang w:bidi="ar"/>
              </w:rPr>
              <w:t>生态效益指标</w:t>
            </w:r>
          </w:p>
        </w:tc>
        <w:tc>
          <w:tcPr>
            <w:tcW w:w="13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无</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无</w:t>
            </w:r>
          </w:p>
        </w:tc>
        <w:tc>
          <w:tcPr>
            <w:tcW w:w="11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无</w:t>
            </w:r>
          </w:p>
        </w:tc>
        <w:tc>
          <w:tcPr>
            <w:tcW w:w="10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无</w:t>
            </w:r>
          </w:p>
        </w:tc>
        <w:tc>
          <w:tcPr>
            <w:tcW w:w="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无</w:t>
            </w:r>
          </w:p>
        </w:tc>
        <w:tc>
          <w:tcPr>
            <w:tcW w:w="11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无</w:t>
            </w:r>
          </w:p>
        </w:tc>
        <w:tc>
          <w:tcPr>
            <w:tcW w:w="20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C9488C">
            <w:pPr>
              <w:rPr>
                <w:rFonts w:ascii="宋体" w:eastAsia="宋体" w:hAnsi="宋体" w:cs="宋体"/>
                <w:color w:val="000000"/>
                <w:sz w:val="14"/>
                <w:szCs w:val="14"/>
              </w:rPr>
            </w:pPr>
          </w:p>
        </w:tc>
      </w:tr>
      <w:tr w:rsidR="00C9488C">
        <w:trPr>
          <w:trHeight w:val="488"/>
        </w:trPr>
        <w:tc>
          <w:tcPr>
            <w:tcW w:w="81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C9488C">
            <w:pPr>
              <w:rPr>
                <w:rFonts w:ascii="宋体" w:eastAsia="宋体" w:hAnsi="宋体" w:cs="宋体"/>
                <w:color w:val="000000"/>
                <w:sz w:val="14"/>
                <w:szCs w:val="14"/>
              </w:rPr>
            </w:pPr>
          </w:p>
        </w:tc>
        <w:tc>
          <w:tcPr>
            <w:tcW w:w="111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C9488C">
            <w:pPr>
              <w:rPr>
                <w:rFonts w:ascii="宋体" w:eastAsia="宋体" w:hAnsi="宋体" w:cs="宋体"/>
                <w:color w:val="000000"/>
                <w:sz w:val="14"/>
                <w:szCs w:val="14"/>
              </w:rPr>
            </w:pPr>
          </w:p>
        </w:tc>
        <w:tc>
          <w:tcPr>
            <w:tcW w:w="102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C9488C">
            <w:pPr>
              <w:jc w:val="center"/>
              <w:rPr>
                <w:rFonts w:ascii="宋体" w:eastAsia="宋体" w:hAnsi="宋体" w:cs="宋体"/>
                <w:color w:val="000000"/>
                <w:sz w:val="14"/>
                <w:szCs w:val="14"/>
              </w:rPr>
            </w:pPr>
          </w:p>
        </w:tc>
        <w:tc>
          <w:tcPr>
            <w:tcW w:w="146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C9488C">
            <w:pPr>
              <w:rPr>
                <w:rFonts w:ascii="宋体" w:eastAsia="宋体" w:hAnsi="宋体" w:cs="宋体"/>
                <w:color w:val="000000"/>
                <w:sz w:val="14"/>
                <w:szCs w:val="14"/>
              </w:rPr>
            </w:pPr>
          </w:p>
        </w:tc>
        <w:tc>
          <w:tcPr>
            <w:tcW w:w="89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C9488C">
            <w:pPr>
              <w:jc w:val="center"/>
              <w:rPr>
                <w:rFonts w:ascii="宋体" w:eastAsia="宋体" w:hAnsi="宋体" w:cs="宋体"/>
                <w:color w:val="000000"/>
                <w:sz w:val="16"/>
                <w:szCs w:val="16"/>
              </w:rPr>
            </w:pPr>
          </w:p>
        </w:tc>
        <w:tc>
          <w:tcPr>
            <w:tcW w:w="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jc w:val="center"/>
              <w:textAlignment w:val="center"/>
              <w:rPr>
                <w:rFonts w:ascii="宋体" w:eastAsia="宋体" w:hAnsi="宋体" w:cs="宋体"/>
                <w:color w:val="000000"/>
                <w:sz w:val="16"/>
                <w:szCs w:val="16"/>
              </w:rPr>
            </w:pPr>
            <w:r>
              <w:rPr>
                <w:rFonts w:ascii="宋体" w:eastAsia="宋体" w:hAnsi="宋体" w:cs="宋体"/>
                <w:color w:val="000000"/>
                <w:sz w:val="16"/>
                <w:szCs w:val="16"/>
                <w:lang w:bidi="ar"/>
              </w:rPr>
              <w:t>可持续影响指标</w:t>
            </w:r>
          </w:p>
        </w:tc>
        <w:tc>
          <w:tcPr>
            <w:tcW w:w="13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无</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无</w:t>
            </w:r>
          </w:p>
        </w:tc>
        <w:tc>
          <w:tcPr>
            <w:tcW w:w="11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无</w:t>
            </w:r>
          </w:p>
        </w:tc>
        <w:tc>
          <w:tcPr>
            <w:tcW w:w="10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无</w:t>
            </w:r>
          </w:p>
        </w:tc>
        <w:tc>
          <w:tcPr>
            <w:tcW w:w="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无</w:t>
            </w:r>
          </w:p>
        </w:tc>
        <w:tc>
          <w:tcPr>
            <w:tcW w:w="11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无</w:t>
            </w:r>
          </w:p>
        </w:tc>
        <w:tc>
          <w:tcPr>
            <w:tcW w:w="20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C9488C">
            <w:pPr>
              <w:rPr>
                <w:rFonts w:ascii="宋体" w:eastAsia="宋体" w:hAnsi="宋体" w:cs="宋体"/>
                <w:color w:val="000000"/>
                <w:sz w:val="14"/>
                <w:szCs w:val="14"/>
              </w:rPr>
            </w:pPr>
          </w:p>
        </w:tc>
      </w:tr>
      <w:tr w:rsidR="00C9488C">
        <w:trPr>
          <w:trHeight w:val="488"/>
        </w:trPr>
        <w:tc>
          <w:tcPr>
            <w:tcW w:w="81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C9488C">
            <w:pPr>
              <w:rPr>
                <w:rFonts w:ascii="宋体" w:eastAsia="宋体" w:hAnsi="宋体" w:cs="宋体"/>
                <w:color w:val="000000"/>
                <w:sz w:val="14"/>
                <w:szCs w:val="14"/>
              </w:rPr>
            </w:pPr>
          </w:p>
        </w:tc>
        <w:tc>
          <w:tcPr>
            <w:tcW w:w="111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C9488C">
            <w:pPr>
              <w:rPr>
                <w:rFonts w:ascii="宋体" w:eastAsia="宋体" w:hAnsi="宋体" w:cs="宋体"/>
                <w:color w:val="000000"/>
                <w:sz w:val="14"/>
                <w:szCs w:val="14"/>
              </w:rPr>
            </w:pPr>
          </w:p>
        </w:tc>
        <w:tc>
          <w:tcPr>
            <w:tcW w:w="102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C9488C">
            <w:pPr>
              <w:jc w:val="center"/>
              <w:rPr>
                <w:rFonts w:ascii="宋体" w:eastAsia="宋体" w:hAnsi="宋体" w:cs="宋体"/>
                <w:color w:val="000000"/>
                <w:sz w:val="14"/>
                <w:szCs w:val="14"/>
              </w:rPr>
            </w:pPr>
          </w:p>
        </w:tc>
        <w:tc>
          <w:tcPr>
            <w:tcW w:w="146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C9488C">
            <w:pPr>
              <w:rPr>
                <w:rFonts w:ascii="宋体" w:eastAsia="宋体" w:hAnsi="宋体" w:cs="宋体"/>
                <w:color w:val="000000"/>
                <w:sz w:val="14"/>
                <w:szCs w:val="14"/>
              </w:rPr>
            </w:pPr>
          </w:p>
        </w:tc>
        <w:tc>
          <w:tcPr>
            <w:tcW w:w="8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jc w:val="center"/>
              <w:textAlignment w:val="center"/>
              <w:rPr>
                <w:rFonts w:ascii="宋体" w:eastAsia="宋体" w:hAnsi="宋体" w:cs="宋体"/>
                <w:color w:val="000000"/>
                <w:sz w:val="16"/>
                <w:szCs w:val="16"/>
              </w:rPr>
            </w:pPr>
            <w:r>
              <w:rPr>
                <w:rFonts w:ascii="宋体" w:eastAsia="宋体" w:hAnsi="宋体" w:cs="宋体"/>
                <w:color w:val="000000"/>
                <w:sz w:val="16"/>
                <w:szCs w:val="16"/>
                <w:lang w:bidi="ar"/>
              </w:rPr>
              <w:t>满意度指标</w:t>
            </w:r>
          </w:p>
        </w:tc>
        <w:tc>
          <w:tcPr>
            <w:tcW w:w="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jc w:val="center"/>
              <w:textAlignment w:val="center"/>
              <w:rPr>
                <w:rFonts w:ascii="宋体" w:eastAsia="宋体" w:hAnsi="宋体" w:cs="宋体"/>
                <w:color w:val="000000"/>
                <w:sz w:val="16"/>
                <w:szCs w:val="16"/>
              </w:rPr>
            </w:pPr>
            <w:r>
              <w:rPr>
                <w:rFonts w:ascii="宋体" w:eastAsia="宋体" w:hAnsi="宋体" w:cs="宋体"/>
                <w:color w:val="000000"/>
                <w:sz w:val="16"/>
                <w:szCs w:val="16"/>
                <w:lang w:bidi="ar"/>
              </w:rPr>
              <w:t>服务对象满意度指标</w:t>
            </w:r>
          </w:p>
        </w:tc>
        <w:tc>
          <w:tcPr>
            <w:tcW w:w="13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享受补贴对象满意度</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90</w:t>
            </w:r>
          </w:p>
        </w:tc>
        <w:tc>
          <w:tcPr>
            <w:tcW w:w="11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享受补贴对象满意度</w:t>
            </w:r>
          </w:p>
        </w:tc>
        <w:tc>
          <w:tcPr>
            <w:tcW w:w="10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达到指标值得满分，少于1%扣0.5分，扣完为止。</w:t>
            </w:r>
          </w:p>
        </w:tc>
        <w:tc>
          <w:tcPr>
            <w:tcW w:w="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w:t>
            </w:r>
          </w:p>
        </w:tc>
        <w:tc>
          <w:tcPr>
            <w:tcW w:w="11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w:t>
            </w:r>
          </w:p>
        </w:tc>
        <w:tc>
          <w:tcPr>
            <w:tcW w:w="20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10分</w:t>
            </w:r>
          </w:p>
        </w:tc>
      </w:tr>
      <w:tr w:rsidR="00C9488C">
        <w:trPr>
          <w:trHeight w:val="488"/>
        </w:trPr>
        <w:tc>
          <w:tcPr>
            <w:tcW w:w="81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 xml:space="preserve">  301001</w:t>
            </w:r>
          </w:p>
        </w:tc>
        <w:tc>
          <w:tcPr>
            <w:tcW w:w="111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 xml:space="preserve">  机关事业单位养老保险财政预留补助</w:t>
            </w:r>
          </w:p>
        </w:tc>
        <w:tc>
          <w:tcPr>
            <w:tcW w:w="102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jc w:val="center"/>
              <w:textAlignment w:val="center"/>
              <w:rPr>
                <w:rFonts w:ascii="宋体" w:eastAsia="宋体" w:hAnsi="宋体" w:cs="宋体"/>
                <w:color w:val="000000"/>
                <w:sz w:val="14"/>
                <w:szCs w:val="14"/>
              </w:rPr>
            </w:pPr>
            <w:r>
              <w:rPr>
                <w:rFonts w:ascii="宋体" w:eastAsia="宋体" w:hAnsi="宋体" w:cs="宋体"/>
                <w:color w:val="000000"/>
                <w:sz w:val="14"/>
                <w:szCs w:val="14"/>
                <w:lang w:bidi="ar"/>
              </w:rPr>
              <w:t>4,500.00</w:t>
            </w:r>
          </w:p>
        </w:tc>
        <w:tc>
          <w:tcPr>
            <w:tcW w:w="146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保障本年度区内机关事业单位退休人员及时足额享受养老保险待遇。</w:t>
            </w:r>
          </w:p>
        </w:tc>
        <w:tc>
          <w:tcPr>
            <w:tcW w:w="89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jc w:val="center"/>
              <w:textAlignment w:val="center"/>
              <w:rPr>
                <w:rFonts w:ascii="宋体" w:eastAsia="宋体" w:hAnsi="宋体" w:cs="宋体"/>
                <w:color w:val="000000"/>
                <w:sz w:val="16"/>
                <w:szCs w:val="16"/>
              </w:rPr>
            </w:pPr>
            <w:r>
              <w:rPr>
                <w:rFonts w:ascii="宋体" w:eastAsia="宋体" w:hAnsi="宋体" w:cs="宋体"/>
                <w:color w:val="000000"/>
                <w:sz w:val="16"/>
                <w:szCs w:val="16"/>
                <w:lang w:bidi="ar"/>
              </w:rPr>
              <w:t>成本指标</w:t>
            </w:r>
          </w:p>
        </w:tc>
        <w:tc>
          <w:tcPr>
            <w:tcW w:w="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jc w:val="center"/>
              <w:textAlignment w:val="center"/>
              <w:rPr>
                <w:rFonts w:ascii="宋体" w:eastAsia="宋体" w:hAnsi="宋体" w:cs="宋体"/>
                <w:color w:val="000000"/>
                <w:sz w:val="16"/>
                <w:szCs w:val="16"/>
              </w:rPr>
            </w:pPr>
            <w:r>
              <w:rPr>
                <w:rFonts w:ascii="宋体" w:eastAsia="宋体" w:hAnsi="宋体" w:cs="宋体"/>
                <w:color w:val="000000"/>
                <w:sz w:val="16"/>
                <w:szCs w:val="16"/>
                <w:lang w:bidi="ar"/>
              </w:rPr>
              <w:t>经济成本指标</w:t>
            </w:r>
          </w:p>
        </w:tc>
        <w:tc>
          <w:tcPr>
            <w:tcW w:w="13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项目总支出</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4,500.00</w:t>
            </w:r>
          </w:p>
        </w:tc>
        <w:tc>
          <w:tcPr>
            <w:tcW w:w="11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项目总支出</w:t>
            </w:r>
          </w:p>
        </w:tc>
        <w:tc>
          <w:tcPr>
            <w:tcW w:w="10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每超过20万元，扣1分，扣完为止</w:t>
            </w:r>
          </w:p>
        </w:tc>
        <w:tc>
          <w:tcPr>
            <w:tcW w:w="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万元</w:t>
            </w:r>
          </w:p>
        </w:tc>
        <w:tc>
          <w:tcPr>
            <w:tcW w:w="11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w:t>
            </w:r>
          </w:p>
        </w:tc>
        <w:tc>
          <w:tcPr>
            <w:tcW w:w="20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20分</w:t>
            </w:r>
          </w:p>
        </w:tc>
      </w:tr>
      <w:tr w:rsidR="00C9488C">
        <w:trPr>
          <w:trHeight w:val="488"/>
        </w:trPr>
        <w:tc>
          <w:tcPr>
            <w:tcW w:w="81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C9488C">
            <w:pPr>
              <w:rPr>
                <w:rFonts w:ascii="宋体" w:eastAsia="宋体" w:hAnsi="宋体" w:cs="宋体"/>
                <w:color w:val="000000"/>
                <w:sz w:val="14"/>
                <w:szCs w:val="14"/>
              </w:rPr>
            </w:pPr>
          </w:p>
        </w:tc>
        <w:tc>
          <w:tcPr>
            <w:tcW w:w="111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C9488C">
            <w:pPr>
              <w:rPr>
                <w:rFonts w:ascii="宋体" w:eastAsia="宋体" w:hAnsi="宋体" w:cs="宋体"/>
                <w:color w:val="000000"/>
                <w:sz w:val="14"/>
                <w:szCs w:val="14"/>
              </w:rPr>
            </w:pPr>
          </w:p>
        </w:tc>
        <w:tc>
          <w:tcPr>
            <w:tcW w:w="102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C9488C">
            <w:pPr>
              <w:jc w:val="center"/>
              <w:rPr>
                <w:rFonts w:ascii="宋体" w:eastAsia="宋体" w:hAnsi="宋体" w:cs="宋体"/>
                <w:color w:val="000000"/>
                <w:sz w:val="14"/>
                <w:szCs w:val="14"/>
              </w:rPr>
            </w:pPr>
          </w:p>
        </w:tc>
        <w:tc>
          <w:tcPr>
            <w:tcW w:w="146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C9488C">
            <w:pPr>
              <w:rPr>
                <w:rFonts w:ascii="宋体" w:eastAsia="宋体" w:hAnsi="宋体" w:cs="宋体"/>
                <w:color w:val="000000"/>
                <w:sz w:val="14"/>
                <w:szCs w:val="14"/>
              </w:rPr>
            </w:pPr>
          </w:p>
        </w:tc>
        <w:tc>
          <w:tcPr>
            <w:tcW w:w="89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C9488C">
            <w:pPr>
              <w:jc w:val="center"/>
              <w:rPr>
                <w:rFonts w:ascii="宋体" w:eastAsia="宋体" w:hAnsi="宋体" w:cs="宋体"/>
                <w:color w:val="000000"/>
                <w:sz w:val="16"/>
                <w:szCs w:val="16"/>
              </w:rPr>
            </w:pPr>
          </w:p>
        </w:tc>
        <w:tc>
          <w:tcPr>
            <w:tcW w:w="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jc w:val="center"/>
              <w:textAlignment w:val="center"/>
              <w:rPr>
                <w:rFonts w:ascii="宋体" w:eastAsia="宋体" w:hAnsi="宋体" w:cs="宋体"/>
                <w:color w:val="000000"/>
                <w:sz w:val="16"/>
                <w:szCs w:val="16"/>
              </w:rPr>
            </w:pPr>
            <w:r>
              <w:rPr>
                <w:rFonts w:ascii="宋体" w:eastAsia="宋体" w:hAnsi="宋体" w:cs="宋体"/>
                <w:color w:val="000000"/>
                <w:sz w:val="16"/>
                <w:szCs w:val="16"/>
                <w:lang w:bidi="ar"/>
              </w:rPr>
              <w:t>社会成本指标</w:t>
            </w:r>
          </w:p>
        </w:tc>
        <w:tc>
          <w:tcPr>
            <w:tcW w:w="13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无</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无</w:t>
            </w:r>
          </w:p>
        </w:tc>
        <w:tc>
          <w:tcPr>
            <w:tcW w:w="11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无</w:t>
            </w:r>
          </w:p>
        </w:tc>
        <w:tc>
          <w:tcPr>
            <w:tcW w:w="10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无</w:t>
            </w:r>
          </w:p>
        </w:tc>
        <w:tc>
          <w:tcPr>
            <w:tcW w:w="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无</w:t>
            </w:r>
          </w:p>
        </w:tc>
        <w:tc>
          <w:tcPr>
            <w:tcW w:w="11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无</w:t>
            </w:r>
          </w:p>
        </w:tc>
        <w:tc>
          <w:tcPr>
            <w:tcW w:w="20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C9488C">
            <w:pPr>
              <w:rPr>
                <w:rFonts w:ascii="宋体" w:eastAsia="宋体" w:hAnsi="宋体" w:cs="宋体"/>
                <w:color w:val="000000"/>
                <w:sz w:val="14"/>
                <w:szCs w:val="14"/>
              </w:rPr>
            </w:pPr>
          </w:p>
        </w:tc>
      </w:tr>
      <w:tr w:rsidR="00C9488C">
        <w:trPr>
          <w:trHeight w:val="488"/>
        </w:trPr>
        <w:tc>
          <w:tcPr>
            <w:tcW w:w="81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C9488C">
            <w:pPr>
              <w:rPr>
                <w:rFonts w:ascii="宋体" w:eastAsia="宋体" w:hAnsi="宋体" w:cs="宋体"/>
                <w:color w:val="000000"/>
                <w:sz w:val="14"/>
                <w:szCs w:val="14"/>
              </w:rPr>
            </w:pPr>
          </w:p>
        </w:tc>
        <w:tc>
          <w:tcPr>
            <w:tcW w:w="111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C9488C">
            <w:pPr>
              <w:rPr>
                <w:rFonts w:ascii="宋体" w:eastAsia="宋体" w:hAnsi="宋体" w:cs="宋体"/>
                <w:color w:val="000000"/>
                <w:sz w:val="14"/>
                <w:szCs w:val="14"/>
              </w:rPr>
            </w:pPr>
          </w:p>
        </w:tc>
        <w:tc>
          <w:tcPr>
            <w:tcW w:w="102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C9488C">
            <w:pPr>
              <w:jc w:val="center"/>
              <w:rPr>
                <w:rFonts w:ascii="宋体" w:eastAsia="宋体" w:hAnsi="宋体" w:cs="宋体"/>
                <w:color w:val="000000"/>
                <w:sz w:val="14"/>
                <w:szCs w:val="14"/>
              </w:rPr>
            </w:pPr>
          </w:p>
        </w:tc>
        <w:tc>
          <w:tcPr>
            <w:tcW w:w="146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C9488C">
            <w:pPr>
              <w:rPr>
                <w:rFonts w:ascii="宋体" w:eastAsia="宋体" w:hAnsi="宋体" w:cs="宋体"/>
                <w:color w:val="000000"/>
                <w:sz w:val="14"/>
                <w:szCs w:val="14"/>
              </w:rPr>
            </w:pPr>
          </w:p>
        </w:tc>
        <w:tc>
          <w:tcPr>
            <w:tcW w:w="89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C9488C">
            <w:pPr>
              <w:jc w:val="center"/>
              <w:rPr>
                <w:rFonts w:ascii="宋体" w:eastAsia="宋体" w:hAnsi="宋体" w:cs="宋体"/>
                <w:color w:val="000000"/>
                <w:sz w:val="16"/>
                <w:szCs w:val="16"/>
              </w:rPr>
            </w:pPr>
          </w:p>
        </w:tc>
        <w:tc>
          <w:tcPr>
            <w:tcW w:w="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jc w:val="center"/>
              <w:textAlignment w:val="center"/>
              <w:rPr>
                <w:rFonts w:ascii="宋体" w:eastAsia="宋体" w:hAnsi="宋体" w:cs="宋体"/>
                <w:color w:val="000000"/>
                <w:sz w:val="16"/>
                <w:szCs w:val="16"/>
              </w:rPr>
            </w:pPr>
            <w:r>
              <w:rPr>
                <w:rFonts w:ascii="宋体" w:eastAsia="宋体" w:hAnsi="宋体" w:cs="宋体"/>
                <w:color w:val="000000"/>
                <w:sz w:val="16"/>
                <w:szCs w:val="16"/>
                <w:lang w:bidi="ar"/>
              </w:rPr>
              <w:t>生态环境成本指标</w:t>
            </w:r>
          </w:p>
        </w:tc>
        <w:tc>
          <w:tcPr>
            <w:tcW w:w="13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无</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无</w:t>
            </w:r>
          </w:p>
        </w:tc>
        <w:tc>
          <w:tcPr>
            <w:tcW w:w="11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无</w:t>
            </w:r>
          </w:p>
        </w:tc>
        <w:tc>
          <w:tcPr>
            <w:tcW w:w="10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无</w:t>
            </w:r>
          </w:p>
        </w:tc>
        <w:tc>
          <w:tcPr>
            <w:tcW w:w="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无</w:t>
            </w:r>
          </w:p>
        </w:tc>
        <w:tc>
          <w:tcPr>
            <w:tcW w:w="11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无</w:t>
            </w:r>
          </w:p>
        </w:tc>
        <w:tc>
          <w:tcPr>
            <w:tcW w:w="20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C9488C">
            <w:pPr>
              <w:rPr>
                <w:rFonts w:ascii="宋体" w:eastAsia="宋体" w:hAnsi="宋体" w:cs="宋体"/>
                <w:color w:val="000000"/>
                <w:sz w:val="14"/>
                <w:szCs w:val="14"/>
              </w:rPr>
            </w:pPr>
          </w:p>
        </w:tc>
      </w:tr>
      <w:tr w:rsidR="00C9488C">
        <w:trPr>
          <w:trHeight w:val="488"/>
        </w:trPr>
        <w:tc>
          <w:tcPr>
            <w:tcW w:w="81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C9488C">
            <w:pPr>
              <w:rPr>
                <w:rFonts w:ascii="宋体" w:eastAsia="宋体" w:hAnsi="宋体" w:cs="宋体"/>
                <w:color w:val="000000"/>
                <w:sz w:val="14"/>
                <w:szCs w:val="14"/>
              </w:rPr>
            </w:pPr>
          </w:p>
        </w:tc>
        <w:tc>
          <w:tcPr>
            <w:tcW w:w="111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C9488C">
            <w:pPr>
              <w:rPr>
                <w:rFonts w:ascii="宋体" w:eastAsia="宋体" w:hAnsi="宋体" w:cs="宋体"/>
                <w:color w:val="000000"/>
                <w:sz w:val="14"/>
                <w:szCs w:val="14"/>
              </w:rPr>
            </w:pPr>
          </w:p>
        </w:tc>
        <w:tc>
          <w:tcPr>
            <w:tcW w:w="102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C9488C">
            <w:pPr>
              <w:jc w:val="center"/>
              <w:rPr>
                <w:rFonts w:ascii="宋体" w:eastAsia="宋体" w:hAnsi="宋体" w:cs="宋体"/>
                <w:color w:val="000000"/>
                <w:sz w:val="14"/>
                <w:szCs w:val="14"/>
              </w:rPr>
            </w:pPr>
          </w:p>
        </w:tc>
        <w:tc>
          <w:tcPr>
            <w:tcW w:w="146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C9488C">
            <w:pPr>
              <w:rPr>
                <w:rFonts w:ascii="宋体" w:eastAsia="宋体" w:hAnsi="宋体" w:cs="宋体"/>
                <w:color w:val="000000"/>
                <w:sz w:val="14"/>
                <w:szCs w:val="14"/>
              </w:rPr>
            </w:pPr>
          </w:p>
        </w:tc>
        <w:tc>
          <w:tcPr>
            <w:tcW w:w="89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jc w:val="center"/>
              <w:textAlignment w:val="center"/>
              <w:rPr>
                <w:rFonts w:ascii="宋体" w:eastAsia="宋体" w:hAnsi="宋体" w:cs="宋体"/>
                <w:color w:val="000000"/>
                <w:sz w:val="16"/>
                <w:szCs w:val="16"/>
              </w:rPr>
            </w:pPr>
            <w:r>
              <w:rPr>
                <w:rFonts w:ascii="宋体" w:eastAsia="宋体" w:hAnsi="宋体" w:cs="宋体"/>
                <w:color w:val="000000"/>
                <w:sz w:val="16"/>
                <w:szCs w:val="16"/>
                <w:lang w:bidi="ar"/>
              </w:rPr>
              <w:t>产出指标</w:t>
            </w:r>
          </w:p>
        </w:tc>
        <w:tc>
          <w:tcPr>
            <w:tcW w:w="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jc w:val="center"/>
              <w:textAlignment w:val="center"/>
              <w:rPr>
                <w:rFonts w:ascii="宋体" w:eastAsia="宋体" w:hAnsi="宋体" w:cs="宋体"/>
                <w:color w:val="000000"/>
                <w:sz w:val="16"/>
                <w:szCs w:val="16"/>
              </w:rPr>
            </w:pPr>
            <w:r>
              <w:rPr>
                <w:rFonts w:ascii="宋体" w:eastAsia="宋体" w:hAnsi="宋体" w:cs="宋体"/>
                <w:color w:val="000000"/>
                <w:sz w:val="16"/>
                <w:szCs w:val="16"/>
                <w:lang w:bidi="ar"/>
              </w:rPr>
              <w:t>数量指标</w:t>
            </w:r>
          </w:p>
        </w:tc>
        <w:tc>
          <w:tcPr>
            <w:tcW w:w="13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社会保险征缴收入</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4900</w:t>
            </w:r>
          </w:p>
        </w:tc>
        <w:tc>
          <w:tcPr>
            <w:tcW w:w="11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社会保险征缴收入</w:t>
            </w:r>
          </w:p>
        </w:tc>
        <w:tc>
          <w:tcPr>
            <w:tcW w:w="10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达到指标值得满分，未达到指标值视情况扣分，扣完为止。</w:t>
            </w:r>
          </w:p>
        </w:tc>
        <w:tc>
          <w:tcPr>
            <w:tcW w:w="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万元</w:t>
            </w:r>
          </w:p>
        </w:tc>
        <w:tc>
          <w:tcPr>
            <w:tcW w:w="11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w:t>
            </w:r>
          </w:p>
        </w:tc>
        <w:tc>
          <w:tcPr>
            <w:tcW w:w="20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10分</w:t>
            </w:r>
          </w:p>
        </w:tc>
      </w:tr>
      <w:tr w:rsidR="00C9488C">
        <w:trPr>
          <w:trHeight w:val="488"/>
        </w:trPr>
        <w:tc>
          <w:tcPr>
            <w:tcW w:w="81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C9488C">
            <w:pPr>
              <w:rPr>
                <w:rFonts w:ascii="宋体" w:eastAsia="宋体" w:hAnsi="宋体" w:cs="宋体"/>
                <w:color w:val="000000"/>
                <w:sz w:val="14"/>
                <w:szCs w:val="14"/>
              </w:rPr>
            </w:pPr>
          </w:p>
        </w:tc>
        <w:tc>
          <w:tcPr>
            <w:tcW w:w="111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C9488C">
            <w:pPr>
              <w:rPr>
                <w:rFonts w:ascii="宋体" w:eastAsia="宋体" w:hAnsi="宋体" w:cs="宋体"/>
                <w:color w:val="000000"/>
                <w:sz w:val="14"/>
                <w:szCs w:val="14"/>
              </w:rPr>
            </w:pPr>
          </w:p>
        </w:tc>
        <w:tc>
          <w:tcPr>
            <w:tcW w:w="102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C9488C">
            <w:pPr>
              <w:jc w:val="center"/>
              <w:rPr>
                <w:rFonts w:ascii="宋体" w:eastAsia="宋体" w:hAnsi="宋体" w:cs="宋体"/>
                <w:color w:val="000000"/>
                <w:sz w:val="14"/>
                <w:szCs w:val="14"/>
              </w:rPr>
            </w:pPr>
          </w:p>
        </w:tc>
        <w:tc>
          <w:tcPr>
            <w:tcW w:w="146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C9488C">
            <w:pPr>
              <w:rPr>
                <w:rFonts w:ascii="宋体" w:eastAsia="宋体" w:hAnsi="宋体" w:cs="宋体"/>
                <w:color w:val="000000"/>
                <w:sz w:val="14"/>
                <w:szCs w:val="14"/>
              </w:rPr>
            </w:pPr>
          </w:p>
        </w:tc>
        <w:tc>
          <w:tcPr>
            <w:tcW w:w="89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C9488C">
            <w:pPr>
              <w:jc w:val="center"/>
              <w:rPr>
                <w:rFonts w:ascii="宋体" w:eastAsia="宋体" w:hAnsi="宋体" w:cs="宋体"/>
                <w:color w:val="000000"/>
                <w:sz w:val="16"/>
                <w:szCs w:val="16"/>
              </w:rPr>
            </w:pPr>
          </w:p>
        </w:tc>
        <w:tc>
          <w:tcPr>
            <w:tcW w:w="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jc w:val="center"/>
              <w:textAlignment w:val="center"/>
              <w:rPr>
                <w:rFonts w:ascii="宋体" w:eastAsia="宋体" w:hAnsi="宋体" w:cs="宋体"/>
                <w:color w:val="000000"/>
                <w:sz w:val="16"/>
                <w:szCs w:val="16"/>
              </w:rPr>
            </w:pPr>
            <w:r>
              <w:rPr>
                <w:rFonts w:ascii="宋体" w:eastAsia="宋体" w:hAnsi="宋体" w:cs="宋体"/>
                <w:color w:val="000000"/>
                <w:sz w:val="16"/>
                <w:szCs w:val="16"/>
                <w:lang w:bidi="ar"/>
              </w:rPr>
              <w:t>质量指标</w:t>
            </w:r>
          </w:p>
        </w:tc>
        <w:tc>
          <w:tcPr>
            <w:tcW w:w="13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基础养老金发放到位率</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95</w:t>
            </w:r>
          </w:p>
        </w:tc>
        <w:tc>
          <w:tcPr>
            <w:tcW w:w="11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基础养老金发放到位率</w:t>
            </w:r>
          </w:p>
        </w:tc>
        <w:tc>
          <w:tcPr>
            <w:tcW w:w="10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达到指标值得满分，少于1%扣0.5分，扣完为止。</w:t>
            </w:r>
          </w:p>
        </w:tc>
        <w:tc>
          <w:tcPr>
            <w:tcW w:w="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w:t>
            </w:r>
          </w:p>
        </w:tc>
        <w:tc>
          <w:tcPr>
            <w:tcW w:w="11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w:t>
            </w:r>
          </w:p>
        </w:tc>
        <w:tc>
          <w:tcPr>
            <w:tcW w:w="20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15分</w:t>
            </w:r>
          </w:p>
        </w:tc>
      </w:tr>
      <w:tr w:rsidR="00C9488C">
        <w:trPr>
          <w:trHeight w:val="488"/>
        </w:trPr>
        <w:tc>
          <w:tcPr>
            <w:tcW w:w="81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C9488C">
            <w:pPr>
              <w:rPr>
                <w:rFonts w:ascii="宋体" w:eastAsia="宋体" w:hAnsi="宋体" w:cs="宋体"/>
                <w:color w:val="000000"/>
                <w:sz w:val="14"/>
                <w:szCs w:val="14"/>
              </w:rPr>
            </w:pPr>
          </w:p>
        </w:tc>
        <w:tc>
          <w:tcPr>
            <w:tcW w:w="111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C9488C">
            <w:pPr>
              <w:rPr>
                <w:rFonts w:ascii="宋体" w:eastAsia="宋体" w:hAnsi="宋体" w:cs="宋体"/>
                <w:color w:val="000000"/>
                <w:sz w:val="14"/>
                <w:szCs w:val="14"/>
              </w:rPr>
            </w:pPr>
          </w:p>
        </w:tc>
        <w:tc>
          <w:tcPr>
            <w:tcW w:w="102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C9488C">
            <w:pPr>
              <w:jc w:val="center"/>
              <w:rPr>
                <w:rFonts w:ascii="宋体" w:eastAsia="宋体" w:hAnsi="宋体" w:cs="宋体"/>
                <w:color w:val="000000"/>
                <w:sz w:val="14"/>
                <w:szCs w:val="14"/>
              </w:rPr>
            </w:pPr>
          </w:p>
        </w:tc>
        <w:tc>
          <w:tcPr>
            <w:tcW w:w="146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C9488C">
            <w:pPr>
              <w:rPr>
                <w:rFonts w:ascii="宋体" w:eastAsia="宋体" w:hAnsi="宋体" w:cs="宋体"/>
                <w:color w:val="000000"/>
                <w:sz w:val="14"/>
                <w:szCs w:val="14"/>
              </w:rPr>
            </w:pPr>
          </w:p>
        </w:tc>
        <w:tc>
          <w:tcPr>
            <w:tcW w:w="89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C9488C">
            <w:pPr>
              <w:jc w:val="center"/>
              <w:rPr>
                <w:rFonts w:ascii="宋体" w:eastAsia="宋体" w:hAnsi="宋体" w:cs="宋体"/>
                <w:color w:val="000000"/>
                <w:sz w:val="16"/>
                <w:szCs w:val="16"/>
              </w:rPr>
            </w:pPr>
          </w:p>
        </w:tc>
        <w:tc>
          <w:tcPr>
            <w:tcW w:w="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jc w:val="center"/>
              <w:textAlignment w:val="center"/>
              <w:rPr>
                <w:rFonts w:ascii="宋体" w:eastAsia="宋体" w:hAnsi="宋体" w:cs="宋体"/>
                <w:color w:val="000000"/>
                <w:sz w:val="16"/>
                <w:szCs w:val="16"/>
              </w:rPr>
            </w:pPr>
            <w:r>
              <w:rPr>
                <w:rFonts w:ascii="宋体" w:eastAsia="宋体" w:hAnsi="宋体" w:cs="宋体"/>
                <w:color w:val="000000"/>
                <w:sz w:val="16"/>
                <w:szCs w:val="16"/>
                <w:lang w:bidi="ar"/>
              </w:rPr>
              <w:t>时效指标</w:t>
            </w:r>
          </w:p>
        </w:tc>
        <w:tc>
          <w:tcPr>
            <w:tcW w:w="13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基础养老金发放时</w:t>
            </w:r>
            <w:r>
              <w:rPr>
                <w:rFonts w:ascii="宋体" w:eastAsia="宋体" w:hAnsi="宋体" w:cs="宋体"/>
                <w:color w:val="000000"/>
                <w:sz w:val="14"/>
                <w:szCs w:val="14"/>
                <w:lang w:bidi="ar"/>
              </w:rPr>
              <w:lastRenderedPageBreak/>
              <w:t>间</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lastRenderedPageBreak/>
              <w:t>每月按时发放</w:t>
            </w:r>
          </w:p>
        </w:tc>
        <w:tc>
          <w:tcPr>
            <w:tcW w:w="11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基础养老金发</w:t>
            </w:r>
            <w:r>
              <w:rPr>
                <w:rFonts w:ascii="宋体" w:eastAsia="宋体" w:hAnsi="宋体" w:cs="宋体"/>
                <w:color w:val="000000"/>
                <w:sz w:val="14"/>
                <w:szCs w:val="14"/>
                <w:lang w:bidi="ar"/>
              </w:rPr>
              <w:lastRenderedPageBreak/>
              <w:t>放时间</w:t>
            </w:r>
          </w:p>
        </w:tc>
        <w:tc>
          <w:tcPr>
            <w:tcW w:w="10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lastRenderedPageBreak/>
              <w:t>视情况，扣</w:t>
            </w:r>
            <w:r>
              <w:rPr>
                <w:rFonts w:ascii="宋体" w:eastAsia="宋体" w:hAnsi="宋体" w:cs="宋体"/>
                <w:color w:val="000000"/>
                <w:sz w:val="14"/>
                <w:szCs w:val="14"/>
                <w:lang w:bidi="ar"/>
              </w:rPr>
              <w:lastRenderedPageBreak/>
              <w:t>分，扣完为止</w:t>
            </w:r>
          </w:p>
        </w:tc>
        <w:tc>
          <w:tcPr>
            <w:tcW w:w="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lastRenderedPageBreak/>
              <w:t>每月按时发</w:t>
            </w:r>
            <w:r>
              <w:rPr>
                <w:rFonts w:ascii="宋体" w:eastAsia="宋体" w:hAnsi="宋体" w:cs="宋体"/>
                <w:color w:val="000000"/>
                <w:sz w:val="14"/>
                <w:szCs w:val="14"/>
                <w:lang w:bidi="ar"/>
              </w:rPr>
              <w:lastRenderedPageBreak/>
              <w:t>放</w:t>
            </w:r>
          </w:p>
        </w:tc>
        <w:tc>
          <w:tcPr>
            <w:tcW w:w="11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lastRenderedPageBreak/>
              <w:t>定性</w:t>
            </w:r>
          </w:p>
        </w:tc>
        <w:tc>
          <w:tcPr>
            <w:tcW w:w="20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15分</w:t>
            </w:r>
          </w:p>
        </w:tc>
      </w:tr>
      <w:tr w:rsidR="00C9488C">
        <w:trPr>
          <w:trHeight w:val="488"/>
        </w:trPr>
        <w:tc>
          <w:tcPr>
            <w:tcW w:w="81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C9488C">
            <w:pPr>
              <w:rPr>
                <w:rFonts w:ascii="宋体" w:eastAsia="宋体" w:hAnsi="宋体" w:cs="宋体"/>
                <w:color w:val="000000"/>
                <w:sz w:val="14"/>
                <w:szCs w:val="14"/>
              </w:rPr>
            </w:pPr>
          </w:p>
        </w:tc>
        <w:tc>
          <w:tcPr>
            <w:tcW w:w="111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C9488C">
            <w:pPr>
              <w:rPr>
                <w:rFonts w:ascii="宋体" w:eastAsia="宋体" w:hAnsi="宋体" w:cs="宋体"/>
                <w:color w:val="000000"/>
                <w:sz w:val="14"/>
                <w:szCs w:val="14"/>
              </w:rPr>
            </w:pPr>
          </w:p>
        </w:tc>
        <w:tc>
          <w:tcPr>
            <w:tcW w:w="102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C9488C">
            <w:pPr>
              <w:jc w:val="center"/>
              <w:rPr>
                <w:rFonts w:ascii="宋体" w:eastAsia="宋体" w:hAnsi="宋体" w:cs="宋体"/>
                <w:color w:val="000000"/>
                <w:sz w:val="14"/>
                <w:szCs w:val="14"/>
              </w:rPr>
            </w:pPr>
          </w:p>
        </w:tc>
        <w:tc>
          <w:tcPr>
            <w:tcW w:w="146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C9488C">
            <w:pPr>
              <w:rPr>
                <w:rFonts w:ascii="宋体" w:eastAsia="宋体" w:hAnsi="宋体" w:cs="宋体"/>
                <w:color w:val="000000"/>
                <w:sz w:val="14"/>
                <w:szCs w:val="14"/>
              </w:rPr>
            </w:pPr>
          </w:p>
        </w:tc>
        <w:tc>
          <w:tcPr>
            <w:tcW w:w="89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jc w:val="center"/>
              <w:textAlignment w:val="center"/>
              <w:rPr>
                <w:rFonts w:ascii="宋体" w:eastAsia="宋体" w:hAnsi="宋体" w:cs="宋体"/>
                <w:color w:val="000000"/>
                <w:sz w:val="16"/>
                <w:szCs w:val="16"/>
              </w:rPr>
            </w:pPr>
            <w:r>
              <w:rPr>
                <w:rFonts w:ascii="宋体" w:eastAsia="宋体" w:hAnsi="宋体" w:cs="宋体"/>
                <w:color w:val="000000"/>
                <w:sz w:val="16"/>
                <w:szCs w:val="16"/>
                <w:lang w:bidi="ar"/>
              </w:rPr>
              <w:t xml:space="preserve">效益指标 </w:t>
            </w:r>
          </w:p>
        </w:tc>
        <w:tc>
          <w:tcPr>
            <w:tcW w:w="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jc w:val="center"/>
              <w:textAlignment w:val="center"/>
              <w:rPr>
                <w:rFonts w:ascii="宋体" w:eastAsia="宋体" w:hAnsi="宋体" w:cs="宋体"/>
                <w:color w:val="000000"/>
                <w:sz w:val="16"/>
                <w:szCs w:val="16"/>
              </w:rPr>
            </w:pPr>
            <w:r>
              <w:rPr>
                <w:rFonts w:ascii="宋体" w:eastAsia="宋体" w:hAnsi="宋体" w:cs="宋体"/>
                <w:color w:val="000000"/>
                <w:sz w:val="16"/>
                <w:szCs w:val="16"/>
                <w:lang w:bidi="ar"/>
              </w:rPr>
              <w:t>经济效益指标</w:t>
            </w:r>
          </w:p>
        </w:tc>
        <w:tc>
          <w:tcPr>
            <w:tcW w:w="13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无</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无</w:t>
            </w:r>
          </w:p>
        </w:tc>
        <w:tc>
          <w:tcPr>
            <w:tcW w:w="11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无</w:t>
            </w:r>
          </w:p>
        </w:tc>
        <w:tc>
          <w:tcPr>
            <w:tcW w:w="10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无</w:t>
            </w:r>
          </w:p>
        </w:tc>
        <w:tc>
          <w:tcPr>
            <w:tcW w:w="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无</w:t>
            </w:r>
          </w:p>
        </w:tc>
        <w:tc>
          <w:tcPr>
            <w:tcW w:w="11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无</w:t>
            </w:r>
          </w:p>
        </w:tc>
        <w:tc>
          <w:tcPr>
            <w:tcW w:w="20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C9488C">
            <w:pPr>
              <w:rPr>
                <w:rFonts w:ascii="宋体" w:eastAsia="宋体" w:hAnsi="宋体" w:cs="宋体"/>
                <w:color w:val="000000"/>
                <w:sz w:val="14"/>
                <w:szCs w:val="14"/>
              </w:rPr>
            </w:pPr>
          </w:p>
        </w:tc>
      </w:tr>
      <w:tr w:rsidR="00C9488C">
        <w:trPr>
          <w:trHeight w:val="586"/>
        </w:trPr>
        <w:tc>
          <w:tcPr>
            <w:tcW w:w="81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C9488C">
            <w:pPr>
              <w:rPr>
                <w:rFonts w:ascii="宋体" w:eastAsia="宋体" w:hAnsi="宋体" w:cs="宋体"/>
                <w:color w:val="000000"/>
                <w:sz w:val="14"/>
                <w:szCs w:val="14"/>
              </w:rPr>
            </w:pPr>
          </w:p>
        </w:tc>
        <w:tc>
          <w:tcPr>
            <w:tcW w:w="111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C9488C">
            <w:pPr>
              <w:rPr>
                <w:rFonts w:ascii="宋体" w:eastAsia="宋体" w:hAnsi="宋体" w:cs="宋体"/>
                <w:color w:val="000000"/>
                <w:sz w:val="14"/>
                <w:szCs w:val="14"/>
              </w:rPr>
            </w:pPr>
          </w:p>
        </w:tc>
        <w:tc>
          <w:tcPr>
            <w:tcW w:w="102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C9488C">
            <w:pPr>
              <w:jc w:val="center"/>
              <w:rPr>
                <w:rFonts w:ascii="宋体" w:eastAsia="宋体" w:hAnsi="宋体" w:cs="宋体"/>
                <w:color w:val="000000"/>
                <w:sz w:val="14"/>
                <w:szCs w:val="14"/>
              </w:rPr>
            </w:pPr>
          </w:p>
        </w:tc>
        <w:tc>
          <w:tcPr>
            <w:tcW w:w="146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C9488C">
            <w:pPr>
              <w:rPr>
                <w:rFonts w:ascii="宋体" w:eastAsia="宋体" w:hAnsi="宋体" w:cs="宋体"/>
                <w:color w:val="000000"/>
                <w:sz w:val="14"/>
                <w:szCs w:val="14"/>
              </w:rPr>
            </w:pPr>
          </w:p>
        </w:tc>
        <w:tc>
          <w:tcPr>
            <w:tcW w:w="89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C9488C">
            <w:pPr>
              <w:jc w:val="center"/>
              <w:rPr>
                <w:rFonts w:ascii="宋体" w:eastAsia="宋体" w:hAnsi="宋体" w:cs="宋体"/>
                <w:color w:val="000000"/>
                <w:sz w:val="16"/>
                <w:szCs w:val="16"/>
              </w:rPr>
            </w:pPr>
          </w:p>
        </w:tc>
        <w:tc>
          <w:tcPr>
            <w:tcW w:w="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jc w:val="center"/>
              <w:textAlignment w:val="center"/>
              <w:rPr>
                <w:rFonts w:ascii="宋体" w:eastAsia="宋体" w:hAnsi="宋体" w:cs="宋体"/>
                <w:color w:val="000000"/>
                <w:sz w:val="16"/>
                <w:szCs w:val="16"/>
              </w:rPr>
            </w:pPr>
            <w:r>
              <w:rPr>
                <w:rFonts w:ascii="宋体" w:eastAsia="宋体" w:hAnsi="宋体" w:cs="宋体"/>
                <w:color w:val="000000"/>
                <w:sz w:val="16"/>
                <w:szCs w:val="16"/>
                <w:lang w:bidi="ar"/>
              </w:rPr>
              <w:t>社会效益指标</w:t>
            </w:r>
          </w:p>
        </w:tc>
        <w:tc>
          <w:tcPr>
            <w:tcW w:w="13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有效保障退休人员生活质量，维护社会和谐稳定</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有效保障</w:t>
            </w:r>
          </w:p>
        </w:tc>
        <w:tc>
          <w:tcPr>
            <w:tcW w:w="11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有效保障退休人员生活质量，维护社会和谐稳定</w:t>
            </w:r>
          </w:p>
        </w:tc>
        <w:tc>
          <w:tcPr>
            <w:tcW w:w="10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视情况，扣分，扣完为止</w:t>
            </w:r>
          </w:p>
        </w:tc>
        <w:tc>
          <w:tcPr>
            <w:tcW w:w="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w:t>
            </w:r>
          </w:p>
        </w:tc>
        <w:tc>
          <w:tcPr>
            <w:tcW w:w="11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定性</w:t>
            </w:r>
          </w:p>
        </w:tc>
        <w:tc>
          <w:tcPr>
            <w:tcW w:w="20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20分</w:t>
            </w:r>
          </w:p>
        </w:tc>
      </w:tr>
      <w:tr w:rsidR="00C9488C">
        <w:trPr>
          <w:trHeight w:val="488"/>
        </w:trPr>
        <w:tc>
          <w:tcPr>
            <w:tcW w:w="81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C9488C">
            <w:pPr>
              <w:rPr>
                <w:rFonts w:ascii="宋体" w:eastAsia="宋体" w:hAnsi="宋体" w:cs="宋体"/>
                <w:color w:val="000000"/>
                <w:sz w:val="14"/>
                <w:szCs w:val="14"/>
              </w:rPr>
            </w:pPr>
          </w:p>
        </w:tc>
        <w:tc>
          <w:tcPr>
            <w:tcW w:w="111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C9488C">
            <w:pPr>
              <w:rPr>
                <w:rFonts w:ascii="宋体" w:eastAsia="宋体" w:hAnsi="宋体" w:cs="宋体"/>
                <w:color w:val="000000"/>
                <w:sz w:val="14"/>
                <w:szCs w:val="14"/>
              </w:rPr>
            </w:pPr>
          </w:p>
        </w:tc>
        <w:tc>
          <w:tcPr>
            <w:tcW w:w="102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C9488C">
            <w:pPr>
              <w:jc w:val="center"/>
              <w:rPr>
                <w:rFonts w:ascii="宋体" w:eastAsia="宋体" w:hAnsi="宋体" w:cs="宋体"/>
                <w:color w:val="000000"/>
                <w:sz w:val="14"/>
                <w:szCs w:val="14"/>
              </w:rPr>
            </w:pPr>
          </w:p>
        </w:tc>
        <w:tc>
          <w:tcPr>
            <w:tcW w:w="146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C9488C">
            <w:pPr>
              <w:rPr>
                <w:rFonts w:ascii="宋体" w:eastAsia="宋体" w:hAnsi="宋体" w:cs="宋体"/>
                <w:color w:val="000000"/>
                <w:sz w:val="14"/>
                <w:szCs w:val="14"/>
              </w:rPr>
            </w:pPr>
          </w:p>
        </w:tc>
        <w:tc>
          <w:tcPr>
            <w:tcW w:w="89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C9488C">
            <w:pPr>
              <w:jc w:val="center"/>
              <w:rPr>
                <w:rFonts w:ascii="宋体" w:eastAsia="宋体" w:hAnsi="宋体" w:cs="宋体"/>
                <w:color w:val="000000"/>
                <w:sz w:val="16"/>
                <w:szCs w:val="16"/>
              </w:rPr>
            </w:pPr>
          </w:p>
        </w:tc>
        <w:tc>
          <w:tcPr>
            <w:tcW w:w="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jc w:val="center"/>
              <w:textAlignment w:val="center"/>
              <w:rPr>
                <w:rFonts w:ascii="宋体" w:eastAsia="宋体" w:hAnsi="宋体" w:cs="宋体"/>
                <w:color w:val="000000"/>
                <w:sz w:val="16"/>
                <w:szCs w:val="16"/>
              </w:rPr>
            </w:pPr>
            <w:r>
              <w:rPr>
                <w:rFonts w:ascii="宋体" w:eastAsia="宋体" w:hAnsi="宋体" w:cs="宋体"/>
                <w:color w:val="000000"/>
                <w:sz w:val="16"/>
                <w:szCs w:val="16"/>
                <w:lang w:bidi="ar"/>
              </w:rPr>
              <w:t>生态效益指标</w:t>
            </w:r>
          </w:p>
        </w:tc>
        <w:tc>
          <w:tcPr>
            <w:tcW w:w="13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无</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无</w:t>
            </w:r>
          </w:p>
        </w:tc>
        <w:tc>
          <w:tcPr>
            <w:tcW w:w="11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无</w:t>
            </w:r>
          </w:p>
        </w:tc>
        <w:tc>
          <w:tcPr>
            <w:tcW w:w="10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无</w:t>
            </w:r>
          </w:p>
        </w:tc>
        <w:tc>
          <w:tcPr>
            <w:tcW w:w="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无</w:t>
            </w:r>
          </w:p>
        </w:tc>
        <w:tc>
          <w:tcPr>
            <w:tcW w:w="11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无</w:t>
            </w:r>
          </w:p>
        </w:tc>
        <w:tc>
          <w:tcPr>
            <w:tcW w:w="20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C9488C">
            <w:pPr>
              <w:rPr>
                <w:rFonts w:ascii="宋体" w:eastAsia="宋体" w:hAnsi="宋体" w:cs="宋体"/>
                <w:color w:val="000000"/>
                <w:sz w:val="14"/>
                <w:szCs w:val="14"/>
              </w:rPr>
            </w:pPr>
          </w:p>
        </w:tc>
      </w:tr>
      <w:tr w:rsidR="00C9488C">
        <w:trPr>
          <w:trHeight w:val="488"/>
        </w:trPr>
        <w:tc>
          <w:tcPr>
            <w:tcW w:w="81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C9488C">
            <w:pPr>
              <w:rPr>
                <w:rFonts w:ascii="宋体" w:eastAsia="宋体" w:hAnsi="宋体" w:cs="宋体"/>
                <w:color w:val="000000"/>
                <w:sz w:val="14"/>
                <w:szCs w:val="14"/>
              </w:rPr>
            </w:pPr>
          </w:p>
        </w:tc>
        <w:tc>
          <w:tcPr>
            <w:tcW w:w="111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C9488C">
            <w:pPr>
              <w:rPr>
                <w:rFonts w:ascii="宋体" w:eastAsia="宋体" w:hAnsi="宋体" w:cs="宋体"/>
                <w:color w:val="000000"/>
                <w:sz w:val="14"/>
                <w:szCs w:val="14"/>
              </w:rPr>
            </w:pPr>
          </w:p>
        </w:tc>
        <w:tc>
          <w:tcPr>
            <w:tcW w:w="102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C9488C">
            <w:pPr>
              <w:jc w:val="center"/>
              <w:rPr>
                <w:rFonts w:ascii="宋体" w:eastAsia="宋体" w:hAnsi="宋体" w:cs="宋体"/>
                <w:color w:val="000000"/>
                <w:sz w:val="14"/>
                <w:szCs w:val="14"/>
              </w:rPr>
            </w:pPr>
          </w:p>
        </w:tc>
        <w:tc>
          <w:tcPr>
            <w:tcW w:w="146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C9488C">
            <w:pPr>
              <w:rPr>
                <w:rFonts w:ascii="宋体" w:eastAsia="宋体" w:hAnsi="宋体" w:cs="宋体"/>
                <w:color w:val="000000"/>
                <w:sz w:val="14"/>
                <w:szCs w:val="14"/>
              </w:rPr>
            </w:pPr>
          </w:p>
        </w:tc>
        <w:tc>
          <w:tcPr>
            <w:tcW w:w="89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C9488C">
            <w:pPr>
              <w:jc w:val="center"/>
              <w:rPr>
                <w:rFonts w:ascii="宋体" w:eastAsia="宋体" w:hAnsi="宋体" w:cs="宋体"/>
                <w:color w:val="000000"/>
                <w:sz w:val="16"/>
                <w:szCs w:val="16"/>
              </w:rPr>
            </w:pPr>
          </w:p>
        </w:tc>
        <w:tc>
          <w:tcPr>
            <w:tcW w:w="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jc w:val="center"/>
              <w:textAlignment w:val="center"/>
              <w:rPr>
                <w:rFonts w:ascii="宋体" w:eastAsia="宋体" w:hAnsi="宋体" w:cs="宋体"/>
                <w:color w:val="000000"/>
                <w:sz w:val="16"/>
                <w:szCs w:val="16"/>
              </w:rPr>
            </w:pPr>
            <w:r>
              <w:rPr>
                <w:rFonts w:ascii="宋体" w:eastAsia="宋体" w:hAnsi="宋体" w:cs="宋体"/>
                <w:color w:val="000000"/>
                <w:sz w:val="16"/>
                <w:szCs w:val="16"/>
                <w:lang w:bidi="ar"/>
              </w:rPr>
              <w:t>可持续影响指标</w:t>
            </w:r>
          </w:p>
        </w:tc>
        <w:tc>
          <w:tcPr>
            <w:tcW w:w="13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无</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无</w:t>
            </w:r>
          </w:p>
        </w:tc>
        <w:tc>
          <w:tcPr>
            <w:tcW w:w="11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无</w:t>
            </w:r>
          </w:p>
        </w:tc>
        <w:tc>
          <w:tcPr>
            <w:tcW w:w="10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无</w:t>
            </w:r>
          </w:p>
        </w:tc>
        <w:tc>
          <w:tcPr>
            <w:tcW w:w="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无</w:t>
            </w:r>
          </w:p>
        </w:tc>
        <w:tc>
          <w:tcPr>
            <w:tcW w:w="11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无</w:t>
            </w:r>
          </w:p>
        </w:tc>
        <w:tc>
          <w:tcPr>
            <w:tcW w:w="20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C9488C">
            <w:pPr>
              <w:rPr>
                <w:rFonts w:ascii="宋体" w:eastAsia="宋体" w:hAnsi="宋体" w:cs="宋体"/>
                <w:color w:val="000000"/>
                <w:sz w:val="14"/>
                <w:szCs w:val="14"/>
              </w:rPr>
            </w:pPr>
          </w:p>
        </w:tc>
      </w:tr>
      <w:tr w:rsidR="00C9488C">
        <w:trPr>
          <w:trHeight w:val="488"/>
        </w:trPr>
        <w:tc>
          <w:tcPr>
            <w:tcW w:w="81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C9488C">
            <w:pPr>
              <w:rPr>
                <w:rFonts w:ascii="宋体" w:eastAsia="宋体" w:hAnsi="宋体" w:cs="宋体"/>
                <w:color w:val="000000"/>
                <w:sz w:val="14"/>
                <w:szCs w:val="14"/>
              </w:rPr>
            </w:pPr>
          </w:p>
        </w:tc>
        <w:tc>
          <w:tcPr>
            <w:tcW w:w="111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C9488C">
            <w:pPr>
              <w:rPr>
                <w:rFonts w:ascii="宋体" w:eastAsia="宋体" w:hAnsi="宋体" w:cs="宋体"/>
                <w:color w:val="000000"/>
                <w:sz w:val="14"/>
                <w:szCs w:val="14"/>
              </w:rPr>
            </w:pPr>
          </w:p>
        </w:tc>
        <w:tc>
          <w:tcPr>
            <w:tcW w:w="102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C9488C">
            <w:pPr>
              <w:jc w:val="center"/>
              <w:rPr>
                <w:rFonts w:ascii="宋体" w:eastAsia="宋体" w:hAnsi="宋体" w:cs="宋体"/>
                <w:color w:val="000000"/>
                <w:sz w:val="14"/>
                <w:szCs w:val="14"/>
              </w:rPr>
            </w:pPr>
          </w:p>
        </w:tc>
        <w:tc>
          <w:tcPr>
            <w:tcW w:w="146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C9488C">
            <w:pPr>
              <w:rPr>
                <w:rFonts w:ascii="宋体" w:eastAsia="宋体" w:hAnsi="宋体" w:cs="宋体"/>
                <w:color w:val="000000"/>
                <w:sz w:val="14"/>
                <w:szCs w:val="14"/>
              </w:rPr>
            </w:pPr>
          </w:p>
        </w:tc>
        <w:tc>
          <w:tcPr>
            <w:tcW w:w="8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jc w:val="center"/>
              <w:textAlignment w:val="center"/>
              <w:rPr>
                <w:rFonts w:ascii="宋体" w:eastAsia="宋体" w:hAnsi="宋体" w:cs="宋体"/>
                <w:color w:val="000000"/>
                <w:sz w:val="16"/>
                <w:szCs w:val="16"/>
              </w:rPr>
            </w:pPr>
            <w:r>
              <w:rPr>
                <w:rFonts w:ascii="宋体" w:eastAsia="宋体" w:hAnsi="宋体" w:cs="宋体"/>
                <w:color w:val="000000"/>
                <w:sz w:val="16"/>
                <w:szCs w:val="16"/>
                <w:lang w:bidi="ar"/>
              </w:rPr>
              <w:t>满意度指标</w:t>
            </w:r>
          </w:p>
        </w:tc>
        <w:tc>
          <w:tcPr>
            <w:tcW w:w="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jc w:val="center"/>
              <w:textAlignment w:val="center"/>
              <w:rPr>
                <w:rFonts w:ascii="宋体" w:eastAsia="宋体" w:hAnsi="宋体" w:cs="宋体"/>
                <w:color w:val="000000"/>
                <w:sz w:val="16"/>
                <w:szCs w:val="16"/>
              </w:rPr>
            </w:pPr>
            <w:r>
              <w:rPr>
                <w:rFonts w:ascii="宋体" w:eastAsia="宋体" w:hAnsi="宋体" w:cs="宋体"/>
                <w:color w:val="000000"/>
                <w:sz w:val="16"/>
                <w:szCs w:val="16"/>
                <w:lang w:bidi="ar"/>
              </w:rPr>
              <w:t>服务对象满意度指标</w:t>
            </w:r>
          </w:p>
        </w:tc>
        <w:tc>
          <w:tcPr>
            <w:tcW w:w="13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领待人员满意度</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90</w:t>
            </w:r>
          </w:p>
        </w:tc>
        <w:tc>
          <w:tcPr>
            <w:tcW w:w="11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领待人员满意度</w:t>
            </w:r>
          </w:p>
        </w:tc>
        <w:tc>
          <w:tcPr>
            <w:tcW w:w="10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达到指标值得满分，少于1%扣0.5分，扣完为止。</w:t>
            </w:r>
          </w:p>
        </w:tc>
        <w:tc>
          <w:tcPr>
            <w:tcW w:w="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w:t>
            </w:r>
          </w:p>
        </w:tc>
        <w:tc>
          <w:tcPr>
            <w:tcW w:w="11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w:t>
            </w:r>
          </w:p>
        </w:tc>
        <w:tc>
          <w:tcPr>
            <w:tcW w:w="20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10分</w:t>
            </w:r>
          </w:p>
        </w:tc>
      </w:tr>
      <w:tr w:rsidR="00C9488C">
        <w:trPr>
          <w:trHeight w:val="488"/>
        </w:trPr>
        <w:tc>
          <w:tcPr>
            <w:tcW w:w="81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 xml:space="preserve">  301001</w:t>
            </w:r>
          </w:p>
        </w:tc>
        <w:tc>
          <w:tcPr>
            <w:tcW w:w="111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 xml:space="preserve">  社区及改制企业人员养老金补差</w:t>
            </w:r>
          </w:p>
        </w:tc>
        <w:tc>
          <w:tcPr>
            <w:tcW w:w="102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jc w:val="center"/>
              <w:textAlignment w:val="center"/>
              <w:rPr>
                <w:rFonts w:ascii="宋体" w:eastAsia="宋体" w:hAnsi="宋体" w:cs="宋体"/>
                <w:color w:val="000000"/>
                <w:sz w:val="14"/>
                <w:szCs w:val="14"/>
              </w:rPr>
            </w:pPr>
            <w:r>
              <w:rPr>
                <w:rFonts w:ascii="宋体" w:eastAsia="宋体" w:hAnsi="宋体" w:cs="宋体"/>
                <w:color w:val="000000"/>
                <w:sz w:val="14"/>
                <w:szCs w:val="14"/>
                <w:lang w:bidi="ar"/>
              </w:rPr>
              <w:t>232.00</w:t>
            </w:r>
          </w:p>
        </w:tc>
        <w:tc>
          <w:tcPr>
            <w:tcW w:w="146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保障区内社区及改制企业退休人员，退役士兵，66号文及</w:t>
            </w:r>
            <w:r w:rsidR="00CA5A77">
              <w:rPr>
                <w:rFonts w:ascii="宋体" w:eastAsia="宋体" w:hAnsi="宋体" w:cs="宋体" w:hint="eastAsia"/>
                <w:color w:val="000000"/>
                <w:sz w:val="14"/>
                <w:szCs w:val="14"/>
                <w:lang w:bidi="ar"/>
              </w:rPr>
              <w:t>中华人民共和国成立</w:t>
            </w:r>
            <w:r>
              <w:rPr>
                <w:rFonts w:ascii="宋体" w:eastAsia="宋体" w:hAnsi="宋体" w:cs="宋体"/>
                <w:color w:val="000000"/>
                <w:sz w:val="14"/>
                <w:szCs w:val="14"/>
                <w:lang w:bidi="ar"/>
              </w:rPr>
              <w:t>前老工人的生活补助。</w:t>
            </w:r>
          </w:p>
        </w:tc>
        <w:tc>
          <w:tcPr>
            <w:tcW w:w="89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jc w:val="center"/>
              <w:textAlignment w:val="center"/>
              <w:rPr>
                <w:rFonts w:ascii="宋体" w:eastAsia="宋体" w:hAnsi="宋体" w:cs="宋体"/>
                <w:color w:val="000000"/>
                <w:sz w:val="16"/>
                <w:szCs w:val="16"/>
              </w:rPr>
            </w:pPr>
            <w:r>
              <w:rPr>
                <w:rFonts w:ascii="宋体" w:eastAsia="宋体" w:hAnsi="宋体" w:cs="宋体"/>
                <w:color w:val="000000"/>
                <w:sz w:val="16"/>
                <w:szCs w:val="16"/>
                <w:lang w:bidi="ar"/>
              </w:rPr>
              <w:t>成本指标</w:t>
            </w:r>
          </w:p>
        </w:tc>
        <w:tc>
          <w:tcPr>
            <w:tcW w:w="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jc w:val="center"/>
              <w:textAlignment w:val="center"/>
              <w:rPr>
                <w:rFonts w:ascii="宋体" w:eastAsia="宋体" w:hAnsi="宋体" w:cs="宋体"/>
                <w:color w:val="000000"/>
                <w:sz w:val="16"/>
                <w:szCs w:val="16"/>
              </w:rPr>
            </w:pPr>
            <w:r>
              <w:rPr>
                <w:rFonts w:ascii="宋体" w:eastAsia="宋体" w:hAnsi="宋体" w:cs="宋体"/>
                <w:color w:val="000000"/>
                <w:sz w:val="16"/>
                <w:szCs w:val="16"/>
                <w:lang w:bidi="ar"/>
              </w:rPr>
              <w:t>经济成本指标</w:t>
            </w:r>
          </w:p>
        </w:tc>
        <w:tc>
          <w:tcPr>
            <w:tcW w:w="13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养老金补差项目总支出</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232.00</w:t>
            </w:r>
          </w:p>
        </w:tc>
        <w:tc>
          <w:tcPr>
            <w:tcW w:w="11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养老金补差项目总支出</w:t>
            </w:r>
          </w:p>
        </w:tc>
        <w:tc>
          <w:tcPr>
            <w:tcW w:w="10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每超过10万元，扣1分，扣完为止</w:t>
            </w:r>
          </w:p>
        </w:tc>
        <w:tc>
          <w:tcPr>
            <w:tcW w:w="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万元</w:t>
            </w:r>
          </w:p>
        </w:tc>
        <w:tc>
          <w:tcPr>
            <w:tcW w:w="11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w:t>
            </w:r>
          </w:p>
        </w:tc>
        <w:tc>
          <w:tcPr>
            <w:tcW w:w="20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20分</w:t>
            </w:r>
          </w:p>
        </w:tc>
      </w:tr>
      <w:tr w:rsidR="00C9488C">
        <w:trPr>
          <w:trHeight w:val="488"/>
        </w:trPr>
        <w:tc>
          <w:tcPr>
            <w:tcW w:w="81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C9488C">
            <w:pPr>
              <w:rPr>
                <w:rFonts w:ascii="宋体" w:eastAsia="宋体" w:hAnsi="宋体" w:cs="宋体"/>
                <w:color w:val="000000"/>
                <w:sz w:val="14"/>
                <w:szCs w:val="14"/>
              </w:rPr>
            </w:pPr>
          </w:p>
        </w:tc>
        <w:tc>
          <w:tcPr>
            <w:tcW w:w="111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C9488C">
            <w:pPr>
              <w:rPr>
                <w:rFonts w:ascii="宋体" w:eastAsia="宋体" w:hAnsi="宋体" w:cs="宋体"/>
                <w:color w:val="000000"/>
                <w:sz w:val="14"/>
                <w:szCs w:val="14"/>
              </w:rPr>
            </w:pPr>
          </w:p>
        </w:tc>
        <w:tc>
          <w:tcPr>
            <w:tcW w:w="102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C9488C">
            <w:pPr>
              <w:jc w:val="center"/>
              <w:rPr>
                <w:rFonts w:ascii="宋体" w:eastAsia="宋体" w:hAnsi="宋体" w:cs="宋体"/>
                <w:color w:val="000000"/>
                <w:sz w:val="14"/>
                <w:szCs w:val="14"/>
              </w:rPr>
            </w:pPr>
          </w:p>
        </w:tc>
        <w:tc>
          <w:tcPr>
            <w:tcW w:w="146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C9488C">
            <w:pPr>
              <w:rPr>
                <w:rFonts w:ascii="宋体" w:eastAsia="宋体" w:hAnsi="宋体" w:cs="宋体"/>
                <w:color w:val="000000"/>
                <w:sz w:val="14"/>
                <w:szCs w:val="14"/>
              </w:rPr>
            </w:pPr>
          </w:p>
        </w:tc>
        <w:tc>
          <w:tcPr>
            <w:tcW w:w="89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C9488C">
            <w:pPr>
              <w:jc w:val="center"/>
              <w:rPr>
                <w:rFonts w:ascii="宋体" w:eastAsia="宋体" w:hAnsi="宋体" w:cs="宋体"/>
                <w:color w:val="000000"/>
                <w:sz w:val="16"/>
                <w:szCs w:val="16"/>
              </w:rPr>
            </w:pPr>
          </w:p>
        </w:tc>
        <w:tc>
          <w:tcPr>
            <w:tcW w:w="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jc w:val="center"/>
              <w:textAlignment w:val="center"/>
              <w:rPr>
                <w:rFonts w:ascii="宋体" w:eastAsia="宋体" w:hAnsi="宋体" w:cs="宋体"/>
                <w:color w:val="000000"/>
                <w:sz w:val="16"/>
                <w:szCs w:val="16"/>
              </w:rPr>
            </w:pPr>
            <w:r>
              <w:rPr>
                <w:rFonts w:ascii="宋体" w:eastAsia="宋体" w:hAnsi="宋体" w:cs="宋体"/>
                <w:color w:val="000000"/>
                <w:sz w:val="16"/>
                <w:szCs w:val="16"/>
                <w:lang w:bidi="ar"/>
              </w:rPr>
              <w:t>社会成本指标</w:t>
            </w:r>
          </w:p>
        </w:tc>
        <w:tc>
          <w:tcPr>
            <w:tcW w:w="13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无</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无</w:t>
            </w:r>
          </w:p>
        </w:tc>
        <w:tc>
          <w:tcPr>
            <w:tcW w:w="11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无</w:t>
            </w:r>
          </w:p>
        </w:tc>
        <w:tc>
          <w:tcPr>
            <w:tcW w:w="10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无</w:t>
            </w:r>
          </w:p>
        </w:tc>
        <w:tc>
          <w:tcPr>
            <w:tcW w:w="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无</w:t>
            </w:r>
          </w:p>
        </w:tc>
        <w:tc>
          <w:tcPr>
            <w:tcW w:w="11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无</w:t>
            </w:r>
          </w:p>
        </w:tc>
        <w:tc>
          <w:tcPr>
            <w:tcW w:w="20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C9488C">
            <w:pPr>
              <w:rPr>
                <w:rFonts w:ascii="宋体" w:eastAsia="宋体" w:hAnsi="宋体" w:cs="宋体"/>
                <w:color w:val="000000"/>
                <w:sz w:val="14"/>
                <w:szCs w:val="14"/>
              </w:rPr>
            </w:pPr>
          </w:p>
        </w:tc>
      </w:tr>
      <w:tr w:rsidR="00C9488C">
        <w:trPr>
          <w:trHeight w:val="488"/>
        </w:trPr>
        <w:tc>
          <w:tcPr>
            <w:tcW w:w="81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C9488C">
            <w:pPr>
              <w:rPr>
                <w:rFonts w:ascii="宋体" w:eastAsia="宋体" w:hAnsi="宋体" w:cs="宋体"/>
                <w:color w:val="000000"/>
                <w:sz w:val="14"/>
                <w:szCs w:val="14"/>
              </w:rPr>
            </w:pPr>
          </w:p>
        </w:tc>
        <w:tc>
          <w:tcPr>
            <w:tcW w:w="111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C9488C">
            <w:pPr>
              <w:rPr>
                <w:rFonts w:ascii="宋体" w:eastAsia="宋体" w:hAnsi="宋体" w:cs="宋体"/>
                <w:color w:val="000000"/>
                <w:sz w:val="14"/>
                <w:szCs w:val="14"/>
              </w:rPr>
            </w:pPr>
          </w:p>
        </w:tc>
        <w:tc>
          <w:tcPr>
            <w:tcW w:w="102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C9488C">
            <w:pPr>
              <w:jc w:val="center"/>
              <w:rPr>
                <w:rFonts w:ascii="宋体" w:eastAsia="宋体" w:hAnsi="宋体" w:cs="宋体"/>
                <w:color w:val="000000"/>
                <w:sz w:val="14"/>
                <w:szCs w:val="14"/>
              </w:rPr>
            </w:pPr>
          </w:p>
        </w:tc>
        <w:tc>
          <w:tcPr>
            <w:tcW w:w="146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C9488C">
            <w:pPr>
              <w:rPr>
                <w:rFonts w:ascii="宋体" w:eastAsia="宋体" w:hAnsi="宋体" w:cs="宋体"/>
                <w:color w:val="000000"/>
                <w:sz w:val="14"/>
                <w:szCs w:val="14"/>
              </w:rPr>
            </w:pPr>
          </w:p>
        </w:tc>
        <w:tc>
          <w:tcPr>
            <w:tcW w:w="89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C9488C">
            <w:pPr>
              <w:jc w:val="center"/>
              <w:rPr>
                <w:rFonts w:ascii="宋体" w:eastAsia="宋体" w:hAnsi="宋体" w:cs="宋体"/>
                <w:color w:val="000000"/>
                <w:sz w:val="16"/>
                <w:szCs w:val="16"/>
              </w:rPr>
            </w:pPr>
          </w:p>
        </w:tc>
        <w:tc>
          <w:tcPr>
            <w:tcW w:w="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jc w:val="center"/>
              <w:textAlignment w:val="center"/>
              <w:rPr>
                <w:rFonts w:ascii="宋体" w:eastAsia="宋体" w:hAnsi="宋体" w:cs="宋体"/>
                <w:color w:val="000000"/>
                <w:sz w:val="16"/>
                <w:szCs w:val="16"/>
              </w:rPr>
            </w:pPr>
            <w:r>
              <w:rPr>
                <w:rFonts w:ascii="宋体" w:eastAsia="宋体" w:hAnsi="宋体" w:cs="宋体"/>
                <w:color w:val="000000"/>
                <w:sz w:val="16"/>
                <w:szCs w:val="16"/>
                <w:lang w:bidi="ar"/>
              </w:rPr>
              <w:t>生态环境成本指标</w:t>
            </w:r>
          </w:p>
        </w:tc>
        <w:tc>
          <w:tcPr>
            <w:tcW w:w="13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无</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无</w:t>
            </w:r>
          </w:p>
        </w:tc>
        <w:tc>
          <w:tcPr>
            <w:tcW w:w="11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无</w:t>
            </w:r>
          </w:p>
        </w:tc>
        <w:tc>
          <w:tcPr>
            <w:tcW w:w="10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无</w:t>
            </w:r>
          </w:p>
        </w:tc>
        <w:tc>
          <w:tcPr>
            <w:tcW w:w="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无</w:t>
            </w:r>
          </w:p>
        </w:tc>
        <w:tc>
          <w:tcPr>
            <w:tcW w:w="11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无</w:t>
            </w:r>
          </w:p>
        </w:tc>
        <w:tc>
          <w:tcPr>
            <w:tcW w:w="20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C9488C">
            <w:pPr>
              <w:rPr>
                <w:rFonts w:ascii="宋体" w:eastAsia="宋体" w:hAnsi="宋体" w:cs="宋体"/>
                <w:color w:val="000000"/>
                <w:sz w:val="14"/>
                <w:szCs w:val="14"/>
              </w:rPr>
            </w:pPr>
          </w:p>
        </w:tc>
      </w:tr>
      <w:tr w:rsidR="00C9488C">
        <w:trPr>
          <w:trHeight w:val="586"/>
        </w:trPr>
        <w:tc>
          <w:tcPr>
            <w:tcW w:w="81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C9488C">
            <w:pPr>
              <w:rPr>
                <w:rFonts w:ascii="宋体" w:eastAsia="宋体" w:hAnsi="宋体" w:cs="宋体"/>
                <w:color w:val="000000"/>
                <w:sz w:val="14"/>
                <w:szCs w:val="14"/>
              </w:rPr>
            </w:pPr>
          </w:p>
        </w:tc>
        <w:tc>
          <w:tcPr>
            <w:tcW w:w="111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C9488C">
            <w:pPr>
              <w:rPr>
                <w:rFonts w:ascii="宋体" w:eastAsia="宋体" w:hAnsi="宋体" w:cs="宋体"/>
                <w:color w:val="000000"/>
                <w:sz w:val="14"/>
                <w:szCs w:val="14"/>
              </w:rPr>
            </w:pPr>
          </w:p>
        </w:tc>
        <w:tc>
          <w:tcPr>
            <w:tcW w:w="102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C9488C">
            <w:pPr>
              <w:jc w:val="center"/>
              <w:rPr>
                <w:rFonts w:ascii="宋体" w:eastAsia="宋体" w:hAnsi="宋体" w:cs="宋体"/>
                <w:color w:val="000000"/>
                <w:sz w:val="14"/>
                <w:szCs w:val="14"/>
              </w:rPr>
            </w:pPr>
          </w:p>
        </w:tc>
        <w:tc>
          <w:tcPr>
            <w:tcW w:w="146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C9488C">
            <w:pPr>
              <w:rPr>
                <w:rFonts w:ascii="宋体" w:eastAsia="宋体" w:hAnsi="宋体" w:cs="宋体"/>
                <w:color w:val="000000"/>
                <w:sz w:val="14"/>
                <w:szCs w:val="14"/>
              </w:rPr>
            </w:pPr>
          </w:p>
        </w:tc>
        <w:tc>
          <w:tcPr>
            <w:tcW w:w="89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jc w:val="center"/>
              <w:textAlignment w:val="center"/>
              <w:rPr>
                <w:rFonts w:ascii="宋体" w:eastAsia="宋体" w:hAnsi="宋体" w:cs="宋体"/>
                <w:color w:val="000000"/>
                <w:sz w:val="16"/>
                <w:szCs w:val="16"/>
              </w:rPr>
            </w:pPr>
            <w:r>
              <w:rPr>
                <w:rFonts w:ascii="宋体" w:eastAsia="宋体" w:hAnsi="宋体" w:cs="宋体"/>
                <w:color w:val="000000"/>
                <w:sz w:val="16"/>
                <w:szCs w:val="16"/>
                <w:lang w:bidi="ar"/>
              </w:rPr>
              <w:t>产出指标</w:t>
            </w:r>
          </w:p>
        </w:tc>
        <w:tc>
          <w:tcPr>
            <w:tcW w:w="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jc w:val="center"/>
              <w:textAlignment w:val="center"/>
              <w:rPr>
                <w:rFonts w:ascii="宋体" w:eastAsia="宋体" w:hAnsi="宋体" w:cs="宋体"/>
                <w:color w:val="000000"/>
                <w:sz w:val="16"/>
                <w:szCs w:val="16"/>
              </w:rPr>
            </w:pPr>
            <w:r>
              <w:rPr>
                <w:rFonts w:ascii="宋体" w:eastAsia="宋体" w:hAnsi="宋体" w:cs="宋体"/>
                <w:color w:val="000000"/>
                <w:sz w:val="16"/>
                <w:szCs w:val="16"/>
                <w:lang w:bidi="ar"/>
              </w:rPr>
              <w:t>数量指标</w:t>
            </w:r>
          </w:p>
        </w:tc>
        <w:tc>
          <w:tcPr>
            <w:tcW w:w="13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享受补助人数</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130</w:t>
            </w:r>
          </w:p>
        </w:tc>
        <w:tc>
          <w:tcPr>
            <w:tcW w:w="11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社区及改制人员享受财政养老金补差的人数</w:t>
            </w:r>
          </w:p>
        </w:tc>
        <w:tc>
          <w:tcPr>
            <w:tcW w:w="10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达到指标值得满分，未达到指标值视情况扣分，扣完为止。</w:t>
            </w:r>
          </w:p>
        </w:tc>
        <w:tc>
          <w:tcPr>
            <w:tcW w:w="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人</w:t>
            </w:r>
          </w:p>
        </w:tc>
        <w:tc>
          <w:tcPr>
            <w:tcW w:w="11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w:t>
            </w:r>
          </w:p>
        </w:tc>
        <w:tc>
          <w:tcPr>
            <w:tcW w:w="20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10分</w:t>
            </w:r>
          </w:p>
        </w:tc>
      </w:tr>
      <w:tr w:rsidR="00C9488C">
        <w:trPr>
          <w:trHeight w:val="488"/>
        </w:trPr>
        <w:tc>
          <w:tcPr>
            <w:tcW w:w="81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C9488C">
            <w:pPr>
              <w:rPr>
                <w:rFonts w:ascii="宋体" w:eastAsia="宋体" w:hAnsi="宋体" w:cs="宋体"/>
                <w:color w:val="000000"/>
                <w:sz w:val="14"/>
                <w:szCs w:val="14"/>
              </w:rPr>
            </w:pPr>
          </w:p>
        </w:tc>
        <w:tc>
          <w:tcPr>
            <w:tcW w:w="111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C9488C">
            <w:pPr>
              <w:rPr>
                <w:rFonts w:ascii="宋体" w:eastAsia="宋体" w:hAnsi="宋体" w:cs="宋体"/>
                <w:color w:val="000000"/>
                <w:sz w:val="14"/>
                <w:szCs w:val="14"/>
              </w:rPr>
            </w:pPr>
          </w:p>
        </w:tc>
        <w:tc>
          <w:tcPr>
            <w:tcW w:w="102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C9488C">
            <w:pPr>
              <w:jc w:val="center"/>
              <w:rPr>
                <w:rFonts w:ascii="宋体" w:eastAsia="宋体" w:hAnsi="宋体" w:cs="宋体"/>
                <w:color w:val="000000"/>
                <w:sz w:val="14"/>
                <w:szCs w:val="14"/>
              </w:rPr>
            </w:pPr>
          </w:p>
        </w:tc>
        <w:tc>
          <w:tcPr>
            <w:tcW w:w="146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C9488C">
            <w:pPr>
              <w:rPr>
                <w:rFonts w:ascii="宋体" w:eastAsia="宋体" w:hAnsi="宋体" w:cs="宋体"/>
                <w:color w:val="000000"/>
                <w:sz w:val="14"/>
                <w:szCs w:val="14"/>
              </w:rPr>
            </w:pPr>
          </w:p>
        </w:tc>
        <w:tc>
          <w:tcPr>
            <w:tcW w:w="89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C9488C">
            <w:pPr>
              <w:jc w:val="center"/>
              <w:rPr>
                <w:rFonts w:ascii="宋体" w:eastAsia="宋体" w:hAnsi="宋体" w:cs="宋体"/>
                <w:color w:val="000000"/>
                <w:sz w:val="16"/>
                <w:szCs w:val="16"/>
              </w:rPr>
            </w:pPr>
          </w:p>
        </w:tc>
        <w:tc>
          <w:tcPr>
            <w:tcW w:w="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jc w:val="center"/>
              <w:textAlignment w:val="center"/>
              <w:rPr>
                <w:rFonts w:ascii="宋体" w:eastAsia="宋体" w:hAnsi="宋体" w:cs="宋体"/>
                <w:color w:val="000000"/>
                <w:sz w:val="16"/>
                <w:szCs w:val="16"/>
              </w:rPr>
            </w:pPr>
            <w:r>
              <w:rPr>
                <w:rFonts w:ascii="宋体" w:eastAsia="宋体" w:hAnsi="宋体" w:cs="宋体"/>
                <w:color w:val="000000"/>
                <w:sz w:val="16"/>
                <w:szCs w:val="16"/>
                <w:lang w:bidi="ar"/>
              </w:rPr>
              <w:t>质量指标</w:t>
            </w:r>
          </w:p>
        </w:tc>
        <w:tc>
          <w:tcPr>
            <w:tcW w:w="13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资金到位率</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90</w:t>
            </w:r>
          </w:p>
        </w:tc>
        <w:tc>
          <w:tcPr>
            <w:tcW w:w="11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发放养老金到位率</w:t>
            </w:r>
          </w:p>
        </w:tc>
        <w:tc>
          <w:tcPr>
            <w:tcW w:w="10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达到指标值得满分，少于1%扣0.5分，</w:t>
            </w:r>
            <w:r>
              <w:rPr>
                <w:rFonts w:ascii="宋体" w:eastAsia="宋体" w:hAnsi="宋体" w:cs="宋体"/>
                <w:color w:val="000000"/>
                <w:sz w:val="14"/>
                <w:szCs w:val="14"/>
                <w:lang w:bidi="ar"/>
              </w:rPr>
              <w:lastRenderedPageBreak/>
              <w:t>扣完为止。</w:t>
            </w:r>
          </w:p>
        </w:tc>
        <w:tc>
          <w:tcPr>
            <w:tcW w:w="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lastRenderedPageBreak/>
              <w:t>%</w:t>
            </w:r>
          </w:p>
        </w:tc>
        <w:tc>
          <w:tcPr>
            <w:tcW w:w="11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w:t>
            </w:r>
          </w:p>
        </w:tc>
        <w:tc>
          <w:tcPr>
            <w:tcW w:w="20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15分</w:t>
            </w:r>
          </w:p>
        </w:tc>
      </w:tr>
      <w:tr w:rsidR="00C9488C">
        <w:trPr>
          <w:trHeight w:val="488"/>
        </w:trPr>
        <w:tc>
          <w:tcPr>
            <w:tcW w:w="81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C9488C">
            <w:pPr>
              <w:rPr>
                <w:rFonts w:ascii="宋体" w:eastAsia="宋体" w:hAnsi="宋体" w:cs="宋体"/>
                <w:color w:val="000000"/>
                <w:sz w:val="14"/>
                <w:szCs w:val="14"/>
              </w:rPr>
            </w:pPr>
          </w:p>
        </w:tc>
        <w:tc>
          <w:tcPr>
            <w:tcW w:w="111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C9488C">
            <w:pPr>
              <w:rPr>
                <w:rFonts w:ascii="宋体" w:eastAsia="宋体" w:hAnsi="宋体" w:cs="宋体"/>
                <w:color w:val="000000"/>
                <w:sz w:val="14"/>
                <w:szCs w:val="14"/>
              </w:rPr>
            </w:pPr>
          </w:p>
        </w:tc>
        <w:tc>
          <w:tcPr>
            <w:tcW w:w="102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C9488C">
            <w:pPr>
              <w:jc w:val="center"/>
              <w:rPr>
                <w:rFonts w:ascii="宋体" w:eastAsia="宋体" w:hAnsi="宋体" w:cs="宋体"/>
                <w:color w:val="000000"/>
                <w:sz w:val="14"/>
                <w:szCs w:val="14"/>
              </w:rPr>
            </w:pPr>
          </w:p>
        </w:tc>
        <w:tc>
          <w:tcPr>
            <w:tcW w:w="146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C9488C">
            <w:pPr>
              <w:rPr>
                <w:rFonts w:ascii="宋体" w:eastAsia="宋体" w:hAnsi="宋体" w:cs="宋体"/>
                <w:color w:val="000000"/>
                <w:sz w:val="14"/>
                <w:szCs w:val="14"/>
              </w:rPr>
            </w:pPr>
          </w:p>
        </w:tc>
        <w:tc>
          <w:tcPr>
            <w:tcW w:w="89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C9488C">
            <w:pPr>
              <w:jc w:val="center"/>
              <w:rPr>
                <w:rFonts w:ascii="宋体" w:eastAsia="宋体" w:hAnsi="宋体" w:cs="宋体"/>
                <w:color w:val="000000"/>
                <w:sz w:val="16"/>
                <w:szCs w:val="16"/>
              </w:rPr>
            </w:pPr>
          </w:p>
        </w:tc>
        <w:tc>
          <w:tcPr>
            <w:tcW w:w="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jc w:val="center"/>
              <w:textAlignment w:val="center"/>
              <w:rPr>
                <w:rFonts w:ascii="宋体" w:eastAsia="宋体" w:hAnsi="宋体" w:cs="宋体"/>
                <w:color w:val="000000"/>
                <w:sz w:val="16"/>
                <w:szCs w:val="16"/>
              </w:rPr>
            </w:pPr>
            <w:r>
              <w:rPr>
                <w:rFonts w:ascii="宋体" w:eastAsia="宋体" w:hAnsi="宋体" w:cs="宋体"/>
                <w:color w:val="000000"/>
                <w:sz w:val="16"/>
                <w:szCs w:val="16"/>
                <w:lang w:bidi="ar"/>
              </w:rPr>
              <w:t>时效指标</w:t>
            </w:r>
          </w:p>
        </w:tc>
        <w:tc>
          <w:tcPr>
            <w:tcW w:w="13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资金时效期间</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2024年1-12月</w:t>
            </w:r>
          </w:p>
        </w:tc>
        <w:tc>
          <w:tcPr>
            <w:tcW w:w="11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使用资金的时间段</w:t>
            </w:r>
          </w:p>
        </w:tc>
        <w:tc>
          <w:tcPr>
            <w:tcW w:w="10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视情况，扣分，扣完为止</w:t>
            </w:r>
          </w:p>
        </w:tc>
        <w:tc>
          <w:tcPr>
            <w:tcW w:w="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月</w:t>
            </w:r>
          </w:p>
        </w:tc>
        <w:tc>
          <w:tcPr>
            <w:tcW w:w="11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定性</w:t>
            </w:r>
          </w:p>
        </w:tc>
        <w:tc>
          <w:tcPr>
            <w:tcW w:w="20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15分</w:t>
            </w:r>
          </w:p>
        </w:tc>
      </w:tr>
      <w:tr w:rsidR="00C9488C">
        <w:trPr>
          <w:trHeight w:val="488"/>
        </w:trPr>
        <w:tc>
          <w:tcPr>
            <w:tcW w:w="81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C9488C">
            <w:pPr>
              <w:rPr>
                <w:rFonts w:ascii="宋体" w:eastAsia="宋体" w:hAnsi="宋体" w:cs="宋体"/>
                <w:color w:val="000000"/>
                <w:sz w:val="14"/>
                <w:szCs w:val="14"/>
              </w:rPr>
            </w:pPr>
          </w:p>
        </w:tc>
        <w:tc>
          <w:tcPr>
            <w:tcW w:w="111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C9488C">
            <w:pPr>
              <w:rPr>
                <w:rFonts w:ascii="宋体" w:eastAsia="宋体" w:hAnsi="宋体" w:cs="宋体"/>
                <w:color w:val="000000"/>
                <w:sz w:val="14"/>
                <w:szCs w:val="14"/>
              </w:rPr>
            </w:pPr>
          </w:p>
        </w:tc>
        <w:tc>
          <w:tcPr>
            <w:tcW w:w="102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C9488C">
            <w:pPr>
              <w:jc w:val="center"/>
              <w:rPr>
                <w:rFonts w:ascii="宋体" w:eastAsia="宋体" w:hAnsi="宋体" w:cs="宋体"/>
                <w:color w:val="000000"/>
                <w:sz w:val="14"/>
                <w:szCs w:val="14"/>
              </w:rPr>
            </w:pPr>
          </w:p>
        </w:tc>
        <w:tc>
          <w:tcPr>
            <w:tcW w:w="146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C9488C">
            <w:pPr>
              <w:rPr>
                <w:rFonts w:ascii="宋体" w:eastAsia="宋体" w:hAnsi="宋体" w:cs="宋体"/>
                <w:color w:val="000000"/>
                <w:sz w:val="14"/>
                <w:szCs w:val="14"/>
              </w:rPr>
            </w:pPr>
          </w:p>
        </w:tc>
        <w:tc>
          <w:tcPr>
            <w:tcW w:w="89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jc w:val="center"/>
              <w:textAlignment w:val="center"/>
              <w:rPr>
                <w:rFonts w:ascii="宋体" w:eastAsia="宋体" w:hAnsi="宋体" w:cs="宋体"/>
                <w:color w:val="000000"/>
                <w:sz w:val="16"/>
                <w:szCs w:val="16"/>
              </w:rPr>
            </w:pPr>
            <w:r>
              <w:rPr>
                <w:rFonts w:ascii="宋体" w:eastAsia="宋体" w:hAnsi="宋体" w:cs="宋体"/>
                <w:color w:val="000000"/>
                <w:sz w:val="16"/>
                <w:szCs w:val="16"/>
                <w:lang w:bidi="ar"/>
              </w:rPr>
              <w:t xml:space="preserve">效益指标 </w:t>
            </w:r>
          </w:p>
        </w:tc>
        <w:tc>
          <w:tcPr>
            <w:tcW w:w="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jc w:val="center"/>
              <w:textAlignment w:val="center"/>
              <w:rPr>
                <w:rFonts w:ascii="宋体" w:eastAsia="宋体" w:hAnsi="宋体" w:cs="宋体"/>
                <w:color w:val="000000"/>
                <w:sz w:val="16"/>
                <w:szCs w:val="16"/>
              </w:rPr>
            </w:pPr>
            <w:r>
              <w:rPr>
                <w:rFonts w:ascii="宋体" w:eastAsia="宋体" w:hAnsi="宋体" w:cs="宋体"/>
                <w:color w:val="000000"/>
                <w:sz w:val="16"/>
                <w:szCs w:val="16"/>
                <w:lang w:bidi="ar"/>
              </w:rPr>
              <w:t>经济效益指标</w:t>
            </w:r>
          </w:p>
        </w:tc>
        <w:tc>
          <w:tcPr>
            <w:tcW w:w="13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无</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无</w:t>
            </w:r>
          </w:p>
        </w:tc>
        <w:tc>
          <w:tcPr>
            <w:tcW w:w="11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无</w:t>
            </w:r>
          </w:p>
        </w:tc>
        <w:tc>
          <w:tcPr>
            <w:tcW w:w="10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无</w:t>
            </w:r>
          </w:p>
        </w:tc>
        <w:tc>
          <w:tcPr>
            <w:tcW w:w="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无</w:t>
            </w:r>
          </w:p>
        </w:tc>
        <w:tc>
          <w:tcPr>
            <w:tcW w:w="11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无</w:t>
            </w:r>
          </w:p>
        </w:tc>
        <w:tc>
          <w:tcPr>
            <w:tcW w:w="20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C9488C">
            <w:pPr>
              <w:rPr>
                <w:rFonts w:ascii="宋体" w:eastAsia="宋体" w:hAnsi="宋体" w:cs="宋体"/>
                <w:color w:val="000000"/>
                <w:sz w:val="14"/>
                <w:szCs w:val="14"/>
              </w:rPr>
            </w:pPr>
          </w:p>
        </w:tc>
      </w:tr>
      <w:tr w:rsidR="00C9488C">
        <w:trPr>
          <w:trHeight w:val="488"/>
        </w:trPr>
        <w:tc>
          <w:tcPr>
            <w:tcW w:w="81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C9488C">
            <w:pPr>
              <w:rPr>
                <w:rFonts w:ascii="宋体" w:eastAsia="宋体" w:hAnsi="宋体" w:cs="宋体"/>
                <w:color w:val="000000"/>
                <w:sz w:val="14"/>
                <w:szCs w:val="14"/>
              </w:rPr>
            </w:pPr>
          </w:p>
        </w:tc>
        <w:tc>
          <w:tcPr>
            <w:tcW w:w="111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C9488C">
            <w:pPr>
              <w:rPr>
                <w:rFonts w:ascii="宋体" w:eastAsia="宋体" w:hAnsi="宋体" w:cs="宋体"/>
                <w:color w:val="000000"/>
                <w:sz w:val="14"/>
                <w:szCs w:val="14"/>
              </w:rPr>
            </w:pPr>
          </w:p>
        </w:tc>
        <w:tc>
          <w:tcPr>
            <w:tcW w:w="102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C9488C">
            <w:pPr>
              <w:jc w:val="center"/>
              <w:rPr>
                <w:rFonts w:ascii="宋体" w:eastAsia="宋体" w:hAnsi="宋体" w:cs="宋体"/>
                <w:color w:val="000000"/>
                <w:sz w:val="14"/>
                <w:szCs w:val="14"/>
              </w:rPr>
            </w:pPr>
          </w:p>
        </w:tc>
        <w:tc>
          <w:tcPr>
            <w:tcW w:w="146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C9488C">
            <w:pPr>
              <w:rPr>
                <w:rFonts w:ascii="宋体" w:eastAsia="宋体" w:hAnsi="宋体" w:cs="宋体"/>
                <w:color w:val="000000"/>
                <w:sz w:val="14"/>
                <w:szCs w:val="14"/>
              </w:rPr>
            </w:pPr>
          </w:p>
        </w:tc>
        <w:tc>
          <w:tcPr>
            <w:tcW w:w="89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C9488C">
            <w:pPr>
              <w:jc w:val="center"/>
              <w:rPr>
                <w:rFonts w:ascii="宋体" w:eastAsia="宋体" w:hAnsi="宋体" w:cs="宋体"/>
                <w:color w:val="000000"/>
                <w:sz w:val="16"/>
                <w:szCs w:val="16"/>
              </w:rPr>
            </w:pPr>
          </w:p>
        </w:tc>
        <w:tc>
          <w:tcPr>
            <w:tcW w:w="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jc w:val="center"/>
              <w:textAlignment w:val="center"/>
              <w:rPr>
                <w:rFonts w:ascii="宋体" w:eastAsia="宋体" w:hAnsi="宋体" w:cs="宋体"/>
                <w:color w:val="000000"/>
                <w:sz w:val="16"/>
                <w:szCs w:val="16"/>
              </w:rPr>
            </w:pPr>
            <w:r>
              <w:rPr>
                <w:rFonts w:ascii="宋体" w:eastAsia="宋体" w:hAnsi="宋体" w:cs="宋体"/>
                <w:color w:val="000000"/>
                <w:sz w:val="16"/>
                <w:szCs w:val="16"/>
                <w:lang w:bidi="ar"/>
              </w:rPr>
              <w:t>社会效益指标</w:t>
            </w:r>
          </w:p>
        </w:tc>
        <w:tc>
          <w:tcPr>
            <w:tcW w:w="13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保民生</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应保尽保</w:t>
            </w:r>
          </w:p>
        </w:tc>
        <w:tc>
          <w:tcPr>
            <w:tcW w:w="11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保障基本生活补助</w:t>
            </w:r>
          </w:p>
        </w:tc>
        <w:tc>
          <w:tcPr>
            <w:tcW w:w="10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视情况，扣分，扣完为止</w:t>
            </w:r>
          </w:p>
        </w:tc>
        <w:tc>
          <w:tcPr>
            <w:tcW w:w="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w:t>
            </w:r>
          </w:p>
        </w:tc>
        <w:tc>
          <w:tcPr>
            <w:tcW w:w="11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定性</w:t>
            </w:r>
          </w:p>
        </w:tc>
        <w:tc>
          <w:tcPr>
            <w:tcW w:w="20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20分</w:t>
            </w:r>
          </w:p>
        </w:tc>
      </w:tr>
      <w:tr w:rsidR="00C9488C">
        <w:trPr>
          <w:trHeight w:val="488"/>
        </w:trPr>
        <w:tc>
          <w:tcPr>
            <w:tcW w:w="81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C9488C">
            <w:pPr>
              <w:rPr>
                <w:rFonts w:ascii="宋体" w:eastAsia="宋体" w:hAnsi="宋体" w:cs="宋体"/>
                <w:color w:val="000000"/>
                <w:sz w:val="14"/>
                <w:szCs w:val="14"/>
              </w:rPr>
            </w:pPr>
          </w:p>
        </w:tc>
        <w:tc>
          <w:tcPr>
            <w:tcW w:w="111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C9488C">
            <w:pPr>
              <w:rPr>
                <w:rFonts w:ascii="宋体" w:eastAsia="宋体" w:hAnsi="宋体" w:cs="宋体"/>
                <w:color w:val="000000"/>
                <w:sz w:val="14"/>
                <w:szCs w:val="14"/>
              </w:rPr>
            </w:pPr>
          </w:p>
        </w:tc>
        <w:tc>
          <w:tcPr>
            <w:tcW w:w="102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C9488C">
            <w:pPr>
              <w:jc w:val="center"/>
              <w:rPr>
                <w:rFonts w:ascii="宋体" w:eastAsia="宋体" w:hAnsi="宋体" w:cs="宋体"/>
                <w:color w:val="000000"/>
                <w:sz w:val="14"/>
                <w:szCs w:val="14"/>
              </w:rPr>
            </w:pPr>
          </w:p>
        </w:tc>
        <w:tc>
          <w:tcPr>
            <w:tcW w:w="146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C9488C">
            <w:pPr>
              <w:rPr>
                <w:rFonts w:ascii="宋体" w:eastAsia="宋体" w:hAnsi="宋体" w:cs="宋体"/>
                <w:color w:val="000000"/>
                <w:sz w:val="14"/>
                <w:szCs w:val="14"/>
              </w:rPr>
            </w:pPr>
          </w:p>
        </w:tc>
        <w:tc>
          <w:tcPr>
            <w:tcW w:w="89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C9488C">
            <w:pPr>
              <w:jc w:val="center"/>
              <w:rPr>
                <w:rFonts w:ascii="宋体" w:eastAsia="宋体" w:hAnsi="宋体" w:cs="宋体"/>
                <w:color w:val="000000"/>
                <w:sz w:val="16"/>
                <w:szCs w:val="16"/>
              </w:rPr>
            </w:pPr>
          </w:p>
        </w:tc>
        <w:tc>
          <w:tcPr>
            <w:tcW w:w="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jc w:val="center"/>
              <w:textAlignment w:val="center"/>
              <w:rPr>
                <w:rFonts w:ascii="宋体" w:eastAsia="宋体" w:hAnsi="宋体" w:cs="宋体"/>
                <w:color w:val="000000"/>
                <w:sz w:val="16"/>
                <w:szCs w:val="16"/>
              </w:rPr>
            </w:pPr>
            <w:r>
              <w:rPr>
                <w:rFonts w:ascii="宋体" w:eastAsia="宋体" w:hAnsi="宋体" w:cs="宋体"/>
                <w:color w:val="000000"/>
                <w:sz w:val="16"/>
                <w:szCs w:val="16"/>
                <w:lang w:bidi="ar"/>
              </w:rPr>
              <w:t>生态效益指标</w:t>
            </w:r>
          </w:p>
        </w:tc>
        <w:tc>
          <w:tcPr>
            <w:tcW w:w="13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无</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无</w:t>
            </w:r>
          </w:p>
        </w:tc>
        <w:tc>
          <w:tcPr>
            <w:tcW w:w="11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无</w:t>
            </w:r>
          </w:p>
        </w:tc>
        <w:tc>
          <w:tcPr>
            <w:tcW w:w="10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无</w:t>
            </w:r>
          </w:p>
        </w:tc>
        <w:tc>
          <w:tcPr>
            <w:tcW w:w="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无</w:t>
            </w:r>
          </w:p>
        </w:tc>
        <w:tc>
          <w:tcPr>
            <w:tcW w:w="11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无</w:t>
            </w:r>
          </w:p>
        </w:tc>
        <w:tc>
          <w:tcPr>
            <w:tcW w:w="20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C9488C">
            <w:pPr>
              <w:rPr>
                <w:rFonts w:ascii="宋体" w:eastAsia="宋体" w:hAnsi="宋体" w:cs="宋体"/>
                <w:color w:val="000000"/>
                <w:sz w:val="14"/>
                <w:szCs w:val="14"/>
              </w:rPr>
            </w:pPr>
          </w:p>
        </w:tc>
      </w:tr>
      <w:tr w:rsidR="00C9488C">
        <w:trPr>
          <w:trHeight w:val="488"/>
        </w:trPr>
        <w:tc>
          <w:tcPr>
            <w:tcW w:w="81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C9488C">
            <w:pPr>
              <w:rPr>
                <w:rFonts w:ascii="宋体" w:eastAsia="宋体" w:hAnsi="宋体" w:cs="宋体"/>
                <w:color w:val="000000"/>
                <w:sz w:val="14"/>
                <w:szCs w:val="14"/>
              </w:rPr>
            </w:pPr>
          </w:p>
        </w:tc>
        <w:tc>
          <w:tcPr>
            <w:tcW w:w="111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C9488C">
            <w:pPr>
              <w:rPr>
                <w:rFonts w:ascii="宋体" w:eastAsia="宋体" w:hAnsi="宋体" w:cs="宋体"/>
                <w:color w:val="000000"/>
                <w:sz w:val="14"/>
                <w:szCs w:val="14"/>
              </w:rPr>
            </w:pPr>
          </w:p>
        </w:tc>
        <w:tc>
          <w:tcPr>
            <w:tcW w:w="102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C9488C">
            <w:pPr>
              <w:jc w:val="center"/>
              <w:rPr>
                <w:rFonts w:ascii="宋体" w:eastAsia="宋体" w:hAnsi="宋体" w:cs="宋体"/>
                <w:color w:val="000000"/>
                <w:sz w:val="14"/>
                <w:szCs w:val="14"/>
              </w:rPr>
            </w:pPr>
          </w:p>
        </w:tc>
        <w:tc>
          <w:tcPr>
            <w:tcW w:w="146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C9488C">
            <w:pPr>
              <w:rPr>
                <w:rFonts w:ascii="宋体" w:eastAsia="宋体" w:hAnsi="宋体" w:cs="宋体"/>
                <w:color w:val="000000"/>
                <w:sz w:val="14"/>
                <w:szCs w:val="14"/>
              </w:rPr>
            </w:pPr>
          </w:p>
        </w:tc>
        <w:tc>
          <w:tcPr>
            <w:tcW w:w="89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C9488C">
            <w:pPr>
              <w:jc w:val="center"/>
              <w:rPr>
                <w:rFonts w:ascii="宋体" w:eastAsia="宋体" w:hAnsi="宋体" w:cs="宋体"/>
                <w:color w:val="000000"/>
                <w:sz w:val="16"/>
                <w:szCs w:val="16"/>
              </w:rPr>
            </w:pPr>
          </w:p>
        </w:tc>
        <w:tc>
          <w:tcPr>
            <w:tcW w:w="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jc w:val="center"/>
              <w:textAlignment w:val="center"/>
              <w:rPr>
                <w:rFonts w:ascii="宋体" w:eastAsia="宋体" w:hAnsi="宋体" w:cs="宋体"/>
                <w:color w:val="000000"/>
                <w:sz w:val="16"/>
                <w:szCs w:val="16"/>
              </w:rPr>
            </w:pPr>
            <w:r>
              <w:rPr>
                <w:rFonts w:ascii="宋体" w:eastAsia="宋体" w:hAnsi="宋体" w:cs="宋体"/>
                <w:color w:val="000000"/>
                <w:sz w:val="16"/>
                <w:szCs w:val="16"/>
                <w:lang w:bidi="ar"/>
              </w:rPr>
              <w:t>可持续影响指标</w:t>
            </w:r>
          </w:p>
        </w:tc>
        <w:tc>
          <w:tcPr>
            <w:tcW w:w="13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无</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无</w:t>
            </w:r>
          </w:p>
        </w:tc>
        <w:tc>
          <w:tcPr>
            <w:tcW w:w="11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无</w:t>
            </w:r>
          </w:p>
        </w:tc>
        <w:tc>
          <w:tcPr>
            <w:tcW w:w="10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无</w:t>
            </w:r>
          </w:p>
        </w:tc>
        <w:tc>
          <w:tcPr>
            <w:tcW w:w="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无</w:t>
            </w:r>
          </w:p>
        </w:tc>
        <w:tc>
          <w:tcPr>
            <w:tcW w:w="11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无</w:t>
            </w:r>
          </w:p>
        </w:tc>
        <w:tc>
          <w:tcPr>
            <w:tcW w:w="20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C9488C">
            <w:pPr>
              <w:rPr>
                <w:rFonts w:ascii="宋体" w:eastAsia="宋体" w:hAnsi="宋体" w:cs="宋体"/>
                <w:color w:val="000000"/>
                <w:sz w:val="14"/>
                <w:szCs w:val="14"/>
              </w:rPr>
            </w:pPr>
          </w:p>
        </w:tc>
      </w:tr>
      <w:tr w:rsidR="00C9488C">
        <w:trPr>
          <w:trHeight w:val="488"/>
        </w:trPr>
        <w:tc>
          <w:tcPr>
            <w:tcW w:w="81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C9488C">
            <w:pPr>
              <w:rPr>
                <w:rFonts w:ascii="宋体" w:eastAsia="宋体" w:hAnsi="宋体" w:cs="宋体"/>
                <w:color w:val="000000"/>
                <w:sz w:val="14"/>
                <w:szCs w:val="14"/>
              </w:rPr>
            </w:pPr>
          </w:p>
        </w:tc>
        <w:tc>
          <w:tcPr>
            <w:tcW w:w="111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C9488C">
            <w:pPr>
              <w:rPr>
                <w:rFonts w:ascii="宋体" w:eastAsia="宋体" w:hAnsi="宋体" w:cs="宋体"/>
                <w:color w:val="000000"/>
                <w:sz w:val="14"/>
                <w:szCs w:val="14"/>
              </w:rPr>
            </w:pPr>
          </w:p>
        </w:tc>
        <w:tc>
          <w:tcPr>
            <w:tcW w:w="102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C9488C">
            <w:pPr>
              <w:jc w:val="center"/>
              <w:rPr>
                <w:rFonts w:ascii="宋体" w:eastAsia="宋体" w:hAnsi="宋体" w:cs="宋体"/>
                <w:color w:val="000000"/>
                <w:sz w:val="14"/>
                <w:szCs w:val="14"/>
              </w:rPr>
            </w:pPr>
          </w:p>
        </w:tc>
        <w:tc>
          <w:tcPr>
            <w:tcW w:w="146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C9488C">
            <w:pPr>
              <w:rPr>
                <w:rFonts w:ascii="宋体" w:eastAsia="宋体" w:hAnsi="宋体" w:cs="宋体"/>
                <w:color w:val="000000"/>
                <w:sz w:val="14"/>
                <w:szCs w:val="14"/>
              </w:rPr>
            </w:pPr>
          </w:p>
        </w:tc>
        <w:tc>
          <w:tcPr>
            <w:tcW w:w="8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jc w:val="center"/>
              <w:textAlignment w:val="center"/>
              <w:rPr>
                <w:rFonts w:ascii="宋体" w:eastAsia="宋体" w:hAnsi="宋体" w:cs="宋体"/>
                <w:color w:val="000000"/>
                <w:sz w:val="16"/>
                <w:szCs w:val="16"/>
              </w:rPr>
            </w:pPr>
            <w:r>
              <w:rPr>
                <w:rFonts w:ascii="宋体" w:eastAsia="宋体" w:hAnsi="宋体" w:cs="宋体"/>
                <w:color w:val="000000"/>
                <w:sz w:val="16"/>
                <w:szCs w:val="16"/>
                <w:lang w:bidi="ar"/>
              </w:rPr>
              <w:t>满意度指标</w:t>
            </w:r>
          </w:p>
        </w:tc>
        <w:tc>
          <w:tcPr>
            <w:tcW w:w="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jc w:val="center"/>
              <w:textAlignment w:val="center"/>
              <w:rPr>
                <w:rFonts w:ascii="宋体" w:eastAsia="宋体" w:hAnsi="宋体" w:cs="宋体"/>
                <w:color w:val="000000"/>
                <w:sz w:val="16"/>
                <w:szCs w:val="16"/>
              </w:rPr>
            </w:pPr>
            <w:r>
              <w:rPr>
                <w:rFonts w:ascii="宋体" w:eastAsia="宋体" w:hAnsi="宋体" w:cs="宋体"/>
                <w:color w:val="000000"/>
                <w:sz w:val="16"/>
                <w:szCs w:val="16"/>
                <w:lang w:bidi="ar"/>
              </w:rPr>
              <w:t>服务对象满意度指标</w:t>
            </w:r>
          </w:p>
        </w:tc>
        <w:tc>
          <w:tcPr>
            <w:tcW w:w="13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领待人员满意度</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90</w:t>
            </w:r>
          </w:p>
        </w:tc>
        <w:tc>
          <w:tcPr>
            <w:tcW w:w="11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领待人员满意度</w:t>
            </w:r>
          </w:p>
        </w:tc>
        <w:tc>
          <w:tcPr>
            <w:tcW w:w="10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达到指标值得满分，少于1%扣0.5分，扣完为止。</w:t>
            </w:r>
          </w:p>
        </w:tc>
        <w:tc>
          <w:tcPr>
            <w:tcW w:w="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w:t>
            </w:r>
          </w:p>
        </w:tc>
        <w:tc>
          <w:tcPr>
            <w:tcW w:w="11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w:t>
            </w:r>
          </w:p>
        </w:tc>
        <w:tc>
          <w:tcPr>
            <w:tcW w:w="20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10分</w:t>
            </w:r>
          </w:p>
        </w:tc>
      </w:tr>
      <w:tr w:rsidR="00C9488C">
        <w:trPr>
          <w:trHeight w:val="488"/>
        </w:trPr>
        <w:tc>
          <w:tcPr>
            <w:tcW w:w="81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 xml:space="preserve">  301001</w:t>
            </w:r>
          </w:p>
        </w:tc>
        <w:tc>
          <w:tcPr>
            <w:tcW w:w="111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 xml:space="preserve">  同级财政对城乡居民养老保险的补助</w:t>
            </w:r>
          </w:p>
        </w:tc>
        <w:tc>
          <w:tcPr>
            <w:tcW w:w="102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jc w:val="center"/>
              <w:textAlignment w:val="center"/>
              <w:rPr>
                <w:rFonts w:ascii="宋体" w:eastAsia="宋体" w:hAnsi="宋体" w:cs="宋体"/>
                <w:color w:val="000000"/>
                <w:sz w:val="14"/>
                <w:szCs w:val="14"/>
              </w:rPr>
            </w:pPr>
            <w:r>
              <w:rPr>
                <w:rFonts w:ascii="宋体" w:eastAsia="宋体" w:hAnsi="宋体" w:cs="宋体"/>
                <w:color w:val="000000"/>
                <w:sz w:val="14"/>
                <w:szCs w:val="14"/>
                <w:lang w:bidi="ar"/>
              </w:rPr>
              <w:t>158.62</w:t>
            </w:r>
          </w:p>
        </w:tc>
        <w:tc>
          <w:tcPr>
            <w:tcW w:w="146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有利于进一步完善城乡居民基本养老保险制度，全面建立公平、统一、规范的城乡居民养老保险制度；确保符合待遇领取人员的基础养老金按时足额发放，保障我区社保基金收支平衡，基金运行规范，收支管理方面无突出问题，提升基金使用效率。</w:t>
            </w:r>
          </w:p>
        </w:tc>
        <w:tc>
          <w:tcPr>
            <w:tcW w:w="89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jc w:val="center"/>
              <w:textAlignment w:val="center"/>
              <w:rPr>
                <w:rFonts w:ascii="宋体" w:eastAsia="宋体" w:hAnsi="宋体" w:cs="宋体"/>
                <w:color w:val="000000"/>
                <w:sz w:val="16"/>
                <w:szCs w:val="16"/>
              </w:rPr>
            </w:pPr>
            <w:r>
              <w:rPr>
                <w:rFonts w:ascii="宋体" w:eastAsia="宋体" w:hAnsi="宋体" w:cs="宋体"/>
                <w:color w:val="000000"/>
                <w:sz w:val="16"/>
                <w:szCs w:val="16"/>
                <w:lang w:bidi="ar"/>
              </w:rPr>
              <w:t>成本指标</w:t>
            </w:r>
          </w:p>
        </w:tc>
        <w:tc>
          <w:tcPr>
            <w:tcW w:w="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jc w:val="center"/>
              <w:textAlignment w:val="center"/>
              <w:rPr>
                <w:rFonts w:ascii="宋体" w:eastAsia="宋体" w:hAnsi="宋体" w:cs="宋体"/>
                <w:color w:val="000000"/>
                <w:sz w:val="16"/>
                <w:szCs w:val="16"/>
              </w:rPr>
            </w:pPr>
            <w:r>
              <w:rPr>
                <w:rFonts w:ascii="宋体" w:eastAsia="宋体" w:hAnsi="宋体" w:cs="宋体"/>
                <w:color w:val="000000"/>
                <w:sz w:val="16"/>
                <w:szCs w:val="16"/>
                <w:lang w:bidi="ar"/>
              </w:rPr>
              <w:t>经济成本指标</w:t>
            </w:r>
          </w:p>
        </w:tc>
        <w:tc>
          <w:tcPr>
            <w:tcW w:w="13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区级城居保补助资金成本</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158.62</w:t>
            </w:r>
          </w:p>
        </w:tc>
        <w:tc>
          <w:tcPr>
            <w:tcW w:w="11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区级城居保补助资金成本</w:t>
            </w:r>
          </w:p>
        </w:tc>
        <w:tc>
          <w:tcPr>
            <w:tcW w:w="10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每超过10万元，扣1分，扣完为止</w:t>
            </w:r>
          </w:p>
        </w:tc>
        <w:tc>
          <w:tcPr>
            <w:tcW w:w="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万元</w:t>
            </w:r>
          </w:p>
        </w:tc>
        <w:tc>
          <w:tcPr>
            <w:tcW w:w="11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w:t>
            </w:r>
          </w:p>
        </w:tc>
        <w:tc>
          <w:tcPr>
            <w:tcW w:w="20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20分</w:t>
            </w:r>
          </w:p>
        </w:tc>
      </w:tr>
      <w:tr w:rsidR="00C9488C">
        <w:trPr>
          <w:trHeight w:val="488"/>
        </w:trPr>
        <w:tc>
          <w:tcPr>
            <w:tcW w:w="81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C9488C">
            <w:pPr>
              <w:rPr>
                <w:rFonts w:ascii="宋体" w:eastAsia="宋体" w:hAnsi="宋体" w:cs="宋体"/>
                <w:color w:val="000000"/>
                <w:sz w:val="14"/>
                <w:szCs w:val="14"/>
              </w:rPr>
            </w:pPr>
          </w:p>
        </w:tc>
        <w:tc>
          <w:tcPr>
            <w:tcW w:w="111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C9488C">
            <w:pPr>
              <w:rPr>
                <w:rFonts w:ascii="宋体" w:eastAsia="宋体" w:hAnsi="宋体" w:cs="宋体"/>
                <w:color w:val="000000"/>
                <w:sz w:val="14"/>
                <w:szCs w:val="14"/>
              </w:rPr>
            </w:pPr>
          </w:p>
        </w:tc>
        <w:tc>
          <w:tcPr>
            <w:tcW w:w="102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C9488C">
            <w:pPr>
              <w:jc w:val="center"/>
              <w:rPr>
                <w:rFonts w:ascii="宋体" w:eastAsia="宋体" w:hAnsi="宋体" w:cs="宋体"/>
                <w:color w:val="000000"/>
                <w:sz w:val="14"/>
                <w:szCs w:val="14"/>
              </w:rPr>
            </w:pPr>
          </w:p>
        </w:tc>
        <w:tc>
          <w:tcPr>
            <w:tcW w:w="146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C9488C">
            <w:pPr>
              <w:rPr>
                <w:rFonts w:ascii="宋体" w:eastAsia="宋体" w:hAnsi="宋体" w:cs="宋体"/>
                <w:color w:val="000000"/>
                <w:sz w:val="14"/>
                <w:szCs w:val="14"/>
              </w:rPr>
            </w:pPr>
          </w:p>
        </w:tc>
        <w:tc>
          <w:tcPr>
            <w:tcW w:w="89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C9488C">
            <w:pPr>
              <w:jc w:val="center"/>
              <w:rPr>
                <w:rFonts w:ascii="宋体" w:eastAsia="宋体" w:hAnsi="宋体" w:cs="宋体"/>
                <w:color w:val="000000"/>
                <w:sz w:val="16"/>
                <w:szCs w:val="16"/>
              </w:rPr>
            </w:pPr>
          </w:p>
        </w:tc>
        <w:tc>
          <w:tcPr>
            <w:tcW w:w="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jc w:val="center"/>
              <w:textAlignment w:val="center"/>
              <w:rPr>
                <w:rFonts w:ascii="宋体" w:eastAsia="宋体" w:hAnsi="宋体" w:cs="宋体"/>
                <w:color w:val="000000"/>
                <w:sz w:val="16"/>
                <w:szCs w:val="16"/>
              </w:rPr>
            </w:pPr>
            <w:r>
              <w:rPr>
                <w:rFonts w:ascii="宋体" w:eastAsia="宋体" w:hAnsi="宋体" w:cs="宋体"/>
                <w:color w:val="000000"/>
                <w:sz w:val="16"/>
                <w:szCs w:val="16"/>
                <w:lang w:bidi="ar"/>
              </w:rPr>
              <w:t>社会成本指标</w:t>
            </w:r>
          </w:p>
        </w:tc>
        <w:tc>
          <w:tcPr>
            <w:tcW w:w="13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无</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无</w:t>
            </w:r>
          </w:p>
        </w:tc>
        <w:tc>
          <w:tcPr>
            <w:tcW w:w="11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无</w:t>
            </w:r>
          </w:p>
        </w:tc>
        <w:tc>
          <w:tcPr>
            <w:tcW w:w="10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无</w:t>
            </w:r>
          </w:p>
        </w:tc>
        <w:tc>
          <w:tcPr>
            <w:tcW w:w="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无</w:t>
            </w:r>
          </w:p>
        </w:tc>
        <w:tc>
          <w:tcPr>
            <w:tcW w:w="11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无</w:t>
            </w:r>
          </w:p>
        </w:tc>
        <w:tc>
          <w:tcPr>
            <w:tcW w:w="20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C9488C">
            <w:pPr>
              <w:rPr>
                <w:rFonts w:ascii="宋体" w:eastAsia="宋体" w:hAnsi="宋体" w:cs="宋体"/>
                <w:color w:val="000000"/>
                <w:sz w:val="14"/>
                <w:szCs w:val="14"/>
              </w:rPr>
            </w:pPr>
          </w:p>
        </w:tc>
      </w:tr>
      <w:tr w:rsidR="00C9488C">
        <w:trPr>
          <w:trHeight w:val="488"/>
        </w:trPr>
        <w:tc>
          <w:tcPr>
            <w:tcW w:w="81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C9488C">
            <w:pPr>
              <w:rPr>
                <w:rFonts w:ascii="宋体" w:eastAsia="宋体" w:hAnsi="宋体" w:cs="宋体"/>
                <w:color w:val="000000"/>
                <w:sz w:val="14"/>
                <w:szCs w:val="14"/>
              </w:rPr>
            </w:pPr>
          </w:p>
        </w:tc>
        <w:tc>
          <w:tcPr>
            <w:tcW w:w="111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C9488C">
            <w:pPr>
              <w:rPr>
                <w:rFonts w:ascii="宋体" w:eastAsia="宋体" w:hAnsi="宋体" w:cs="宋体"/>
                <w:color w:val="000000"/>
                <w:sz w:val="14"/>
                <w:szCs w:val="14"/>
              </w:rPr>
            </w:pPr>
          </w:p>
        </w:tc>
        <w:tc>
          <w:tcPr>
            <w:tcW w:w="102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C9488C">
            <w:pPr>
              <w:jc w:val="center"/>
              <w:rPr>
                <w:rFonts w:ascii="宋体" w:eastAsia="宋体" w:hAnsi="宋体" w:cs="宋体"/>
                <w:color w:val="000000"/>
                <w:sz w:val="14"/>
                <w:szCs w:val="14"/>
              </w:rPr>
            </w:pPr>
          </w:p>
        </w:tc>
        <w:tc>
          <w:tcPr>
            <w:tcW w:w="146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C9488C">
            <w:pPr>
              <w:rPr>
                <w:rFonts w:ascii="宋体" w:eastAsia="宋体" w:hAnsi="宋体" w:cs="宋体"/>
                <w:color w:val="000000"/>
                <w:sz w:val="14"/>
                <w:szCs w:val="14"/>
              </w:rPr>
            </w:pPr>
          </w:p>
        </w:tc>
        <w:tc>
          <w:tcPr>
            <w:tcW w:w="89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C9488C">
            <w:pPr>
              <w:jc w:val="center"/>
              <w:rPr>
                <w:rFonts w:ascii="宋体" w:eastAsia="宋体" w:hAnsi="宋体" w:cs="宋体"/>
                <w:color w:val="000000"/>
                <w:sz w:val="16"/>
                <w:szCs w:val="16"/>
              </w:rPr>
            </w:pPr>
          </w:p>
        </w:tc>
        <w:tc>
          <w:tcPr>
            <w:tcW w:w="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jc w:val="center"/>
              <w:textAlignment w:val="center"/>
              <w:rPr>
                <w:rFonts w:ascii="宋体" w:eastAsia="宋体" w:hAnsi="宋体" w:cs="宋体"/>
                <w:color w:val="000000"/>
                <w:sz w:val="16"/>
                <w:szCs w:val="16"/>
              </w:rPr>
            </w:pPr>
            <w:r>
              <w:rPr>
                <w:rFonts w:ascii="宋体" w:eastAsia="宋体" w:hAnsi="宋体" w:cs="宋体"/>
                <w:color w:val="000000"/>
                <w:sz w:val="16"/>
                <w:szCs w:val="16"/>
                <w:lang w:bidi="ar"/>
              </w:rPr>
              <w:t>生态环境成本指标</w:t>
            </w:r>
          </w:p>
        </w:tc>
        <w:tc>
          <w:tcPr>
            <w:tcW w:w="13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无</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无</w:t>
            </w:r>
          </w:p>
        </w:tc>
        <w:tc>
          <w:tcPr>
            <w:tcW w:w="11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无</w:t>
            </w:r>
          </w:p>
        </w:tc>
        <w:tc>
          <w:tcPr>
            <w:tcW w:w="10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无</w:t>
            </w:r>
          </w:p>
        </w:tc>
        <w:tc>
          <w:tcPr>
            <w:tcW w:w="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无</w:t>
            </w:r>
          </w:p>
        </w:tc>
        <w:tc>
          <w:tcPr>
            <w:tcW w:w="11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无</w:t>
            </w:r>
          </w:p>
        </w:tc>
        <w:tc>
          <w:tcPr>
            <w:tcW w:w="20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C9488C">
            <w:pPr>
              <w:rPr>
                <w:rFonts w:ascii="宋体" w:eastAsia="宋体" w:hAnsi="宋体" w:cs="宋体"/>
                <w:color w:val="000000"/>
                <w:sz w:val="14"/>
                <w:szCs w:val="14"/>
              </w:rPr>
            </w:pPr>
          </w:p>
        </w:tc>
      </w:tr>
      <w:tr w:rsidR="00C9488C">
        <w:trPr>
          <w:trHeight w:val="488"/>
        </w:trPr>
        <w:tc>
          <w:tcPr>
            <w:tcW w:w="81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C9488C">
            <w:pPr>
              <w:rPr>
                <w:rFonts w:ascii="宋体" w:eastAsia="宋体" w:hAnsi="宋体" w:cs="宋体"/>
                <w:color w:val="000000"/>
                <w:sz w:val="14"/>
                <w:szCs w:val="14"/>
              </w:rPr>
            </w:pPr>
          </w:p>
        </w:tc>
        <w:tc>
          <w:tcPr>
            <w:tcW w:w="111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C9488C">
            <w:pPr>
              <w:rPr>
                <w:rFonts w:ascii="宋体" w:eastAsia="宋体" w:hAnsi="宋体" w:cs="宋体"/>
                <w:color w:val="000000"/>
                <w:sz w:val="14"/>
                <w:szCs w:val="14"/>
              </w:rPr>
            </w:pPr>
          </w:p>
        </w:tc>
        <w:tc>
          <w:tcPr>
            <w:tcW w:w="102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C9488C">
            <w:pPr>
              <w:jc w:val="center"/>
              <w:rPr>
                <w:rFonts w:ascii="宋体" w:eastAsia="宋体" w:hAnsi="宋体" w:cs="宋体"/>
                <w:color w:val="000000"/>
                <w:sz w:val="14"/>
                <w:szCs w:val="14"/>
              </w:rPr>
            </w:pPr>
          </w:p>
        </w:tc>
        <w:tc>
          <w:tcPr>
            <w:tcW w:w="146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C9488C">
            <w:pPr>
              <w:rPr>
                <w:rFonts w:ascii="宋体" w:eastAsia="宋体" w:hAnsi="宋体" w:cs="宋体"/>
                <w:color w:val="000000"/>
                <w:sz w:val="14"/>
                <w:szCs w:val="14"/>
              </w:rPr>
            </w:pPr>
          </w:p>
        </w:tc>
        <w:tc>
          <w:tcPr>
            <w:tcW w:w="89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jc w:val="center"/>
              <w:textAlignment w:val="center"/>
              <w:rPr>
                <w:rFonts w:ascii="宋体" w:eastAsia="宋体" w:hAnsi="宋体" w:cs="宋体"/>
                <w:color w:val="000000"/>
                <w:sz w:val="16"/>
                <w:szCs w:val="16"/>
              </w:rPr>
            </w:pPr>
            <w:r>
              <w:rPr>
                <w:rFonts w:ascii="宋体" w:eastAsia="宋体" w:hAnsi="宋体" w:cs="宋体"/>
                <w:color w:val="000000"/>
                <w:sz w:val="16"/>
                <w:szCs w:val="16"/>
                <w:lang w:bidi="ar"/>
              </w:rPr>
              <w:t>产出指标</w:t>
            </w:r>
          </w:p>
        </w:tc>
        <w:tc>
          <w:tcPr>
            <w:tcW w:w="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jc w:val="center"/>
              <w:textAlignment w:val="center"/>
              <w:rPr>
                <w:rFonts w:ascii="宋体" w:eastAsia="宋体" w:hAnsi="宋体" w:cs="宋体"/>
                <w:color w:val="000000"/>
                <w:sz w:val="16"/>
                <w:szCs w:val="16"/>
              </w:rPr>
            </w:pPr>
            <w:r>
              <w:rPr>
                <w:rFonts w:ascii="宋体" w:eastAsia="宋体" w:hAnsi="宋体" w:cs="宋体"/>
                <w:color w:val="000000"/>
                <w:sz w:val="16"/>
                <w:szCs w:val="16"/>
                <w:lang w:bidi="ar"/>
              </w:rPr>
              <w:t>数量指标</w:t>
            </w:r>
          </w:p>
        </w:tc>
        <w:tc>
          <w:tcPr>
            <w:tcW w:w="13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城乡居民社会保险年待遇支出</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1400</w:t>
            </w:r>
          </w:p>
        </w:tc>
        <w:tc>
          <w:tcPr>
            <w:tcW w:w="11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城乡居民社会保险年待遇支出</w:t>
            </w:r>
          </w:p>
        </w:tc>
        <w:tc>
          <w:tcPr>
            <w:tcW w:w="10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达到指标值得满分，未达到指标值视情况扣分，扣完为止。</w:t>
            </w:r>
          </w:p>
        </w:tc>
        <w:tc>
          <w:tcPr>
            <w:tcW w:w="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万元</w:t>
            </w:r>
          </w:p>
        </w:tc>
        <w:tc>
          <w:tcPr>
            <w:tcW w:w="11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w:t>
            </w:r>
          </w:p>
        </w:tc>
        <w:tc>
          <w:tcPr>
            <w:tcW w:w="20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10分</w:t>
            </w:r>
          </w:p>
        </w:tc>
      </w:tr>
      <w:tr w:rsidR="00C9488C">
        <w:trPr>
          <w:trHeight w:val="488"/>
        </w:trPr>
        <w:tc>
          <w:tcPr>
            <w:tcW w:w="81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C9488C">
            <w:pPr>
              <w:rPr>
                <w:rFonts w:ascii="宋体" w:eastAsia="宋体" w:hAnsi="宋体" w:cs="宋体"/>
                <w:color w:val="000000"/>
                <w:sz w:val="14"/>
                <w:szCs w:val="14"/>
              </w:rPr>
            </w:pPr>
          </w:p>
        </w:tc>
        <w:tc>
          <w:tcPr>
            <w:tcW w:w="111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C9488C">
            <w:pPr>
              <w:rPr>
                <w:rFonts w:ascii="宋体" w:eastAsia="宋体" w:hAnsi="宋体" w:cs="宋体"/>
                <w:color w:val="000000"/>
                <w:sz w:val="14"/>
                <w:szCs w:val="14"/>
              </w:rPr>
            </w:pPr>
          </w:p>
        </w:tc>
        <w:tc>
          <w:tcPr>
            <w:tcW w:w="102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C9488C">
            <w:pPr>
              <w:jc w:val="center"/>
              <w:rPr>
                <w:rFonts w:ascii="宋体" w:eastAsia="宋体" w:hAnsi="宋体" w:cs="宋体"/>
                <w:color w:val="000000"/>
                <w:sz w:val="14"/>
                <w:szCs w:val="14"/>
              </w:rPr>
            </w:pPr>
          </w:p>
        </w:tc>
        <w:tc>
          <w:tcPr>
            <w:tcW w:w="146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C9488C">
            <w:pPr>
              <w:rPr>
                <w:rFonts w:ascii="宋体" w:eastAsia="宋体" w:hAnsi="宋体" w:cs="宋体"/>
                <w:color w:val="000000"/>
                <w:sz w:val="14"/>
                <w:szCs w:val="14"/>
              </w:rPr>
            </w:pPr>
          </w:p>
        </w:tc>
        <w:tc>
          <w:tcPr>
            <w:tcW w:w="89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C9488C">
            <w:pPr>
              <w:jc w:val="center"/>
              <w:rPr>
                <w:rFonts w:ascii="宋体" w:eastAsia="宋体" w:hAnsi="宋体" w:cs="宋体"/>
                <w:color w:val="000000"/>
                <w:sz w:val="16"/>
                <w:szCs w:val="16"/>
              </w:rPr>
            </w:pPr>
          </w:p>
        </w:tc>
        <w:tc>
          <w:tcPr>
            <w:tcW w:w="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jc w:val="center"/>
              <w:textAlignment w:val="center"/>
              <w:rPr>
                <w:rFonts w:ascii="宋体" w:eastAsia="宋体" w:hAnsi="宋体" w:cs="宋体"/>
                <w:color w:val="000000"/>
                <w:sz w:val="16"/>
                <w:szCs w:val="16"/>
              </w:rPr>
            </w:pPr>
            <w:r>
              <w:rPr>
                <w:rFonts w:ascii="宋体" w:eastAsia="宋体" w:hAnsi="宋体" w:cs="宋体"/>
                <w:color w:val="000000"/>
                <w:sz w:val="16"/>
                <w:szCs w:val="16"/>
                <w:lang w:bidi="ar"/>
              </w:rPr>
              <w:t>质量指标</w:t>
            </w:r>
          </w:p>
        </w:tc>
        <w:tc>
          <w:tcPr>
            <w:tcW w:w="13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基础养老金发放到位率</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95</w:t>
            </w:r>
          </w:p>
        </w:tc>
        <w:tc>
          <w:tcPr>
            <w:tcW w:w="11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基础养老金发放到位率</w:t>
            </w:r>
          </w:p>
        </w:tc>
        <w:tc>
          <w:tcPr>
            <w:tcW w:w="10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达到指标值得满分，少于1%扣0.5分，</w:t>
            </w:r>
            <w:r>
              <w:rPr>
                <w:rFonts w:ascii="宋体" w:eastAsia="宋体" w:hAnsi="宋体" w:cs="宋体"/>
                <w:color w:val="000000"/>
                <w:sz w:val="14"/>
                <w:szCs w:val="14"/>
                <w:lang w:bidi="ar"/>
              </w:rPr>
              <w:lastRenderedPageBreak/>
              <w:t>扣完为止。</w:t>
            </w:r>
          </w:p>
        </w:tc>
        <w:tc>
          <w:tcPr>
            <w:tcW w:w="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lastRenderedPageBreak/>
              <w:t>%</w:t>
            </w:r>
          </w:p>
        </w:tc>
        <w:tc>
          <w:tcPr>
            <w:tcW w:w="11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w:t>
            </w:r>
          </w:p>
        </w:tc>
        <w:tc>
          <w:tcPr>
            <w:tcW w:w="20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15分</w:t>
            </w:r>
          </w:p>
        </w:tc>
      </w:tr>
      <w:tr w:rsidR="00C9488C">
        <w:trPr>
          <w:trHeight w:val="488"/>
        </w:trPr>
        <w:tc>
          <w:tcPr>
            <w:tcW w:w="81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C9488C">
            <w:pPr>
              <w:rPr>
                <w:rFonts w:ascii="宋体" w:eastAsia="宋体" w:hAnsi="宋体" w:cs="宋体"/>
                <w:color w:val="000000"/>
                <w:sz w:val="14"/>
                <w:szCs w:val="14"/>
              </w:rPr>
            </w:pPr>
          </w:p>
        </w:tc>
        <w:tc>
          <w:tcPr>
            <w:tcW w:w="111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C9488C">
            <w:pPr>
              <w:rPr>
                <w:rFonts w:ascii="宋体" w:eastAsia="宋体" w:hAnsi="宋体" w:cs="宋体"/>
                <w:color w:val="000000"/>
                <w:sz w:val="14"/>
                <w:szCs w:val="14"/>
              </w:rPr>
            </w:pPr>
          </w:p>
        </w:tc>
        <w:tc>
          <w:tcPr>
            <w:tcW w:w="102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C9488C">
            <w:pPr>
              <w:jc w:val="center"/>
              <w:rPr>
                <w:rFonts w:ascii="宋体" w:eastAsia="宋体" w:hAnsi="宋体" w:cs="宋体"/>
                <w:color w:val="000000"/>
                <w:sz w:val="14"/>
                <w:szCs w:val="14"/>
              </w:rPr>
            </w:pPr>
          </w:p>
        </w:tc>
        <w:tc>
          <w:tcPr>
            <w:tcW w:w="146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C9488C">
            <w:pPr>
              <w:rPr>
                <w:rFonts w:ascii="宋体" w:eastAsia="宋体" w:hAnsi="宋体" w:cs="宋体"/>
                <w:color w:val="000000"/>
                <w:sz w:val="14"/>
                <w:szCs w:val="14"/>
              </w:rPr>
            </w:pPr>
          </w:p>
        </w:tc>
        <w:tc>
          <w:tcPr>
            <w:tcW w:w="89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C9488C">
            <w:pPr>
              <w:jc w:val="center"/>
              <w:rPr>
                <w:rFonts w:ascii="宋体" w:eastAsia="宋体" w:hAnsi="宋体" w:cs="宋体"/>
                <w:color w:val="000000"/>
                <w:sz w:val="16"/>
                <w:szCs w:val="16"/>
              </w:rPr>
            </w:pPr>
          </w:p>
        </w:tc>
        <w:tc>
          <w:tcPr>
            <w:tcW w:w="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jc w:val="center"/>
              <w:textAlignment w:val="center"/>
              <w:rPr>
                <w:rFonts w:ascii="宋体" w:eastAsia="宋体" w:hAnsi="宋体" w:cs="宋体"/>
                <w:color w:val="000000"/>
                <w:sz w:val="16"/>
                <w:szCs w:val="16"/>
              </w:rPr>
            </w:pPr>
            <w:r>
              <w:rPr>
                <w:rFonts w:ascii="宋体" w:eastAsia="宋体" w:hAnsi="宋体" w:cs="宋体"/>
                <w:color w:val="000000"/>
                <w:sz w:val="16"/>
                <w:szCs w:val="16"/>
                <w:lang w:bidi="ar"/>
              </w:rPr>
              <w:t>时效指标</w:t>
            </w:r>
          </w:p>
        </w:tc>
        <w:tc>
          <w:tcPr>
            <w:tcW w:w="13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补助资金发放完成时间</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2024年1-12月</w:t>
            </w:r>
          </w:p>
        </w:tc>
        <w:tc>
          <w:tcPr>
            <w:tcW w:w="11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补助资金发放完成时间</w:t>
            </w:r>
          </w:p>
        </w:tc>
        <w:tc>
          <w:tcPr>
            <w:tcW w:w="10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视情况，扣分，扣完为止</w:t>
            </w:r>
          </w:p>
        </w:tc>
        <w:tc>
          <w:tcPr>
            <w:tcW w:w="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月</w:t>
            </w:r>
          </w:p>
        </w:tc>
        <w:tc>
          <w:tcPr>
            <w:tcW w:w="11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定性</w:t>
            </w:r>
          </w:p>
        </w:tc>
        <w:tc>
          <w:tcPr>
            <w:tcW w:w="20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15分</w:t>
            </w:r>
          </w:p>
        </w:tc>
      </w:tr>
      <w:tr w:rsidR="00C9488C">
        <w:trPr>
          <w:trHeight w:val="488"/>
        </w:trPr>
        <w:tc>
          <w:tcPr>
            <w:tcW w:w="81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C9488C">
            <w:pPr>
              <w:rPr>
                <w:rFonts w:ascii="宋体" w:eastAsia="宋体" w:hAnsi="宋体" w:cs="宋体"/>
                <w:color w:val="000000"/>
                <w:sz w:val="14"/>
                <w:szCs w:val="14"/>
              </w:rPr>
            </w:pPr>
          </w:p>
        </w:tc>
        <w:tc>
          <w:tcPr>
            <w:tcW w:w="111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C9488C">
            <w:pPr>
              <w:rPr>
                <w:rFonts w:ascii="宋体" w:eastAsia="宋体" w:hAnsi="宋体" w:cs="宋体"/>
                <w:color w:val="000000"/>
                <w:sz w:val="14"/>
                <w:szCs w:val="14"/>
              </w:rPr>
            </w:pPr>
          </w:p>
        </w:tc>
        <w:tc>
          <w:tcPr>
            <w:tcW w:w="102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C9488C">
            <w:pPr>
              <w:jc w:val="center"/>
              <w:rPr>
                <w:rFonts w:ascii="宋体" w:eastAsia="宋体" w:hAnsi="宋体" w:cs="宋体"/>
                <w:color w:val="000000"/>
                <w:sz w:val="14"/>
                <w:szCs w:val="14"/>
              </w:rPr>
            </w:pPr>
          </w:p>
        </w:tc>
        <w:tc>
          <w:tcPr>
            <w:tcW w:w="146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C9488C">
            <w:pPr>
              <w:rPr>
                <w:rFonts w:ascii="宋体" w:eastAsia="宋体" w:hAnsi="宋体" w:cs="宋体"/>
                <w:color w:val="000000"/>
                <w:sz w:val="14"/>
                <w:szCs w:val="14"/>
              </w:rPr>
            </w:pPr>
          </w:p>
        </w:tc>
        <w:tc>
          <w:tcPr>
            <w:tcW w:w="89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jc w:val="center"/>
              <w:textAlignment w:val="center"/>
              <w:rPr>
                <w:rFonts w:ascii="宋体" w:eastAsia="宋体" w:hAnsi="宋体" w:cs="宋体"/>
                <w:color w:val="000000"/>
                <w:sz w:val="16"/>
                <w:szCs w:val="16"/>
              </w:rPr>
            </w:pPr>
            <w:r>
              <w:rPr>
                <w:rFonts w:ascii="宋体" w:eastAsia="宋体" w:hAnsi="宋体" w:cs="宋体"/>
                <w:color w:val="000000"/>
                <w:sz w:val="16"/>
                <w:szCs w:val="16"/>
                <w:lang w:bidi="ar"/>
              </w:rPr>
              <w:t xml:space="preserve">效益指标 </w:t>
            </w:r>
          </w:p>
        </w:tc>
        <w:tc>
          <w:tcPr>
            <w:tcW w:w="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jc w:val="center"/>
              <w:textAlignment w:val="center"/>
              <w:rPr>
                <w:rFonts w:ascii="宋体" w:eastAsia="宋体" w:hAnsi="宋体" w:cs="宋体"/>
                <w:color w:val="000000"/>
                <w:sz w:val="16"/>
                <w:szCs w:val="16"/>
              </w:rPr>
            </w:pPr>
            <w:r>
              <w:rPr>
                <w:rFonts w:ascii="宋体" w:eastAsia="宋体" w:hAnsi="宋体" w:cs="宋体"/>
                <w:color w:val="000000"/>
                <w:sz w:val="16"/>
                <w:szCs w:val="16"/>
                <w:lang w:bidi="ar"/>
              </w:rPr>
              <w:t>经济效益指标</w:t>
            </w:r>
          </w:p>
        </w:tc>
        <w:tc>
          <w:tcPr>
            <w:tcW w:w="13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城乡居民养老保险预算执行率</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90</w:t>
            </w:r>
          </w:p>
        </w:tc>
        <w:tc>
          <w:tcPr>
            <w:tcW w:w="11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城乡居民养老保险预算执行率</w:t>
            </w:r>
          </w:p>
        </w:tc>
        <w:tc>
          <w:tcPr>
            <w:tcW w:w="10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达到指标值得满分，少于1%扣0.5分，扣完为止。</w:t>
            </w:r>
          </w:p>
        </w:tc>
        <w:tc>
          <w:tcPr>
            <w:tcW w:w="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百分比</w:t>
            </w:r>
          </w:p>
        </w:tc>
        <w:tc>
          <w:tcPr>
            <w:tcW w:w="11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w:t>
            </w:r>
          </w:p>
        </w:tc>
        <w:tc>
          <w:tcPr>
            <w:tcW w:w="20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C9488C">
            <w:pPr>
              <w:rPr>
                <w:rFonts w:ascii="宋体" w:eastAsia="宋体" w:hAnsi="宋体" w:cs="宋体"/>
                <w:color w:val="000000"/>
                <w:sz w:val="14"/>
                <w:szCs w:val="14"/>
              </w:rPr>
            </w:pPr>
          </w:p>
        </w:tc>
      </w:tr>
      <w:tr w:rsidR="00C9488C">
        <w:trPr>
          <w:trHeight w:val="488"/>
        </w:trPr>
        <w:tc>
          <w:tcPr>
            <w:tcW w:w="81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C9488C">
            <w:pPr>
              <w:rPr>
                <w:rFonts w:ascii="宋体" w:eastAsia="宋体" w:hAnsi="宋体" w:cs="宋体"/>
                <w:color w:val="000000"/>
                <w:sz w:val="14"/>
                <w:szCs w:val="14"/>
              </w:rPr>
            </w:pPr>
          </w:p>
        </w:tc>
        <w:tc>
          <w:tcPr>
            <w:tcW w:w="111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C9488C">
            <w:pPr>
              <w:rPr>
                <w:rFonts w:ascii="宋体" w:eastAsia="宋体" w:hAnsi="宋体" w:cs="宋体"/>
                <w:color w:val="000000"/>
                <w:sz w:val="14"/>
                <w:szCs w:val="14"/>
              </w:rPr>
            </w:pPr>
          </w:p>
        </w:tc>
        <w:tc>
          <w:tcPr>
            <w:tcW w:w="102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C9488C">
            <w:pPr>
              <w:jc w:val="center"/>
              <w:rPr>
                <w:rFonts w:ascii="宋体" w:eastAsia="宋体" w:hAnsi="宋体" w:cs="宋体"/>
                <w:color w:val="000000"/>
                <w:sz w:val="14"/>
                <w:szCs w:val="14"/>
              </w:rPr>
            </w:pPr>
          </w:p>
        </w:tc>
        <w:tc>
          <w:tcPr>
            <w:tcW w:w="146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C9488C">
            <w:pPr>
              <w:rPr>
                <w:rFonts w:ascii="宋体" w:eastAsia="宋体" w:hAnsi="宋体" w:cs="宋体"/>
                <w:color w:val="000000"/>
                <w:sz w:val="14"/>
                <w:szCs w:val="14"/>
              </w:rPr>
            </w:pPr>
          </w:p>
        </w:tc>
        <w:tc>
          <w:tcPr>
            <w:tcW w:w="89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C9488C">
            <w:pPr>
              <w:jc w:val="center"/>
              <w:rPr>
                <w:rFonts w:ascii="宋体" w:eastAsia="宋体" w:hAnsi="宋体" w:cs="宋体"/>
                <w:color w:val="000000"/>
                <w:sz w:val="16"/>
                <w:szCs w:val="16"/>
              </w:rPr>
            </w:pPr>
          </w:p>
        </w:tc>
        <w:tc>
          <w:tcPr>
            <w:tcW w:w="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jc w:val="center"/>
              <w:textAlignment w:val="center"/>
              <w:rPr>
                <w:rFonts w:ascii="宋体" w:eastAsia="宋体" w:hAnsi="宋体" w:cs="宋体"/>
                <w:color w:val="000000"/>
                <w:sz w:val="16"/>
                <w:szCs w:val="16"/>
              </w:rPr>
            </w:pPr>
            <w:r>
              <w:rPr>
                <w:rFonts w:ascii="宋体" w:eastAsia="宋体" w:hAnsi="宋体" w:cs="宋体"/>
                <w:color w:val="000000"/>
                <w:sz w:val="16"/>
                <w:szCs w:val="16"/>
                <w:lang w:bidi="ar"/>
              </w:rPr>
              <w:t>社会效益指标</w:t>
            </w:r>
          </w:p>
        </w:tc>
        <w:tc>
          <w:tcPr>
            <w:tcW w:w="13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逐步提高参保群众待遇预期</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有效提高</w:t>
            </w:r>
          </w:p>
        </w:tc>
        <w:tc>
          <w:tcPr>
            <w:tcW w:w="11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逐步提高参保群众待遇预期</w:t>
            </w:r>
          </w:p>
        </w:tc>
        <w:tc>
          <w:tcPr>
            <w:tcW w:w="10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视情况，扣分，扣完为止</w:t>
            </w:r>
          </w:p>
        </w:tc>
        <w:tc>
          <w:tcPr>
            <w:tcW w:w="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w:t>
            </w:r>
          </w:p>
        </w:tc>
        <w:tc>
          <w:tcPr>
            <w:tcW w:w="11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定性</w:t>
            </w:r>
          </w:p>
        </w:tc>
        <w:tc>
          <w:tcPr>
            <w:tcW w:w="20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20分</w:t>
            </w:r>
          </w:p>
        </w:tc>
      </w:tr>
      <w:tr w:rsidR="00C9488C">
        <w:trPr>
          <w:trHeight w:val="488"/>
        </w:trPr>
        <w:tc>
          <w:tcPr>
            <w:tcW w:w="81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C9488C">
            <w:pPr>
              <w:rPr>
                <w:rFonts w:ascii="宋体" w:eastAsia="宋体" w:hAnsi="宋体" w:cs="宋体"/>
                <w:color w:val="000000"/>
                <w:sz w:val="14"/>
                <w:szCs w:val="14"/>
              </w:rPr>
            </w:pPr>
          </w:p>
        </w:tc>
        <w:tc>
          <w:tcPr>
            <w:tcW w:w="111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C9488C">
            <w:pPr>
              <w:rPr>
                <w:rFonts w:ascii="宋体" w:eastAsia="宋体" w:hAnsi="宋体" w:cs="宋体"/>
                <w:color w:val="000000"/>
                <w:sz w:val="14"/>
                <w:szCs w:val="14"/>
              </w:rPr>
            </w:pPr>
          </w:p>
        </w:tc>
        <w:tc>
          <w:tcPr>
            <w:tcW w:w="102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C9488C">
            <w:pPr>
              <w:jc w:val="center"/>
              <w:rPr>
                <w:rFonts w:ascii="宋体" w:eastAsia="宋体" w:hAnsi="宋体" w:cs="宋体"/>
                <w:color w:val="000000"/>
                <w:sz w:val="14"/>
                <w:szCs w:val="14"/>
              </w:rPr>
            </w:pPr>
          </w:p>
        </w:tc>
        <w:tc>
          <w:tcPr>
            <w:tcW w:w="146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C9488C">
            <w:pPr>
              <w:rPr>
                <w:rFonts w:ascii="宋体" w:eastAsia="宋体" w:hAnsi="宋体" w:cs="宋体"/>
                <w:color w:val="000000"/>
                <w:sz w:val="14"/>
                <w:szCs w:val="14"/>
              </w:rPr>
            </w:pPr>
          </w:p>
        </w:tc>
        <w:tc>
          <w:tcPr>
            <w:tcW w:w="89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C9488C">
            <w:pPr>
              <w:jc w:val="center"/>
              <w:rPr>
                <w:rFonts w:ascii="宋体" w:eastAsia="宋体" w:hAnsi="宋体" w:cs="宋体"/>
                <w:color w:val="000000"/>
                <w:sz w:val="16"/>
                <w:szCs w:val="16"/>
              </w:rPr>
            </w:pPr>
          </w:p>
        </w:tc>
        <w:tc>
          <w:tcPr>
            <w:tcW w:w="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jc w:val="center"/>
              <w:textAlignment w:val="center"/>
              <w:rPr>
                <w:rFonts w:ascii="宋体" w:eastAsia="宋体" w:hAnsi="宋体" w:cs="宋体"/>
                <w:color w:val="000000"/>
                <w:sz w:val="16"/>
                <w:szCs w:val="16"/>
              </w:rPr>
            </w:pPr>
            <w:r>
              <w:rPr>
                <w:rFonts w:ascii="宋体" w:eastAsia="宋体" w:hAnsi="宋体" w:cs="宋体"/>
                <w:color w:val="000000"/>
                <w:sz w:val="16"/>
                <w:szCs w:val="16"/>
                <w:lang w:bidi="ar"/>
              </w:rPr>
              <w:t>生态效益指标</w:t>
            </w:r>
          </w:p>
        </w:tc>
        <w:tc>
          <w:tcPr>
            <w:tcW w:w="13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无</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无</w:t>
            </w:r>
          </w:p>
        </w:tc>
        <w:tc>
          <w:tcPr>
            <w:tcW w:w="11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无</w:t>
            </w:r>
          </w:p>
        </w:tc>
        <w:tc>
          <w:tcPr>
            <w:tcW w:w="10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无</w:t>
            </w:r>
          </w:p>
        </w:tc>
        <w:tc>
          <w:tcPr>
            <w:tcW w:w="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无</w:t>
            </w:r>
          </w:p>
        </w:tc>
        <w:tc>
          <w:tcPr>
            <w:tcW w:w="11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无</w:t>
            </w:r>
          </w:p>
        </w:tc>
        <w:tc>
          <w:tcPr>
            <w:tcW w:w="20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C9488C">
            <w:pPr>
              <w:rPr>
                <w:rFonts w:ascii="宋体" w:eastAsia="宋体" w:hAnsi="宋体" w:cs="宋体"/>
                <w:color w:val="000000"/>
                <w:sz w:val="14"/>
                <w:szCs w:val="14"/>
              </w:rPr>
            </w:pPr>
          </w:p>
        </w:tc>
      </w:tr>
      <w:tr w:rsidR="00C9488C">
        <w:trPr>
          <w:trHeight w:val="488"/>
        </w:trPr>
        <w:tc>
          <w:tcPr>
            <w:tcW w:w="81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C9488C">
            <w:pPr>
              <w:rPr>
                <w:rFonts w:ascii="宋体" w:eastAsia="宋体" w:hAnsi="宋体" w:cs="宋体"/>
                <w:color w:val="000000"/>
                <w:sz w:val="14"/>
                <w:szCs w:val="14"/>
              </w:rPr>
            </w:pPr>
          </w:p>
        </w:tc>
        <w:tc>
          <w:tcPr>
            <w:tcW w:w="111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C9488C">
            <w:pPr>
              <w:rPr>
                <w:rFonts w:ascii="宋体" w:eastAsia="宋体" w:hAnsi="宋体" w:cs="宋体"/>
                <w:color w:val="000000"/>
                <w:sz w:val="14"/>
                <w:szCs w:val="14"/>
              </w:rPr>
            </w:pPr>
          </w:p>
        </w:tc>
        <w:tc>
          <w:tcPr>
            <w:tcW w:w="102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C9488C">
            <w:pPr>
              <w:jc w:val="center"/>
              <w:rPr>
                <w:rFonts w:ascii="宋体" w:eastAsia="宋体" w:hAnsi="宋体" w:cs="宋体"/>
                <w:color w:val="000000"/>
                <w:sz w:val="14"/>
                <w:szCs w:val="14"/>
              </w:rPr>
            </w:pPr>
          </w:p>
        </w:tc>
        <w:tc>
          <w:tcPr>
            <w:tcW w:w="146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C9488C">
            <w:pPr>
              <w:rPr>
                <w:rFonts w:ascii="宋体" w:eastAsia="宋体" w:hAnsi="宋体" w:cs="宋体"/>
                <w:color w:val="000000"/>
                <w:sz w:val="14"/>
                <w:szCs w:val="14"/>
              </w:rPr>
            </w:pPr>
          </w:p>
        </w:tc>
        <w:tc>
          <w:tcPr>
            <w:tcW w:w="89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C9488C">
            <w:pPr>
              <w:jc w:val="center"/>
              <w:rPr>
                <w:rFonts w:ascii="宋体" w:eastAsia="宋体" w:hAnsi="宋体" w:cs="宋体"/>
                <w:color w:val="000000"/>
                <w:sz w:val="16"/>
                <w:szCs w:val="16"/>
              </w:rPr>
            </w:pPr>
          </w:p>
        </w:tc>
        <w:tc>
          <w:tcPr>
            <w:tcW w:w="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jc w:val="center"/>
              <w:textAlignment w:val="center"/>
              <w:rPr>
                <w:rFonts w:ascii="宋体" w:eastAsia="宋体" w:hAnsi="宋体" w:cs="宋体"/>
                <w:color w:val="000000"/>
                <w:sz w:val="16"/>
                <w:szCs w:val="16"/>
              </w:rPr>
            </w:pPr>
            <w:r>
              <w:rPr>
                <w:rFonts w:ascii="宋体" w:eastAsia="宋体" w:hAnsi="宋体" w:cs="宋体"/>
                <w:color w:val="000000"/>
                <w:sz w:val="16"/>
                <w:szCs w:val="16"/>
                <w:lang w:bidi="ar"/>
              </w:rPr>
              <w:t>可持续影响指标</w:t>
            </w:r>
          </w:p>
        </w:tc>
        <w:tc>
          <w:tcPr>
            <w:tcW w:w="13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无</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无</w:t>
            </w:r>
          </w:p>
        </w:tc>
        <w:tc>
          <w:tcPr>
            <w:tcW w:w="11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无</w:t>
            </w:r>
          </w:p>
        </w:tc>
        <w:tc>
          <w:tcPr>
            <w:tcW w:w="10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无</w:t>
            </w:r>
          </w:p>
        </w:tc>
        <w:tc>
          <w:tcPr>
            <w:tcW w:w="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无</w:t>
            </w:r>
          </w:p>
        </w:tc>
        <w:tc>
          <w:tcPr>
            <w:tcW w:w="11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无</w:t>
            </w:r>
          </w:p>
        </w:tc>
        <w:tc>
          <w:tcPr>
            <w:tcW w:w="20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C9488C">
            <w:pPr>
              <w:rPr>
                <w:rFonts w:ascii="宋体" w:eastAsia="宋体" w:hAnsi="宋体" w:cs="宋体"/>
                <w:color w:val="000000"/>
                <w:sz w:val="14"/>
                <w:szCs w:val="14"/>
              </w:rPr>
            </w:pPr>
          </w:p>
        </w:tc>
      </w:tr>
      <w:tr w:rsidR="00C9488C">
        <w:trPr>
          <w:trHeight w:val="488"/>
        </w:trPr>
        <w:tc>
          <w:tcPr>
            <w:tcW w:w="81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C9488C">
            <w:pPr>
              <w:rPr>
                <w:rFonts w:ascii="宋体" w:eastAsia="宋体" w:hAnsi="宋体" w:cs="宋体"/>
                <w:color w:val="000000"/>
                <w:sz w:val="14"/>
                <w:szCs w:val="14"/>
              </w:rPr>
            </w:pPr>
          </w:p>
        </w:tc>
        <w:tc>
          <w:tcPr>
            <w:tcW w:w="111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C9488C">
            <w:pPr>
              <w:rPr>
                <w:rFonts w:ascii="宋体" w:eastAsia="宋体" w:hAnsi="宋体" w:cs="宋体"/>
                <w:color w:val="000000"/>
                <w:sz w:val="14"/>
                <w:szCs w:val="14"/>
              </w:rPr>
            </w:pPr>
          </w:p>
        </w:tc>
        <w:tc>
          <w:tcPr>
            <w:tcW w:w="102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C9488C">
            <w:pPr>
              <w:jc w:val="center"/>
              <w:rPr>
                <w:rFonts w:ascii="宋体" w:eastAsia="宋体" w:hAnsi="宋体" w:cs="宋体"/>
                <w:color w:val="000000"/>
                <w:sz w:val="14"/>
                <w:szCs w:val="14"/>
              </w:rPr>
            </w:pPr>
          </w:p>
        </w:tc>
        <w:tc>
          <w:tcPr>
            <w:tcW w:w="146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C9488C">
            <w:pPr>
              <w:rPr>
                <w:rFonts w:ascii="宋体" w:eastAsia="宋体" w:hAnsi="宋体" w:cs="宋体"/>
                <w:color w:val="000000"/>
                <w:sz w:val="14"/>
                <w:szCs w:val="14"/>
              </w:rPr>
            </w:pPr>
          </w:p>
        </w:tc>
        <w:tc>
          <w:tcPr>
            <w:tcW w:w="8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jc w:val="center"/>
              <w:textAlignment w:val="center"/>
              <w:rPr>
                <w:rFonts w:ascii="宋体" w:eastAsia="宋体" w:hAnsi="宋体" w:cs="宋体"/>
                <w:color w:val="000000"/>
                <w:sz w:val="16"/>
                <w:szCs w:val="16"/>
              </w:rPr>
            </w:pPr>
            <w:r>
              <w:rPr>
                <w:rFonts w:ascii="宋体" w:eastAsia="宋体" w:hAnsi="宋体" w:cs="宋体"/>
                <w:color w:val="000000"/>
                <w:sz w:val="16"/>
                <w:szCs w:val="16"/>
                <w:lang w:bidi="ar"/>
              </w:rPr>
              <w:t>满意度指标</w:t>
            </w:r>
          </w:p>
        </w:tc>
        <w:tc>
          <w:tcPr>
            <w:tcW w:w="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jc w:val="center"/>
              <w:textAlignment w:val="center"/>
              <w:rPr>
                <w:rFonts w:ascii="宋体" w:eastAsia="宋体" w:hAnsi="宋体" w:cs="宋体"/>
                <w:color w:val="000000"/>
                <w:sz w:val="16"/>
                <w:szCs w:val="16"/>
              </w:rPr>
            </w:pPr>
            <w:r>
              <w:rPr>
                <w:rFonts w:ascii="宋体" w:eastAsia="宋体" w:hAnsi="宋体" w:cs="宋体"/>
                <w:color w:val="000000"/>
                <w:sz w:val="16"/>
                <w:szCs w:val="16"/>
                <w:lang w:bidi="ar"/>
              </w:rPr>
              <w:t>服务对象满意度指标</w:t>
            </w:r>
          </w:p>
        </w:tc>
        <w:tc>
          <w:tcPr>
            <w:tcW w:w="13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城乡居保参保人员满意度</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90</w:t>
            </w:r>
          </w:p>
        </w:tc>
        <w:tc>
          <w:tcPr>
            <w:tcW w:w="11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城乡居保参保人员满意度</w:t>
            </w:r>
          </w:p>
        </w:tc>
        <w:tc>
          <w:tcPr>
            <w:tcW w:w="10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达到指标值得满分，少于1%扣0.5分，扣完为止。</w:t>
            </w:r>
          </w:p>
        </w:tc>
        <w:tc>
          <w:tcPr>
            <w:tcW w:w="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w:t>
            </w:r>
          </w:p>
        </w:tc>
        <w:tc>
          <w:tcPr>
            <w:tcW w:w="11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w:t>
            </w:r>
          </w:p>
        </w:tc>
        <w:tc>
          <w:tcPr>
            <w:tcW w:w="20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88C" w:rsidRDefault="00000000">
            <w:pPr>
              <w:textAlignment w:val="center"/>
              <w:rPr>
                <w:rFonts w:ascii="宋体" w:eastAsia="宋体" w:hAnsi="宋体" w:cs="宋体"/>
                <w:color w:val="000000"/>
                <w:sz w:val="14"/>
                <w:szCs w:val="14"/>
              </w:rPr>
            </w:pPr>
            <w:r>
              <w:rPr>
                <w:rFonts w:ascii="宋体" w:eastAsia="宋体" w:hAnsi="宋体" w:cs="宋体"/>
                <w:color w:val="000000"/>
                <w:sz w:val="14"/>
                <w:szCs w:val="14"/>
                <w:lang w:bidi="ar"/>
              </w:rPr>
              <w:t>10分</w:t>
            </w:r>
          </w:p>
        </w:tc>
      </w:tr>
    </w:tbl>
    <w:p w:rsidR="00C9488C" w:rsidRDefault="00C9488C">
      <w:pPr>
        <w:pStyle w:val="2"/>
        <w:ind w:left="440"/>
      </w:pPr>
    </w:p>
    <w:p w:rsidR="00C9488C" w:rsidRDefault="00C9488C">
      <w:pPr>
        <w:pStyle w:val="2"/>
        <w:ind w:left="440"/>
      </w:pPr>
    </w:p>
    <w:p w:rsidR="00C9488C" w:rsidRDefault="00C9488C">
      <w:pPr>
        <w:pStyle w:val="2"/>
        <w:ind w:left="440"/>
      </w:pPr>
    </w:p>
    <w:p w:rsidR="00C9488C" w:rsidRDefault="00C9488C">
      <w:pPr>
        <w:pStyle w:val="2"/>
        <w:ind w:left="440"/>
      </w:pPr>
    </w:p>
    <w:p w:rsidR="00C9488C" w:rsidRDefault="00C9488C">
      <w:pPr>
        <w:pStyle w:val="2"/>
        <w:ind w:leftChars="0" w:left="0"/>
      </w:pPr>
    </w:p>
    <w:sectPr w:rsidR="00C9488C">
      <w:pgSz w:w="16838" w:h="11906" w:orient="landscape"/>
      <w:pgMar w:top="1800" w:right="1440" w:bottom="180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AE6BE7" w:rsidRDefault="00AE6BE7">
      <w:r>
        <w:separator/>
      </w:r>
    </w:p>
  </w:endnote>
  <w:endnote w:type="continuationSeparator" w:id="0">
    <w:p w:rsidR="00AE6BE7" w:rsidRDefault="00AE6B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embedRegular r:id="rId1" w:fontKey="{C21CA4F3-7FF0-4A28-8AA0-5CB4DE6376EB}"/>
  </w:font>
  <w:font w:name="微软雅黑">
    <w:panose1 w:val="020B0503020204020204"/>
    <w:charset w:val="86"/>
    <w:family w:val="swiss"/>
    <w:pitch w:val="variable"/>
    <w:sig w:usb0="80000287" w:usb1="2ACF3C50" w:usb2="00000016" w:usb3="00000000" w:csb0="0004001F" w:csb1="00000000"/>
  </w:font>
  <w:font w:name="方正小标宋简体">
    <w:charset w:val="86"/>
    <w:family w:val="script"/>
    <w:pitch w:val="default"/>
    <w:sig w:usb0="00000001" w:usb1="08000000" w:usb2="00000000" w:usb3="00000000" w:csb0="00040000" w:csb1="00000000"/>
    <w:embedBold r:id="rId2" w:subsetted="1" w:fontKey="{C1CF3693-20F3-4CF1-A1B3-FCF8998B8A7E}"/>
  </w:font>
  <w:font w:name="仿宋_GB2312">
    <w:altName w:val="仿宋"/>
    <w:charset w:val="86"/>
    <w:family w:val="modern"/>
    <w:pitch w:val="default"/>
    <w:sig w:usb0="00000000" w:usb1="00000000" w:usb2="00000000" w:usb3="00000000" w:csb0="00040000" w:csb1="00000000"/>
    <w:embedRegular r:id="rId3" w:subsetted="1" w:fontKey="{70B2F363-C331-4D26-8108-458CDBE88813}"/>
    <w:embedBold r:id="rId4" w:subsetted="1" w:fontKey="{B419F1B0-AEC2-473C-9532-99328E4EFB2A}"/>
  </w:font>
  <w:font w:name="仿宋">
    <w:panose1 w:val="02010609060101010101"/>
    <w:charset w:val="86"/>
    <w:family w:val="modern"/>
    <w:pitch w:val="fixed"/>
    <w:sig w:usb0="800002BF" w:usb1="38CF7CFA" w:usb2="00000016" w:usb3="00000000" w:csb0="00040001" w:csb1="00000000"/>
    <w:embedBold r:id="rId5" w:subsetted="1" w:fontKey="{2D4A516F-A01C-46E7-B706-6D96F794E595}"/>
  </w:font>
  <w:font w:name="Cambria">
    <w:panose1 w:val="02040503050406030204"/>
    <w:charset w:val="00"/>
    <w:family w:val="roman"/>
    <w:pitch w:val="variable"/>
    <w:sig w:usb0="E00006FF" w:usb1="420024FF" w:usb2="02000000" w:usb3="00000000" w:csb0="0000019F" w:csb1="00000000"/>
    <w:embedRegular r:id="rId6" w:fontKey="{4CA602B1-AED1-473A-9329-40ADFF30DA2D}"/>
  </w:font>
  <w:font w:name="Calibri">
    <w:panose1 w:val="020F0502020204030204"/>
    <w:charset w:val="00"/>
    <w:family w:val="swiss"/>
    <w:pitch w:val="variable"/>
    <w:sig w:usb0="E4002EFF" w:usb1="C200247B" w:usb2="00000009" w:usb3="00000000" w:csb0="000001FF" w:csb1="00000000"/>
    <w:embedRegular r:id="rId7" w:fontKey="{DD781178-7CE1-44CE-A765-D2E270C34E9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AE6BE7" w:rsidRDefault="00AE6BE7">
      <w:pPr>
        <w:spacing w:after="0"/>
      </w:pPr>
      <w:r>
        <w:separator/>
      </w:r>
    </w:p>
  </w:footnote>
  <w:footnote w:type="continuationSeparator" w:id="0">
    <w:p w:rsidR="00AE6BE7" w:rsidRDefault="00AE6BE7">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EEEC7AE"/>
    <w:multiLevelType w:val="singleLevel"/>
    <w:tmpl w:val="FEEEC7AE"/>
    <w:lvl w:ilvl="0">
      <w:start w:val="1"/>
      <w:numFmt w:val="chineseCounting"/>
      <w:suff w:val="nothing"/>
      <w:lvlText w:val="%1、"/>
      <w:lvlJc w:val="left"/>
      <w:rPr>
        <w:rFonts w:hint="eastAsia"/>
      </w:rPr>
    </w:lvl>
  </w:abstractNum>
  <w:num w:numId="1" w16cid:durableId="10666087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9"/>
  <w:embedTrueTypeFonts/>
  <w:defaultTabStop w:val="720"/>
  <w:noPunctuationKerning/>
  <w:characterSpacingControl w:val="doNotCompress"/>
  <w:footnotePr>
    <w:footnote w:id="-1"/>
    <w:footnote w:id="0"/>
  </w:footnotePr>
  <w:endnotePr>
    <w:endnote w:id="-1"/>
    <w:endnote w:id="0"/>
  </w:endnotePr>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31D50"/>
    <w:rsid w:val="002F6F7F"/>
    <w:rsid w:val="00323B43"/>
    <w:rsid w:val="003D37D8"/>
    <w:rsid w:val="00426133"/>
    <w:rsid w:val="004358AB"/>
    <w:rsid w:val="008B7726"/>
    <w:rsid w:val="00AE6BE7"/>
    <w:rsid w:val="00C9488C"/>
    <w:rsid w:val="00CA5A77"/>
    <w:rsid w:val="00D31D50"/>
    <w:rsid w:val="014C279D"/>
    <w:rsid w:val="1459540B"/>
    <w:rsid w:val="1E942736"/>
    <w:rsid w:val="5349778B"/>
    <w:rsid w:val="619C0F22"/>
    <w:rsid w:val="664A1B46"/>
    <w:rsid w:val="77340C7C"/>
    <w:rsid w:val="78E355B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1C315B"/>
  <w15:docId w15:val="{E0B63009-FBE8-4ED6-9E7D-5FFCC3AEB1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uiPriority="0"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uiPriority="0"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next w:val="2"/>
    <w:qFormat/>
    <w:pPr>
      <w:adjustRightInd w:val="0"/>
      <w:snapToGrid w:val="0"/>
      <w:spacing w:after="200"/>
    </w:pPr>
    <w:rPr>
      <w:rFonts w:ascii="Tahoma" w:eastAsia="微软雅黑" w:hAnsi="Tahoma" w:cstheme="minorBid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Indent 2"/>
    <w:basedOn w:val="a"/>
    <w:uiPriority w:val="99"/>
    <w:unhideWhenUsed/>
    <w:qFormat/>
    <w:pPr>
      <w:spacing w:after="120" w:line="480" w:lineRule="auto"/>
      <w:ind w:leftChars="200" w:left="420"/>
    </w:pPr>
  </w:style>
  <w:style w:type="paragraph" w:styleId="a3">
    <w:name w:val="Body Text"/>
    <w:basedOn w:val="a"/>
    <w:next w:val="TOC5"/>
    <w:uiPriority w:val="1"/>
    <w:qFormat/>
    <w:pPr>
      <w:spacing w:before="117"/>
      <w:ind w:left="111"/>
    </w:pPr>
    <w:rPr>
      <w:rFonts w:ascii="宋体" w:eastAsia="宋体" w:hAnsi="宋体" w:cs="宋体"/>
      <w:sz w:val="32"/>
      <w:szCs w:val="32"/>
    </w:rPr>
  </w:style>
  <w:style w:type="paragraph" w:styleId="TOC5">
    <w:name w:val="toc 5"/>
    <w:basedOn w:val="a"/>
    <w:next w:val="a"/>
    <w:qFormat/>
    <w:pPr>
      <w:ind w:leftChars="800" w:left="1680"/>
    </w:pPr>
    <w:rPr>
      <w:rFonts w:ascii="Times New Roman" w:hAnsi="Times New Roman" w:cs="Times New Roman"/>
    </w:rPr>
  </w:style>
  <w:style w:type="paragraph" w:styleId="a4">
    <w:name w:val="Title"/>
    <w:basedOn w:val="a"/>
    <w:uiPriority w:val="1"/>
    <w:qFormat/>
    <w:pPr>
      <w:spacing w:before="229"/>
      <w:ind w:left="1600" w:right="1760"/>
      <w:jc w:val="center"/>
    </w:pPr>
    <w:rPr>
      <w:rFonts w:ascii="宋体" w:eastAsia="宋体" w:hAnsi="宋体" w:cs="宋体"/>
      <w:sz w:val="44"/>
      <w:szCs w:val="44"/>
    </w:rPr>
  </w:style>
  <w:style w:type="paragraph" w:styleId="a5">
    <w:name w:val="Body Text First Indent"/>
    <w:basedOn w:val="a3"/>
    <w:qFormat/>
    <w:pPr>
      <w:ind w:firstLineChars="1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7</Pages>
  <Words>528</Words>
  <Characters>3015</Characters>
  <Application>Microsoft Office Word</Application>
  <DocSecurity>0</DocSecurity>
  <Lines>25</Lines>
  <Paragraphs>7</Paragraphs>
  <ScaleCrop>false</ScaleCrop>
  <Company/>
  <LinksUpToDate>false</LinksUpToDate>
  <CharactersWithSpaces>3536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di tan</cp:lastModifiedBy>
  <cp:revision>2</cp:revision>
  <dcterms:created xsi:type="dcterms:W3CDTF">2008-09-11T17:20:00Z</dcterms:created>
  <dcterms:modified xsi:type="dcterms:W3CDTF">2025-02-14T07:27:00Z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21F0E235C28741A7AB89DB79D00976CF_13</vt:lpwstr>
  </property>
  <property fmtid="{D5CDD505-2E9C-101B-9397-08002B2CF9AE}" pid="4" name="KSOTemplateDocerSaveRecord">
    <vt:lpwstr>eyJoZGlkIjoiNzFjZjZhM2ZlZTJkYzMwMzFkNjcwZGY0OTk1NjU1ZjkiLCJ1c2VySWQiOiIyNzE5MDAxODcifQ==</vt:lpwstr>
  </property>
</Properties>
</file>