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D8F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lang w:val="en-US" w:eastAsia="zh-CN"/>
        </w:rPr>
      </w:pPr>
      <w:bookmarkStart w:id="0" w:name="_GoBack"/>
      <w:bookmarkEnd w:id="0"/>
      <w:r>
        <w:rPr>
          <w:rFonts w:hint="default" w:ascii="Times New Roman" w:hAnsi="Times New Roman" w:cs="Times New Roman"/>
          <w:b/>
          <w:bCs/>
          <w:sz w:val="44"/>
          <w:szCs w:val="44"/>
          <w:lang w:val="en-US" w:eastAsia="zh-CN"/>
        </w:rPr>
        <w:t>石鼓区居民自建房建设审批管理办法</w:t>
      </w:r>
    </w:p>
    <w:p w14:paraId="59A591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w:t>
      </w:r>
      <w:r>
        <w:rPr>
          <w:rFonts w:hint="eastAsia" w:ascii="Times New Roman" w:hAnsi="Times New Roman" w:cs="Times New Roman"/>
          <w:b/>
          <w:bCs/>
          <w:sz w:val="44"/>
          <w:szCs w:val="44"/>
          <w:lang w:val="en-US" w:eastAsia="zh-CN"/>
        </w:rPr>
        <w:t>征求意见稿</w:t>
      </w:r>
      <w:r>
        <w:rPr>
          <w:rFonts w:hint="default" w:ascii="Times New Roman" w:hAnsi="Times New Roman" w:cs="Times New Roman"/>
          <w:b/>
          <w:bCs/>
          <w:sz w:val="44"/>
          <w:szCs w:val="44"/>
          <w:lang w:val="en-US" w:eastAsia="zh-CN"/>
        </w:rPr>
        <w:t>）</w:t>
      </w:r>
    </w:p>
    <w:p w14:paraId="7BDD22A1">
      <w:pPr>
        <w:keepNext w:val="0"/>
        <w:keepLines w:val="0"/>
        <w:pageBreakBefore w:val="0"/>
        <w:widowControl w:val="0"/>
        <w:kinsoku/>
        <w:wordWrap/>
        <w:overflowPunct/>
        <w:topLinePunct w:val="0"/>
        <w:autoSpaceDE/>
        <w:autoSpaceDN/>
        <w:bidi w:val="0"/>
        <w:adjustRightInd/>
        <w:snapToGrid/>
        <w:spacing w:line="560" w:lineRule="exact"/>
        <w:ind w:firstLine="1325" w:firstLineChars="300"/>
        <w:jc w:val="center"/>
        <w:textAlignment w:val="auto"/>
        <w:rPr>
          <w:rFonts w:hint="default" w:ascii="Times New Roman" w:hAnsi="Times New Roman" w:cs="Times New Roman"/>
          <w:b/>
          <w:bCs/>
          <w:sz w:val="44"/>
          <w:szCs w:val="44"/>
          <w:lang w:val="en-US" w:eastAsia="zh-CN"/>
        </w:rPr>
      </w:pPr>
    </w:p>
    <w:p w14:paraId="707D030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lang w:val="en-US" w:eastAsia="zh-CN"/>
        </w:rPr>
        <w:t>第一章  总则</w:t>
      </w:r>
    </w:p>
    <w:p w14:paraId="6F2DFAE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楷体_GB2312" w:cs="Times New Roman"/>
          <w:b/>
          <w:bCs/>
          <w:color w:val="000000"/>
          <w:sz w:val="32"/>
          <w:szCs w:val="32"/>
        </w:rPr>
        <w:t>第一条</w:t>
      </w:r>
      <w:r>
        <w:rPr>
          <w:rFonts w:hint="default" w:ascii="Times New Roman" w:hAnsi="Times New Roman" w:eastAsia="方正楷体_GB2312" w:cs="Times New Roman"/>
          <w:b w:val="0"/>
          <w:bCs w:val="0"/>
          <w:color w:val="000000"/>
          <w:sz w:val="28"/>
          <w:szCs w:val="28"/>
          <w:lang w:val="en-US" w:eastAsia="zh-CN"/>
        </w:rPr>
        <w:t xml:space="preserve"> </w:t>
      </w:r>
      <w:r>
        <w:rPr>
          <w:rFonts w:hint="default" w:ascii="Times New Roman" w:hAnsi="Times New Roman" w:eastAsia="宋体" w:cs="Times New Roman"/>
          <w:b w:val="0"/>
          <w:bCs w:val="0"/>
          <w:color w:val="000000"/>
          <w:sz w:val="28"/>
          <w:szCs w:val="28"/>
          <w:lang w:val="en-US" w:eastAsia="zh-CN"/>
        </w:rPr>
        <w:t xml:space="preserve"> </w:t>
      </w:r>
      <w:r>
        <w:rPr>
          <w:rFonts w:hint="eastAsia" w:ascii="方正仿宋_GB2312" w:hAnsi="方正仿宋_GB2312" w:eastAsia="方正仿宋_GB2312" w:cs="方正仿宋_GB2312"/>
          <w:b w:val="0"/>
          <w:bCs w:val="0"/>
          <w:color w:val="000000"/>
          <w:sz w:val="32"/>
          <w:szCs w:val="32"/>
          <w:lang w:val="en-US" w:eastAsia="zh-CN"/>
        </w:rPr>
        <w:t>根据《湖南省居民自建房安全管理若干规定》</w:t>
      </w:r>
      <w:r>
        <w:rPr>
          <w:rFonts w:hint="default" w:ascii="Times New Roman" w:hAnsi="Times New Roman" w:eastAsia="方正仿宋_GB2312" w:cs="Times New Roman"/>
          <w:b w:val="0"/>
          <w:bCs w:val="0"/>
          <w:color w:val="auto"/>
          <w:sz w:val="32"/>
          <w:szCs w:val="32"/>
        </w:rPr>
        <w:t>《湖南省人民政府办公厅</w:t>
      </w:r>
      <w:r>
        <w:rPr>
          <w:rFonts w:hint="eastAsia" w:ascii="Times New Roman" w:hAnsi="Times New Roman" w:eastAsia="方正仿宋_GB2312" w:cs="Times New Roman"/>
          <w:b w:val="0"/>
          <w:bCs w:val="0"/>
          <w:color w:val="auto"/>
          <w:sz w:val="32"/>
          <w:szCs w:val="32"/>
          <w:lang w:eastAsia="zh-CN"/>
        </w:rPr>
        <w:t>〈</w:t>
      </w:r>
      <w:r>
        <w:rPr>
          <w:rFonts w:hint="default" w:ascii="Times New Roman" w:hAnsi="Times New Roman" w:eastAsia="方正仿宋_GB2312" w:cs="Times New Roman"/>
          <w:b w:val="0"/>
          <w:bCs w:val="0"/>
          <w:color w:val="auto"/>
          <w:sz w:val="32"/>
          <w:szCs w:val="32"/>
        </w:rPr>
        <w:t>关于湖南省居民自建房安全管理若干规定〉实施工作的意见》（湘政办发﹝2023﹞7号）《湖南省限</w:t>
      </w:r>
      <w:r>
        <w:rPr>
          <w:rFonts w:hint="default" w:ascii="Times New Roman" w:hAnsi="Times New Roman" w:eastAsia="方正仿宋_GB2312" w:cs="Times New Roman"/>
          <w:b w:val="0"/>
          <w:bCs w:val="0"/>
          <w:color w:val="auto"/>
          <w:sz w:val="32"/>
          <w:szCs w:val="32"/>
          <w:lang w:eastAsia="zh-CN"/>
        </w:rPr>
        <w:t>额</w:t>
      </w:r>
      <w:r>
        <w:rPr>
          <w:rFonts w:hint="default" w:ascii="Times New Roman" w:hAnsi="Times New Roman" w:eastAsia="方正仿宋_GB2312" w:cs="Times New Roman"/>
          <w:b w:val="0"/>
          <w:bCs w:val="0"/>
          <w:color w:val="auto"/>
          <w:sz w:val="32"/>
          <w:szCs w:val="32"/>
        </w:rPr>
        <w:t>以上居民自建房</w:t>
      </w:r>
      <w:r>
        <w:rPr>
          <w:rFonts w:hint="default" w:ascii="Times New Roman" w:hAnsi="Times New Roman" w:eastAsia="方正仿宋_GB2312" w:cs="Times New Roman"/>
          <w:b w:val="0"/>
          <w:bCs w:val="0"/>
          <w:color w:val="auto"/>
          <w:sz w:val="32"/>
          <w:szCs w:val="32"/>
          <w:lang w:eastAsia="zh-CN"/>
        </w:rPr>
        <w:t>审</w:t>
      </w:r>
      <w:r>
        <w:rPr>
          <w:rFonts w:hint="default" w:ascii="Times New Roman" w:hAnsi="Times New Roman" w:eastAsia="方正仿宋_GB2312" w:cs="Times New Roman"/>
          <w:b w:val="0"/>
          <w:bCs w:val="0"/>
          <w:color w:val="auto"/>
          <w:sz w:val="32"/>
          <w:szCs w:val="32"/>
        </w:rPr>
        <w:t>批管理指南》（湘工改办﹝2023﹞1号）《湖南省住房和城乡建设厅关于加强限额以上居民自建房施工质量安全监管工作的通知》（湘建建﹝2023﹞117号）《湖南省</w:t>
      </w:r>
      <w:r>
        <w:rPr>
          <w:rFonts w:hint="default" w:ascii="Times New Roman" w:hAnsi="Times New Roman" w:eastAsia="方正仿宋_GB2312" w:cs="Times New Roman"/>
          <w:b w:val="0"/>
          <w:bCs w:val="0"/>
          <w:color w:val="auto"/>
          <w:sz w:val="32"/>
          <w:szCs w:val="32"/>
          <w:lang w:eastAsia="zh-CN"/>
        </w:rPr>
        <w:t>限额</w:t>
      </w:r>
      <w:r>
        <w:rPr>
          <w:rFonts w:hint="default" w:ascii="Times New Roman" w:hAnsi="Times New Roman" w:eastAsia="方正仿宋_GB2312" w:cs="Times New Roman"/>
          <w:b w:val="0"/>
          <w:bCs w:val="0"/>
          <w:color w:val="auto"/>
          <w:sz w:val="32"/>
          <w:szCs w:val="32"/>
        </w:rPr>
        <w:t>以下居民自建房工程竣工验收管理办法（试行）》湘建</w:t>
      </w:r>
      <w:r>
        <w:rPr>
          <w:rFonts w:hint="default" w:ascii="Times New Roman" w:hAnsi="Times New Roman" w:eastAsia="方正仿宋_GB2312" w:cs="Times New Roman"/>
          <w:b w:val="0"/>
          <w:bCs w:val="0"/>
          <w:color w:val="auto"/>
          <w:sz w:val="32"/>
          <w:szCs w:val="32"/>
          <w:lang w:val="en-US" w:eastAsia="zh-CN"/>
        </w:rPr>
        <w:t>村</w:t>
      </w:r>
      <w:r>
        <w:rPr>
          <w:rFonts w:hint="default" w:ascii="Times New Roman" w:hAnsi="Times New Roman" w:eastAsia="方正仿宋_GB2312" w:cs="Times New Roman"/>
          <w:b w:val="0"/>
          <w:bCs w:val="0"/>
          <w:color w:val="auto"/>
          <w:sz w:val="32"/>
          <w:szCs w:val="32"/>
        </w:rPr>
        <w:t>﹝2023﹞</w:t>
      </w:r>
      <w:r>
        <w:rPr>
          <w:rFonts w:hint="default" w:ascii="Times New Roman" w:hAnsi="Times New Roman" w:eastAsia="方正仿宋_GB2312" w:cs="Times New Roman"/>
          <w:b w:val="0"/>
          <w:bCs w:val="0"/>
          <w:color w:val="auto"/>
          <w:sz w:val="32"/>
          <w:szCs w:val="32"/>
          <w:lang w:val="en-US" w:eastAsia="zh-CN"/>
        </w:rPr>
        <w:t>104</w:t>
      </w:r>
      <w:r>
        <w:rPr>
          <w:rFonts w:hint="default" w:ascii="Times New Roman" w:hAnsi="Times New Roman" w:eastAsia="方正仿宋_GB2312" w:cs="Times New Roman"/>
          <w:b w:val="0"/>
          <w:bCs w:val="0"/>
          <w:color w:val="auto"/>
          <w:sz w:val="32"/>
          <w:szCs w:val="32"/>
        </w:rPr>
        <w:t>号）《湖南省农房质量安全提升工程实施方案》（湘建村﹝2023﹞92号）《衡阳市农村村民住房建设管理条例》等法律法规及文件的规定，结合我</w:t>
      </w:r>
      <w:r>
        <w:rPr>
          <w:rFonts w:hint="default" w:ascii="Times New Roman" w:hAnsi="Times New Roman" w:eastAsia="方正仿宋_GB2312" w:cs="Times New Roman"/>
          <w:b w:val="0"/>
          <w:bCs w:val="0"/>
          <w:color w:val="auto"/>
          <w:sz w:val="32"/>
          <w:szCs w:val="32"/>
          <w:lang w:eastAsia="zh-CN"/>
        </w:rPr>
        <w:t>区</w:t>
      </w:r>
      <w:r>
        <w:rPr>
          <w:rFonts w:hint="default" w:ascii="Times New Roman" w:hAnsi="Times New Roman" w:eastAsia="方正仿宋_GB2312" w:cs="Times New Roman"/>
          <w:b w:val="0"/>
          <w:bCs w:val="0"/>
          <w:color w:val="auto"/>
          <w:sz w:val="32"/>
          <w:szCs w:val="32"/>
        </w:rPr>
        <w:t>实际，制定本办法。
</w:t>
      </w:r>
    </w:p>
    <w:p w14:paraId="58C1B6B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2312" w:cs="Times New Roman"/>
          <w:b w:val="0"/>
          <w:bCs w:val="0"/>
          <w:color w:val="000000"/>
          <w:sz w:val="32"/>
          <w:szCs w:val="32"/>
        </w:rPr>
      </w:pPr>
      <w:r>
        <w:rPr>
          <w:rFonts w:hint="default" w:ascii="Times New Roman" w:hAnsi="Times New Roman" w:eastAsia="方正楷体_GB2312" w:cs="Times New Roman"/>
          <w:b/>
          <w:bCs/>
          <w:color w:val="000000"/>
          <w:sz w:val="32"/>
          <w:szCs w:val="32"/>
        </w:rPr>
        <w:t>第二条</w:t>
      </w:r>
      <w:r>
        <w:rPr>
          <w:rFonts w:hint="default" w:ascii="Times New Roman" w:hAnsi="Times New Roman" w:eastAsia="方正楷体_GB2312" w:cs="Times New Roman"/>
          <w:b/>
          <w:bCs/>
          <w:color w:val="000000"/>
          <w:sz w:val="32"/>
          <w:szCs w:val="32"/>
          <w:lang w:val="en-US" w:eastAsia="zh-CN"/>
        </w:rPr>
        <w:t xml:space="preserve"> </w:t>
      </w:r>
      <w:r>
        <w:rPr>
          <w:rFonts w:hint="default" w:ascii="Times New Roman" w:hAnsi="Times New Roman" w:eastAsia="宋体" w:cs="Times New Roman"/>
          <w:b w:val="0"/>
          <w:bCs w:val="0"/>
          <w:color w:val="000000"/>
          <w:sz w:val="28"/>
          <w:szCs w:val="28"/>
          <w:lang w:val="en-US" w:eastAsia="zh-CN"/>
        </w:rPr>
        <w:t xml:space="preserve"> </w:t>
      </w:r>
      <w:r>
        <w:rPr>
          <w:rFonts w:hint="default" w:ascii="Times New Roman" w:hAnsi="Times New Roman" w:eastAsia="方正仿宋_GB2312" w:cs="Times New Roman"/>
          <w:b w:val="0"/>
          <w:bCs w:val="0"/>
          <w:color w:val="000000"/>
          <w:sz w:val="32"/>
          <w:szCs w:val="32"/>
        </w:rPr>
        <w:t>本办法适用全</w:t>
      </w:r>
      <w:r>
        <w:rPr>
          <w:rFonts w:hint="default" w:ascii="Times New Roman" w:hAnsi="Times New Roman" w:eastAsia="方正仿宋_GB2312" w:cs="Times New Roman"/>
          <w:b w:val="0"/>
          <w:bCs w:val="0"/>
          <w:color w:val="000000"/>
          <w:sz w:val="32"/>
          <w:szCs w:val="32"/>
          <w:lang w:eastAsia="zh-CN"/>
        </w:rPr>
        <w:t>区</w:t>
      </w:r>
      <w:r>
        <w:rPr>
          <w:rFonts w:hint="default" w:ascii="Times New Roman" w:hAnsi="Times New Roman" w:eastAsia="方正仿宋_GB2312" w:cs="Times New Roman"/>
          <w:b w:val="0"/>
          <w:bCs w:val="0"/>
          <w:color w:val="000000"/>
          <w:sz w:val="32"/>
          <w:szCs w:val="32"/>
        </w:rPr>
        <w:t>居民自建房新建、改（扩）建、重建的建设审批管理，涵盖“限额”以上和“限额”以下居民自建房。“限额”以上居民自建房是指三层及以上，工程投资额在30万元以上或建筑面积在300平方米以上的居民自建房。其他居民自建房简称为“限额”以下居民自建房。</w:t>
      </w:r>
    </w:p>
    <w:p w14:paraId="2B13C48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 w:val="0"/>
          <w:bCs w:val="0"/>
          <w:color w:val="000000"/>
          <w:sz w:val="32"/>
          <w:szCs w:val="32"/>
        </w:rPr>
      </w:pPr>
      <w:r>
        <w:rPr>
          <w:rFonts w:hint="default" w:ascii="Times New Roman" w:hAnsi="Times New Roman" w:eastAsia="宋体" w:cs="Times New Roman"/>
          <w:b w:val="0"/>
          <w:bCs w:val="0"/>
          <w:color w:val="000000"/>
          <w:sz w:val="28"/>
          <w:szCs w:val="28"/>
        </w:rPr>
        <w:t>
</w:t>
      </w:r>
      <w:r>
        <w:rPr>
          <w:rFonts w:hint="default" w:ascii="Times New Roman" w:hAnsi="Times New Roman" w:eastAsia="方正楷体_GB2312" w:cs="Times New Roman"/>
          <w:b/>
          <w:bCs/>
          <w:color w:val="000000"/>
          <w:sz w:val="32"/>
          <w:szCs w:val="32"/>
          <w:lang w:val="en-US" w:eastAsia="zh-CN"/>
        </w:rPr>
        <w:t xml:space="preserve">  </w:t>
      </w:r>
      <w:r>
        <w:rPr>
          <w:rFonts w:hint="eastAsia" w:ascii="Times New Roman" w:hAnsi="Times New Roman" w:eastAsia="方正楷体_GB2312" w:cs="Times New Roman"/>
          <w:b/>
          <w:bCs/>
          <w:color w:val="000000"/>
          <w:sz w:val="32"/>
          <w:szCs w:val="32"/>
          <w:lang w:val="en-US" w:eastAsia="zh-CN"/>
        </w:rPr>
        <w:t xml:space="preserve"> </w:t>
      </w:r>
      <w:r>
        <w:rPr>
          <w:rFonts w:hint="default" w:ascii="Times New Roman" w:hAnsi="Times New Roman" w:eastAsia="方正楷体_GB2312" w:cs="Times New Roman"/>
          <w:b/>
          <w:bCs/>
          <w:color w:val="000000"/>
          <w:sz w:val="32"/>
          <w:szCs w:val="32"/>
        </w:rPr>
        <w:t>第三条</w:t>
      </w:r>
      <w:r>
        <w:rPr>
          <w:rFonts w:hint="default" w:ascii="Times New Roman" w:hAnsi="Times New Roman" w:eastAsia="宋体" w:cs="Times New Roman"/>
          <w:b w:val="0"/>
          <w:bCs w:val="0"/>
          <w:color w:val="000000"/>
          <w:sz w:val="28"/>
          <w:szCs w:val="28"/>
          <w:lang w:val="en-US" w:eastAsia="zh-CN"/>
        </w:rPr>
        <w:t xml:space="preserve">  </w:t>
      </w:r>
      <w:r>
        <w:rPr>
          <w:rFonts w:hint="default" w:ascii="Times New Roman" w:hAnsi="Times New Roman" w:eastAsia="方正仿宋_GB2312" w:cs="Times New Roman"/>
          <w:b w:val="0"/>
          <w:bCs w:val="0"/>
          <w:color w:val="000000"/>
          <w:sz w:val="32"/>
          <w:szCs w:val="32"/>
        </w:rPr>
        <w:t>本办法所称居民自建房，是指城乡居民自行组织建设的私有住房（包括附属建筑物、构筑物及其他设施）</w:t>
      </w:r>
      <w:r>
        <w:rPr>
          <w:rFonts w:hint="eastAsia" w:ascii="Times New Roman" w:hAnsi="Times New Roman" w:eastAsia="方正仿宋_GB2312" w:cs="Times New Roman"/>
          <w:b w:val="0"/>
          <w:bCs w:val="0"/>
          <w:color w:val="000000"/>
          <w:sz w:val="32"/>
          <w:szCs w:val="32"/>
          <w:lang w:eastAsia="zh-CN"/>
        </w:rPr>
        <w:t>。</w:t>
      </w:r>
      <w:r>
        <w:rPr>
          <w:rFonts w:hint="default" w:ascii="Times New Roman" w:hAnsi="Times New Roman" w:eastAsia="方正仿宋_GB2312" w:cs="Times New Roman"/>
          <w:b w:val="0"/>
          <w:bCs w:val="0"/>
          <w:color w:val="000000"/>
          <w:sz w:val="32"/>
          <w:szCs w:val="32"/>
        </w:rPr>
        <w:t>
</w:t>
      </w:r>
    </w:p>
    <w:p w14:paraId="6764EC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2312" w:cs="Times New Roman"/>
          <w:b w:val="0"/>
          <w:bCs w:val="0"/>
          <w:color w:val="000000"/>
          <w:sz w:val="32"/>
          <w:szCs w:val="32"/>
        </w:rPr>
      </w:pPr>
      <w:r>
        <w:rPr>
          <w:rFonts w:hint="default" w:ascii="Times New Roman" w:hAnsi="Times New Roman" w:eastAsia="方正楷体_GB2312" w:cs="Times New Roman"/>
          <w:b/>
          <w:bCs/>
          <w:color w:val="000000"/>
          <w:sz w:val="32"/>
          <w:szCs w:val="32"/>
          <w:lang w:val="en-US" w:eastAsia="zh-CN"/>
        </w:rPr>
        <w:t xml:space="preserve">第四条 </w:t>
      </w:r>
      <w:r>
        <w:rPr>
          <w:rFonts w:hint="default" w:ascii="Times New Roman" w:hAnsi="Times New Roman" w:eastAsia="宋体" w:cs="Times New Roman"/>
          <w:b/>
          <w:bCs/>
          <w:color w:val="000000"/>
          <w:sz w:val="28"/>
          <w:szCs w:val="28"/>
          <w:lang w:val="en-US" w:eastAsia="zh-CN"/>
        </w:rPr>
        <w:t xml:space="preserve"> </w:t>
      </w:r>
      <w:r>
        <w:rPr>
          <w:rFonts w:hint="default" w:ascii="Times New Roman" w:hAnsi="Times New Roman" w:eastAsia="方正仿宋_GB2312" w:cs="Times New Roman"/>
          <w:b w:val="0"/>
          <w:bCs w:val="0"/>
          <w:color w:val="000000"/>
          <w:sz w:val="32"/>
          <w:szCs w:val="32"/>
        </w:rPr>
        <w:t>居民自建房必须符合</w:t>
      </w:r>
      <w:r>
        <w:rPr>
          <w:rFonts w:hint="default" w:ascii="Times New Roman" w:hAnsi="Times New Roman" w:eastAsia="方正仿宋_GB2312" w:cs="Times New Roman"/>
          <w:b w:val="0"/>
          <w:bCs w:val="0"/>
          <w:color w:val="000000"/>
          <w:sz w:val="32"/>
          <w:szCs w:val="32"/>
          <w:lang w:eastAsia="zh-CN"/>
        </w:rPr>
        <w:t>区、镇</w:t>
      </w:r>
      <w:r>
        <w:rPr>
          <w:rFonts w:hint="eastAsia" w:ascii="Times New Roman" w:hAnsi="Times New Roman" w:eastAsia="方正仿宋_GB2312" w:cs="Times New Roman"/>
          <w:b w:val="0"/>
          <w:bCs w:val="0"/>
          <w:color w:val="000000"/>
          <w:sz w:val="32"/>
          <w:szCs w:val="32"/>
          <w:lang w:eastAsia="zh-CN"/>
        </w:rPr>
        <w:t>（</w:t>
      </w:r>
      <w:r>
        <w:rPr>
          <w:rFonts w:hint="default" w:ascii="Times New Roman" w:hAnsi="Times New Roman" w:eastAsia="方正仿宋_GB2312" w:cs="Times New Roman"/>
          <w:b w:val="0"/>
          <w:bCs w:val="0"/>
          <w:color w:val="000000"/>
          <w:sz w:val="32"/>
          <w:szCs w:val="32"/>
          <w:lang w:eastAsia="zh-CN"/>
        </w:rPr>
        <w:t>街道</w:t>
      </w:r>
      <w:r>
        <w:rPr>
          <w:rFonts w:hint="eastAsia" w:ascii="Times New Roman" w:hAnsi="Times New Roman" w:eastAsia="方正仿宋_GB2312" w:cs="Times New Roman"/>
          <w:b w:val="0"/>
          <w:bCs w:val="0"/>
          <w:color w:val="000000"/>
          <w:sz w:val="32"/>
          <w:szCs w:val="32"/>
          <w:lang w:eastAsia="zh-CN"/>
        </w:rPr>
        <w:t>）</w:t>
      </w:r>
      <w:r>
        <w:rPr>
          <w:rFonts w:hint="default" w:ascii="Times New Roman" w:hAnsi="Times New Roman" w:eastAsia="方正仿宋_GB2312" w:cs="Times New Roman"/>
          <w:b w:val="0"/>
          <w:bCs w:val="0"/>
          <w:color w:val="000000"/>
          <w:sz w:val="32"/>
          <w:szCs w:val="32"/>
          <w:lang w:eastAsia="zh-CN"/>
        </w:rPr>
        <w:t>、村庄规划，遵</w:t>
      </w:r>
      <w:r>
        <w:rPr>
          <w:rFonts w:hint="default" w:ascii="Times New Roman" w:hAnsi="Times New Roman" w:eastAsia="方正仿宋_GB2312" w:cs="Times New Roman"/>
          <w:b w:val="0"/>
          <w:bCs w:val="0"/>
          <w:color w:val="000000"/>
          <w:sz w:val="32"/>
          <w:szCs w:val="32"/>
        </w:rPr>
        <w:t>循“规划先行、建设依法、质量安全</w:t>
      </w:r>
      <w:r>
        <w:rPr>
          <w:rFonts w:hint="default" w:ascii="Times New Roman" w:hAnsi="Times New Roman" w:eastAsia="方正仿宋_GB2312" w:cs="Times New Roman"/>
          <w:b w:val="0"/>
          <w:bCs w:val="0"/>
          <w:color w:val="000000"/>
          <w:sz w:val="32"/>
          <w:szCs w:val="32"/>
          <w:lang w:eastAsia="zh-CN"/>
        </w:rPr>
        <w:t>、功能实用、</w:t>
      </w:r>
      <w:r>
        <w:rPr>
          <w:rFonts w:hint="default" w:ascii="Times New Roman" w:hAnsi="Times New Roman" w:eastAsia="方正仿宋_GB2312" w:cs="Times New Roman"/>
          <w:b w:val="0"/>
          <w:bCs w:val="0"/>
          <w:color w:val="000000"/>
          <w:sz w:val="32"/>
          <w:szCs w:val="32"/>
        </w:rPr>
        <w:t>风貌美观”的原则</w:t>
      </w:r>
      <w:r>
        <w:rPr>
          <w:rFonts w:hint="default" w:ascii="Times New Roman" w:hAnsi="Times New Roman" w:eastAsia="方正仿宋_GB2312" w:cs="Times New Roman"/>
          <w:b w:val="0"/>
          <w:bCs w:val="0"/>
          <w:color w:val="000000"/>
          <w:sz w:val="32"/>
          <w:szCs w:val="32"/>
          <w:lang w:eastAsia="zh-CN"/>
        </w:rPr>
        <w:t>。</w:t>
      </w:r>
    </w:p>
    <w:p w14:paraId="79C42A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 w:val="0"/>
          <w:bCs w:val="0"/>
          <w:color w:val="000000"/>
          <w:sz w:val="32"/>
          <w:szCs w:val="32"/>
        </w:rPr>
      </w:pPr>
      <w:r>
        <w:rPr>
          <w:rFonts w:hint="default" w:ascii="Times New Roman" w:hAnsi="Times New Roman" w:eastAsia="宋体" w:cs="Times New Roman"/>
          <w:b/>
          <w:bCs/>
          <w:color w:val="000000"/>
          <w:sz w:val="28"/>
          <w:szCs w:val="28"/>
          <w:lang w:val="en-US" w:eastAsia="zh-CN"/>
        </w:rPr>
        <w:t xml:space="preserve">    </w:t>
      </w:r>
      <w:r>
        <w:rPr>
          <w:rFonts w:hint="default" w:ascii="Times New Roman" w:hAnsi="Times New Roman" w:eastAsia="方正楷体_GB2312" w:cs="Times New Roman"/>
          <w:b/>
          <w:bCs/>
          <w:color w:val="000000"/>
          <w:sz w:val="32"/>
          <w:szCs w:val="32"/>
          <w:lang w:val="en-US" w:eastAsia="zh-CN"/>
        </w:rPr>
        <w:t xml:space="preserve">第五条 </w:t>
      </w:r>
      <w:r>
        <w:rPr>
          <w:rFonts w:hint="default" w:ascii="Times New Roman" w:hAnsi="Times New Roman" w:eastAsia="宋体" w:cs="Times New Roman"/>
          <w:b/>
          <w:bCs/>
          <w:color w:val="000000"/>
          <w:sz w:val="28"/>
          <w:szCs w:val="28"/>
          <w:lang w:val="en-US" w:eastAsia="zh-CN"/>
        </w:rPr>
        <w:t xml:space="preserve"> </w:t>
      </w:r>
      <w:r>
        <w:rPr>
          <w:rFonts w:hint="default" w:ascii="Times New Roman" w:hAnsi="Times New Roman" w:eastAsia="方正仿宋_GB2312" w:cs="Times New Roman"/>
          <w:b w:val="0"/>
          <w:bCs w:val="0"/>
          <w:color w:val="000000"/>
          <w:sz w:val="32"/>
          <w:szCs w:val="32"/>
        </w:rPr>
        <w:t>新建、改（扩）建、重建居民自建房，应当依法办理用地、规划、建设等手续</w:t>
      </w:r>
      <w:r>
        <w:rPr>
          <w:rFonts w:hint="eastAsia" w:ascii="Times New Roman" w:hAnsi="Times New Roman" w:eastAsia="方正仿宋_GB2312" w:cs="Times New Roman"/>
          <w:b w:val="0"/>
          <w:bCs w:val="0"/>
          <w:color w:val="000000"/>
          <w:sz w:val="32"/>
          <w:szCs w:val="32"/>
          <w:lang w:eastAsia="zh-CN"/>
        </w:rPr>
        <w:t>。</w:t>
      </w:r>
      <w:r>
        <w:rPr>
          <w:rFonts w:hint="default" w:ascii="Times New Roman" w:hAnsi="Times New Roman" w:eastAsia="方正仿宋_GB2312" w:cs="Times New Roman"/>
          <w:b w:val="0"/>
          <w:bCs w:val="0"/>
          <w:color w:val="000000"/>
          <w:sz w:val="32"/>
          <w:szCs w:val="32"/>
          <w:lang w:eastAsia="zh-CN"/>
        </w:rPr>
        <w:t>区级控规红线</w:t>
      </w:r>
      <w:r>
        <w:rPr>
          <w:rFonts w:hint="default" w:ascii="Times New Roman" w:hAnsi="Times New Roman" w:eastAsia="方正仿宋_GB2312" w:cs="Times New Roman"/>
          <w:b w:val="0"/>
          <w:bCs w:val="0"/>
          <w:color w:val="000000"/>
          <w:sz w:val="32"/>
          <w:szCs w:val="32"/>
        </w:rPr>
        <w:t>范围内</w:t>
      </w:r>
      <w:r>
        <w:rPr>
          <w:rFonts w:hint="default" w:ascii="Times New Roman" w:hAnsi="Times New Roman" w:eastAsia="方正仿宋_GB2312" w:cs="Times New Roman"/>
          <w:b w:val="0"/>
          <w:bCs w:val="0"/>
          <w:color w:val="000000"/>
          <w:sz w:val="32"/>
          <w:szCs w:val="32"/>
          <w:lang w:eastAsia="zh-CN"/>
        </w:rPr>
        <w:t>、基本农田</w:t>
      </w:r>
      <w:r>
        <w:rPr>
          <w:rFonts w:hint="default" w:ascii="Times New Roman" w:hAnsi="Times New Roman" w:eastAsia="方正仿宋_GB2312" w:cs="Times New Roman"/>
          <w:b w:val="0"/>
          <w:bCs w:val="0"/>
          <w:color w:val="000000"/>
          <w:sz w:val="32"/>
          <w:szCs w:val="32"/>
        </w:rPr>
        <w:t>不得新建居民自建房。新建居民自建房一般不得超过三层。居民自建房原依法批准层数超过三层的，改（扩）建、重建后层数不得超过原依法批准层数。</w:t>
      </w:r>
    </w:p>
    <w:p w14:paraId="7EC285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2312" w:cs="Times New Roman"/>
          <w:b w:val="0"/>
          <w:bCs w:val="0"/>
          <w:color w:val="000000"/>
          <w:sz w:val="32"/>
          <w:szCs w:val="32"/>
          <w:lang w:eastAsia="zh-CN"/>
        </w:rPr>
      </w:pPr>
      <w:r>
        <w:rPr>
          <w:rFonts w:hint="default" w:ascii="Times New Roman" w:hAnsi="Times New Roman" w:eastAsia="方正楷体_GB2312" w:cs="Times New Roman"/>
          <w:b/>
          <w:bCs/>
          <w:color w:val="000000"/>
          <w:sz w:val="32"/>
          <w:szCs w:val="32"/>
          <w:lang w:val="en-US" w:eastAsia="zh-CN"/>
        </w:rPr>
        <w:t xml:space="preserve">第六条 </w:t>
      </w:r>
      <w:r>
        <w:rPr>
          <w:rFonts w:hint="default" w:ascii="Times New Roman" w:hAnsi="Times New Roman" w:eastAsia="方正仿宋_GB2312" w:cs="Times New Roman"/>
          <w:b w:val="0"/>
          <w:bCs w:val="0"/>
          <w:color w:val="000000"/>
          <w:sz w:val="32"/>
          <w:szCs w:val="32"/>
          <w:lang w:val="en-US" w:eastAsia="zh-CN"/>
        </w:rPr>
        <w:t xml:space="preserve"> 本办法所指的</w:t>
      </w:r>
      <w:r>
        <w:rPr>
          <w:rFonts w:hint="default" w:ascii="Times New Roman" w:hAnsi="Times New Roman" w:eastAsia="方正仿宋_GB2312" w:cs="Times New Roman"/>
          <w:b w:val="0"/>
          <w:bCs w:val="0"/>
          <w:color w:val="000000"/>
          <w:sz w:val="32"/>
          <w:szCs w:val="32"/>
          <w:lang w:eastAsia="zh-CN"/>
        </w:rPr>
        <w:t>控规红线</w:t>
      </w:r>
      <w:r>
        <w:rPr>
          <w:rFonts w:hint="default" w:ascii="Times New Roman" w:hAnsi="Times New Roman" w:eastAsia="方正仿宋_GB2312" w:cs="Times New Roman"/>
          <w:b w:val="0"/>
          <w:bCs w:val="0"/>
          <w:color w:val="000000"/>
          <w:sz w:val="32"/>
          <w:szCs w:val="32"/>
        </w:rPr>
        <w:t>范围内</w:t>
      </w:r>
      <w:r>
        <w:rPr>
          <w:rFonts w:hint="default" w:ascii="Times New Roman" w:hAnsi="Times New Roman" w:eastAsia="方正仿宋_GB2312" w:cs="Times New Roman"/>
          <w:b w:val="0"/>
          <w:bCs w:val="0"/>
          <w:color w:val="000000"/>
          <w:sz w:val="32"/>
          <w:szCs w:val="32"/>
          <w:lang w:eastAsia="zh-CN"/>
        </w:rPr>
        <w:t>、基本农田由石鼓自然资源局给予明确。</w:t>
      </w:r>
    </w:p>
    <w:p w14:paraId="3A85AA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p>
    <w:p w14:paraId="63002F5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lang w:val="en-US" w:eastAsia="zh-CN"/>
        </w:rPr>
        <w:t>第二章  审批管理</w:t>
      </w:r>
    </w:p>
    <w:p w14:paraId="5FB826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宋体" w:cs="Times New Roman"/>
          <w:b w:val="0"/>
          <w:bCs w:val="0"/>
          <w:color w:val="000000"/>
          <w:sz w:val="28"/>
          <w:szCs w:val="28"/>
          <w:lang w:val="en-US" w:eastAsia="zh-CN"/>
        </w:rPr>
        <w:t xml:space="preserve">   </w:t>
      </w:r>
      <w:r>
        <w:rPr>
          <w:rFonts w:hint="default" w:ascii="Times New Roman" w:hAnsi="Times New Roman" w:eastAsia="方正楷体_GB2312" w:cs="Times New Roman"/>
          <w:b w:val="0"/>
          <w:bCs w:val="0"/>
          <w:color w:val="000000"/>
          <w:sz w:val="32"/>
          <w:szCs w:val="32"/>
          <w:lang w:val="en-US" w:eastAsia="zh-CN"/>
        </w:rPr>
        <w:t xml:space="preserve"> </w:t>
      </w:r>
      <w:r>
        <w:rPr>
          <w:rFonts w:hint="default" w:ascii="Times New Roman" w:hAnsi="Times New Roman" w:eastAsia="方正楷体_GB2312" w:cs="Times New Roman"/>
          <w:b/>
          <w:bCs/>
          <w:color w:val="000000"/>
          <w:sz w:val="32"/>
          <w:szCs w:val="32"/>
          <w:lang w:val="en-US" w:eastAsia="zh-CN"/>
        </w:rPr>
        <w:t>第七条</w:t>
      </w:r>
      <w:r>
        <w:rPr>
          <w:rFonts w:hint="default" w:ascii="Times New Roman" w:hAnsi="Times New Roman" w:eastAsia="宋体" w:cs="Times New Roman"/>
          <w:b w:val="0"/>
          <w:bCs w:val="0"/>
          <w:color w:val="000000"/>
          <w:sz w:val="28"/>
          <w:szCs w:val="28"/>
          <w:lang w:val="en-US" w:eastAsia="zh-CN"/>
        </w:rPr>
        <w:t xml:space="preserve">  </w:t>
      </w:r>
      <w:r>
        <w:rPr>
          <w:rFonts w:hint="default" w:ascii="Times New Roman" w:hAnsi="Times New Roman" w:eastAsia="方正仿宋_GB2312" w:cs="Times New Roman"/>
          <w:b w:val="0"/>
          <w:bCs w:val="0"/>
          <w:color w:val="000000"/>
          <w:sz w:val="32"/>
          <w:szCs w:val="32"/>
          <w:lang w:val="en-US" w:eastAsia="zh-CN"/>
        </w:rPr>
        <w:t>居民自建房的建设审批须申请办理有关证件：</w:t>
      </w:r>
    </w:p>
    <w:p w14:paraId="0E59E1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1.须向所在地镇人民政府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申请核发农村宅基地批准书、乡村建设规划许可证。</w:t>
      </w:r>
    </w:p>
    <w:p w14:paraId="355937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方正仿宋_GB2312" w:cs="Times New Roman"/>
          <w:b w:val="0"/>
          <w:bCs w:val="0"/>
          <w:color w:val="000000"/>
          <w:sz w:val="32"/>
          <w:szCs w:val="32"/>
          <w:lang w:val="en-US" w:eastAsia="zh-CN"/>
        </w:rPr>
      </w:pPr>
      <w:r>
        <w:rPr>
          <w:rFonts w:hint="eastAsia" w:ascii="Times New Roman" w:hAnsi="Times New Roman" w:eastAsia="方正仿宋_GB2312" w:cs="Times New Roman"/>
          <w:b w:val="0"/>
          <w:bCs w:val="0"/>
          <w:color w:val="000000"/>
          <w:sz w:val="32"/>
          <w:szCs w:val="32"/>
          <w:lang w:val="en-US" w:eastAsia="zh-CN"/>
        </w:rPr>
        <w:t>2</w:t>
      </w:r>
      <w:r>
        <w:rPr>
          <w:rFonts w:hint="default" w:ascii="Times New Roman" w:hAnsi="Times New Roman" w:eastAsia="方正仿宋_GB2312" w:cs="Times New Roman"/>
          <w:b w:val="0"/>
          <w:bCs w:val="0"/>
          <w:color w:val="000000"/>
          <w:sz w:val="32"/>
          <w:szCs w:val="32"/>
          <w:lang w:val="en-US" w:eastAsia="zh-CN"/>
        </w:rPr>
        <w:t>.</w:t>
      </w:r>
      <w:r>
        <w:rPr>
          <w:rFonts w:hint="eastAsia" w:ascii="Times New Roman" w:hAnsi="Times New Roman" w:eastAsia="方正仿宋_GB2312" w:cs="Times New Roman"/>
          <w:b w:val="0"/>
          <w:bCs w:val="0"/>
          <w:color w:val="000000"/>
          <w:sz w:val="32"/>
          <w:szCs w:val="32"/>
          <w:lang w:val="en-US" w:eastAsia="zh-CN"/>
        </w:rPr>
        <w:t>限额以上居民自建房须向区住建局申请核发建筑工程施工许可证。</w:t>
      </w:r>
    </w:p>
    <w:p w14:paraId="710B63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 xml:space="preserve">第八条  </w:t>
      </w:r>
      <w:r>
        <w:rPr>
          <w:rFonts w:hint="default" w:ascii="Times New Roman" w:hAnsi="Times New Roman" w:eastAsia="方正仿宋_GB2312" w:cs="Times New Roman"/>
          <w:b w:val="0"/>
          <w:bCs w:val="0"/>
          <w:color w:val="000000"/>
          <w:sz w:val="32"/>
          <w:szCs w:val="32"/>
          <w:lang w:val="en-US" w:eastAsia="zh-CN"/>
        </w:rPr>
        <w:t>居民自建房宅基地和</w:t>
      </w:r>
      <w:r>
        <w:rPr>
          <w:rFonts w:hint="eastAsia" w:ascii="Times New Roman" w:hAnsi="Times New Roman" w:eastAsia="方正仿宋_GB2312" w:cs="Times New Roman"/>
          <w:b w:val="0"/>
          <w:bCs w:val="0"/>
          <w:color w:val="000000"/>
          <w:sz w:val="32"/>
          <w:szCs w:val="32"/>
          <w:lang w:val="en-US" w:eastAsia="zh-CN"/>
        </w:rPr>
        <w:t>乡村建设</w:t>
      </w:r>
      <w:r>
        <w:rPr>
          <w:rFonts w:hint="default" w:ascii="Times New Roman" w:hAnsi="Times New Roman" w:eastAsia="方正仿宋_GB2312" w:cs="Times New Roman"/>
          <w:b w:val="0"/>
          <w:bCs w:val="0"/>
          <w:color w:val="000000"/>
          <w:sz w:val="32"/>
          <w:szCs w:val="32"/>
          <w:lang w:val="en-US" w:eastAsia="zh-CN"/>
        </w:rPr>
        <w:t>规划许可审批管理程序如下：</w:t>
      </w:r>
    </w:p>
    <w:p w14:paraId="734537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（一）建房申请。符合宅基地申请条件的建房居民，以户为单位向所在村（居）民小组提出宅基地和建房（规划许可）书面申请。</w:t>
      </w:r>
    </w:p>
    <w:p w14:paraId="019486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二）村民小组初审。村民小组收到申请后，应当及时召开村民小组会议或者村民小组代表会议进行讨论，召开村民小组会议，应当有本组十八周岁意义上组民的过半数，或者本组三分之二以上的户的代表参加，会议决定应当经到会人员的过半数通过，并将申请理由、拟用地面积 、拟建房层数、层高和面积等情况在本小组范围内公示7个工作日。公示无异议或异议不成立的，村民小组将建房居民申请、村民小组会议记录等材料提交村（社区）初审。</w:t>
      </w:r>
    </w:p>
    <w:p w14:paraId="0F8D32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三）村（社区）审查。村（社区）应当在收到村（居）民小组提交的建房申请资料后3个工作日内进行初审，重点审查提交的材料是否真实有效、拟用地建房是否位于禁止建房区、是否征求了用地建房相邻权利人意见等。审查通过的，由村（社区）签署意见，同时提交农村宅基地使用承诺书、居民自建房质量安全责任承诺书和申请人身份证、户口簿复印件，以及居民自建房设计方案或者从区住建局提供的住宅建筑设计图集中选定的图纸，报送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处审批。</w:t>
      </w:r>
    </w:p>
    <w:p w14:paraId="41EBB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320" w:firstLineChars="1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 xml:space="preserve">  未通过审查，或申请宅基地权属存在争议、经村（社区）调查核实不具备申请条件的，村（社区）应告知申请人原因，如实登记相关当事人信息，申请材料及时送至镇人民政府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备查，纳入自然资源动态巡查监管重点对象。申请人有异议的，可在15个工作日内向镇人民政府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申请核查，镇人民政府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应当在20个工作日内予以答复。</w:t>
      </w:r>
    </w:p>
    <w:p w14:paraId="2AD626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（四）现场核查。镇人民政府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应当在受理村（社区）报送建房申请资料时，当即对建房申请资料进行合法性和规范性审查，并逐户开展现场核查，签署现场核查意见。</w:t>
      </w:r>
    </w:p>
    <w:p w14:paraId="206FFF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（五）联合审批。对资料审查和现场核查符合用地规划审批条件的，镇人民政府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应当在5个工作日内办理农村宅基地和</w:t>
      </w:r>
      <w:r>
        <w:rPr>
          <w:rFonts w:hint="eastAsia" w:ascii="Times New Roman" w:hAnsi="Times New Roman" w:eastAsia="方正仿宋_GB2312" w:cs="Times New Roman"/>
          <w:b w:val="0"/>
          <w:bCs w:val="0"/>
          <w:color w:val="000000"/>
          <w:sz w:val="32"/>
          <w:szCs w:val="32"/>
          <w:lang w:val="en-US" w:eastAsia="zh-CN"/>
        </w:rPr>
        <w:t>乡村建设</w:t>
      </w:r>
      <w:r>
        <w:rPr>
          <w:rFonts w:hint="default" w:ascii="Times New Roman" w:hAnsi="Times New Roman" w:eastAsia="方正仿宋_GB2312" w:cs="Times New Roman"/>
          <w:b w:val="0"/>
          <w:bCs w:val="0"/>
          <w:color w:val="000000"/>
          <w:sz w:val="32"/>
          <w:szCs w:val="32"/>
          <w:lang w:val="en-US" w:eastAsia="zh-CN"/>
        </w:rPr>
        <w:t>规划许可审批表，由镇人民政府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）依法</w:t>
      </w:r>
      <w:r>
        <w:rPr>
          <w:rFonts w:hint="default" w:ascii="Times New Roman" w:hAnsi="Times New Roman" w:eastAsia="方正仿宋_GB2312" w:cs="Times New Roman"/>
          <w:b w:val="0"/>
          <w:bCs w:val="0"/>
          <w:color w:val="000000"/>
          <w:sz w:val="32"/>
          <w:szCs w:val="32"/>
          <w:lang w:val="en-US" w:eastAsia="zh-CN"/>
        </w:rPr>
        <w:t>核发农村宅基地批准书、乡村建设规划</w:t>
      </w:r>
      <w:r>
        <w:rPr>
          <w:rFonts w:hint="eastAsia" w:ascii="Times New Roman" w:hAnsi="Times New Roman" w:eastAsia="方正仿宋_GB2312" w:cs="Times New Roman"/>
          <w:b w:val="0"/>
          <w:bCs w:val="0"/>
          <w:color w:val="000000"/>
          <w:sz w:val="32"/>
          <w:szCs w:val="32"/>
          <w:lang w:val="en-US" w:eastAsia="zh-CN"/>
        </w:rPr>
        <w:t>许可证。</w:t>
      </w:r>
      <w:r>
        <w:rPr>
          <w:rFonts w:hint="default" w:ascii="Times New Roman" w:hAnsi="Times New Roman" w:eastAsia="方正仿宋_GB2312" w:cs="Times New Roman"/>
          <w:b w:val="0"/>
          <w:bCs w:val="0"/>
          <w:color w:val="000000"/>
          <w:sz w:val="32"/>
          <w:szCs w:val="32"/>
          <w:lang w:val="en-US" w:eastAsia="zh-CN"/>
        </w:rPr>
        <w:t>联审不通过的，下达《不予行政许可决定书》。</w:t>
      </w:r>
    </w:p>
    <w:p w14:paraId="0DD2D3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 xml:space="preserve">第九条 </w:t>
      </w:r>
      <w:r>
        <w:rPr>
          <w:rFonts w:hint="default" w:ascii="Times New Roman" w:hAnsi="Times New Roman" w:eastAsia="宋体" w:cs="Times New Roman"/>
          <w:b w:val="0"/>
          <w:bCs w:val="0"/>
          <w:color w:val="000000"/>
          <w:sz w:val="28"/>
          <w:szCs w:val="28"/>
          <w:lang w:val="en-US" w:eastAsia="zh-CN"/>
        </w:rPr>
        <w:t xml:space="preserve"> </w:t>
      </w:r>
      <w:r>
        <w:rPr>
          <w:rFonts w:hint="default" w:ascii="Times New Roman" w:hAnsi="Times New Roman" w:eastAsia="方正仿宋_GB2312" w:cs="Times New Roman"/>
          <w:b w:val="0"/>
          <w:bCs w:val="0"/>
          <w:color w:val="000000"/>
          <w:sz w:val="32"/>
          <w:szCs w:val="32"/>
          <w:lang w:val="en-US" w:eastAsia="zh-CN"/>
        </w:rPr>
        <w:t>施工许可。</w:t>
      </w:r>
      <w:r>
        <w:rPr>
          <w:rFonts w:hint="eastAsia" w:ascii="Times New Roman" w:hAnsi="Times New Roman" w:eastAsia="方正仿宋_GB2312" w:cs="Times New Roman"/>
          <w:b w:val="0"/>
          <w:bCs w:val="0"/>
          <w:color w:val="000000"/>
          <w:sz w:val="32"/>
          <w:szCs w:val="32"/>
          <w:lang w:val="en-US" w:eastAsia="zh-CN"/>
        </w:rPr>
        <w:t>办理</w:t>
      </w:r>
      <w:r>
        <w:rPr>
          <w:rFonts w:hint="default" w:ascii="Times New Roman" w:hAnsi="Times New Roman" w:eastAsia="方正仿宋_GB2312" w:cs="Times New Roman"/>
          <w:b w:val="0"/>
          <w:bCs w:val="0"/>
          <w:color w:val="000000"/>
          <w:sz w:val="32"/>
          <w:szCs w:val="32"/>
          <w:lang w:val="en-US" w:eastAsia="zh-CN"/>
        </w:rPr>
        <w:t>限额以上的新建、改（扩）建、重建的居民自建房，须纳入基本建设程序管理。建房户凭农村宅基地批准书、乡村建设规划许可证等相关资料，向区住建局申请核发建筑工程施工许可证</w:t>
      </w:r>
      <w:r>
        <w:rPr>
          <w:rFonts w:hint="eastAsia" w:ascii="Times New Roman" w:hAnsi="Times New Roman" w:eastAsia="方正仿宋_GB2312" w:cs="Times New Roman"/>
          <w:b w:val="0"/>
          <w:bCs w:val="0"/>
          <w:color w:val="000000"/>
          <w:sz w:val="32"/>
          <w:szCs w:val="32"/>
          <w:lang w:val="en-US" w:eastAsia="zh-CN"/>
        </w:rPr>
        <w:t>，住建局于5个工作日内予以回复</w:t>
      </w:r>
      <w:r>
        <w:rPr>
          <w:rFonts w:hint="default" w:ascii="Times New Roman" w:hAnsi="Times New Roman" w:eastAsia="方正仿宋_GB2312" w:cs="Times New Roman"/>
          <w:b w:val="0"/>
          <w:bCs w:val="0"/>
          <w:color w:val="000000"/>
          <w:sz w:val="32"/>
          <w:szCs w:val="32"/>
          <w:lang w:val="en-US" w:eastAsia="zh-CN"/>
        </w:rPr>
        <w:t>。</w:t>
      </w:r>
    </w:p>
    <w:p w14:paraId="33830D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第十条</w:t>
      </w:r>
      <w:r>
        <w:rPr>
          <w:rFonts w:hint="default" w:ascii="Times New Roman" w:hAnsi="Times New Roman" w:eastAsia="宋体" w:cs="Times New Roman"/>
          <w:b w:val="0"/>
          <w:bCs w:val="0"/>
          <w:color w:val="000000"/>
          <w:sz w:val="28"/>
          <w:szCs w:val="28"/>
          <w:lang w:val="en-US" w:eastAsia="zh-CN"/>
        </w:rPr>
        <w:t xml:space="preserve">  </w:t>
      </w:r>
      <w:r>
        <w:rPr>
          <w:rFonts w:hint="default" w:ascii="Times New Roman" w:hAnsi="Times New Roman" w:eastAsia="方正仿宋_GB2312" w:cs="Times New Roman"/>
          <w:b w:val="0"/>
          <w:bCs w:val="0"/>
          <w:color w:val="000000"/>
          <w:sz w:val="32"/>
          <w:szCs w:val="32"/>
          <w:lang w:val="en-US" w:eastAsia="zh-CN"/>
        </w:rPr>
        <w:t>申请办理施工许可证须满足以下条件：</w:t>
      </w:r>
    </w:p>
    <w:p w14:paraId="48AEC1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eastAsia" w:ascii="Times New Roman" w:hAnsi="Times New Roman" w:eastAsia="方正仿宋_GB2312" w:cs="Times New Roman"/>
          <w:b w:val="0"/>
          <w:bCs w:val="0"/>
          <w:color w:val="000000"/>
          <w:sz w:val="32"/>
          <w:szCs w:val="32"/>
          <w:lang w:val="en-US" w:eastAsia="zh-CN"/>
        </w:rPr>
        <w:t>（一）</w:t>
      </w:r>
      <w:r>
        <w:rPr>
          <w:rFonts w:hint="default" w:ascii="Times New Roman" w:hAnsi="Times New Roman" w:eastAsia="方正仿宋_GB2312" w:cs="Times New Roman"/>
          <w:b w:val="0"/>
          <w:bCs w:val="0"/>
          <w:color w:val="000000"/>
          <w:sz w:val="32"/>
          <w:szCs w:val="32"/>
          <w:lang w:val="en-US" w:eastAsia="zh-CN"/>
        </w:rPr>
        <w:t>已经办理用地批准</w:t>
      </w:r>
      <w:r>
        <w:rPr>
          <w:rFonts w:hint="eastAsia" w:ascii="Times New Roman" w:hAnsi="Times New Roman" w:eastAsia="方正仿宋_GB2312" w:cs="Times New Roman"/>
          <w:b w:val="0"/>
          <w:bCs w:val="0"/>
          <w:color w:val="000000"/>
          <w:sz w:val="32"/>
          <w:szCs w:val="32"/>
          <w:lang w:val="en-US" w:eastAsia="zh-CN"/>
        </w:rPr>
        <w:t>及建设规划</w:t>
      </w:r>
      <w:r>
        <w:rPr>
          <w:rFonts w:hint="default" w:ascii="Times New Roman" w:hAnsi="Times New Roman" w:eastAsia="方正仿宋_GB2312" w:cs="Times New Roman"/>
          <w:b w:val="0"/>
          <w:bCs w:val="0"/>
          <w:color w:val="000000"/>
          <w:sz w:val="32"/>
          <w:szCs w:val="32"/>
          <w:lang w:val="en-US" w:eastAsia="zh-CN"/>
        </w:rPr>
        <w:t>手续；</w:t>
      </w:r>
    </w:p>
    <w:p w14:paraId="776D40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（二）已经取得具备相应资质企业及项目负责人</w:t>
      </w:r>
      <w:r>
        <w:rPr>
          <w:rFonts w:hint="eastAsia" w:ascii="Times New Roman" w:hAnsi="Times New Roman" w:eastAsia="方正仿宋_GB2312" w:cs="Times New Roman"/>
          <w:b w:val="0"/>
          <w:bCs w:val="0"/>
          <w:color w:val="000000"/>
          <w:sz w:val="32"/>
          <w:szCs w:val="32"/>
          <w:lang w:val="en-US" w:eastAsia="zh-CN"/>
        </w:rPr>
        <w:t>对</w:t>
      </w:r>
      <w:r>
        <w:rPr>
          <w:rFonts w:hint="default" w:ascii="Times New Roman" w:hAnsi="Times New Roman" w:eastAsia="方正仿宋_GB2312" w:cs="Times New Roman"/>
          <w:b w:val="0"/>
          <w:bCs w:val="0"/>
          <w:color w:val="000000"/>
          <w:sz w:val="32"/>
          <w:szCs w:val="32"/>
          <w:lang w:val="en-US" w:eastAsia="zh-CN"/>
        </w:rPr>
        <w:t>施工图设计文件审查</w:t>
      </w:r>
      <w:r>
        <w:rPr>
          <w:rFonts w:hint="eastAsia" w:ascii="Times New Roman" w:hAnsi="Times New Roman" w:eastAsia="方正仿宋_GB2312" w:cs="Times New Roman"/>
          <w:b w:val="0"/>
          <w:bCs w:val="0"/>
          <w:color w:val="000000"/>
          <w:sz w:val="32"/>
          <w:szCs w:val="32"/>
          <w:lang w:val="en-US" w:eastAsia="zh-CN"/>
        </w:rPr>
        <w:t>；</w:t>
      </w:r>
    </w:p>
    <w:p w14:paraId="465D3F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eastAsia" w:ascii="Times New Roman" w:hAnsi="Times New Roman" w:eastAsia="方正仿宋_GB2312" w:cs="Times New Roman"/>
          <w:b w:val="0"/>
          <w:bCs w:val="0"/>
          <w:color w:val="000000"/>
          <w:sz w:val="32"/>
          <w:szCs w:val="32"/>
          <w:lang w:val="en-US" w:eastAsia="zh-CN"/>
        </w:rPr>
        <w:t>（三）</w:t>
      </w:r>
      <w:r>
        <w:rPr>
          <w:rFonts w:hint="default" w:ascii="Times New Roman" w:hAnsi="Times New Roman" w:eastAsia="方正仿宋_GB2312" w:cs="Times New Roman"/>
          <w:b w:val="0"/>
          <w:bCs w:val="0"/>
          <w:color w:val="000000"/>
          <w:sz w:val="32"/>
          <w:szCs w:val="32"/>
          <w:lang w:val="en-US" w:eastAsia="zh-CN"/>
        </w:rPr>
        <w:t>已经取得具备相应资质企业及项目负责人出具的地勘报告；</w:t>
      </w:r>
    </w:p>
    <w:p w14:paraId="180836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w:t>
      </w:r>
      <w:r>
        <w:rPr>
          <w:rFonts w:hint="eastAsia" w:ascii="Times New Roman" w:hAnsi="Times New Roman" w:eastAsia="方正仿宋_GB2312" w:cs="Times New Roman"/>
          <w:b w:val="0"/>
          <w:bCs w:val="0"/>
          <w:color w:val="000000"/>
          <w:sz w:val="32"/>
          <w:szCs w:val="32"/>
          <w:lang w:val="en-US" w:eastAsia="zh-CN"/>
        </w:rPr>
        <w:t>四</w:t>
      </w:r>
      <w:r>
        <w:rPr>
          <w:rFonts w:hint="default" w:ascii="Times New Roman" w:hAnsi="Times New Roman" w:eastAsia="方正仿宋_GB2312" w:cs="Times New Roman"/>
          <w:b w:val="0"/>
          <w:bCs w:val="0"/>
          <w:color w:val="000000"/>
          <w:sz w:val="32"/>
          <w:szCs w:val="32"/>
          <w:lang w:val="en-US" w:eastAsia="zh-CN"/>
        </w:rPr>
        <w:t>）已经取得具备相应资质的施工企业和项目负责人签订的施工合同</w:t>
      </w:r>
      <w:r>
        <w:rPr>
          <w:rFonts w:hint="eastAsia" w:ascii="Times New Roman" w:hAnsi="Times New Roman" w:eastAsia="方正仿宋_GB2312" w:cs="Times New Roman"/>
          <w:b w:val="0"/>
          <w:bCs w:val="0"/>
          <w:color w:val="000000"/>
          <w:sz w:val="32"/>
          <w:szCs w:val="32"/>
          <w:lang w:val="en-US" w:eastAsia="zh-CN"/>
        </w:rPr>
        <w:t>。</w:t>
      </w:r>
    </w:p>
    <w:p w14:paraId="36A9DF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2312" w:cs="Times New Roman"/>
          <w:sz w:val="32"/>
          <w:szCs w:val="32"/>
        </w:rPr>
      </w:pPr>
      <w:r>
        <w:rPr>
          <w:rFonts w:hint="default" w:ascii="Times New Roman" w:hAnsi="Times New Roman" w:eastAsia="方正楷体_GB2312" w:cs="Times New Roman"/>
          <w:b/>
          <w:bCs/>
          <w:color w:val="000000"/>
          <w:sz w:val="32"/>
          <w:szCs w:val="32"/>
          <w:lang w:val="en-US" w:eastAsia="zh-CN"/>
        </w:rPr>
        <w:t>第十一条</w:t>
      </w:r>
      <w:r>
        <w:rPr>
          <w:rFonts w:hint="default" w:ascii="Times New Roman" w:hAnsi="Times New Roman" w:eastAsia="宋体" w:cs="Times New Roman"/>
          <w:b w:val="0"/>
          <w:bCs w:val="0"/>
          <w:color w:val="000000"/>
          <w:sz w:val="28"/>
          <w:szCs w:val="28"/>
          <w:lang w:val="en-US" w:eastAsia="zh-CN"/>
        </w:rPr>
        <w:t xml:space="preserve">  </w:t>
      </w:r>
      <w:r>
        <w:rPr>
          <w:rFonts w:hint="default" w:ascii="Times New Roman" w:hAnsi="Times New Roman" w:eastAsia="方正仿宋_GB2312" w:cs="Times New Roman"/>
          <w:b w:val="0"/>
          <w:bCs w:val="0"/>
          <w:color w:val="000000"/>
          <w:sz w:val="32"/>
          <w:szCs w:val="32"/>
          <w:lang w:val="en-US" w:eastAsia="zh-CN"/>
        </w:rPr>
        <w:t>许可有限期限</w:t>
      </w:r>
    </w:p>
    <w:p w14:paraId="2C01A2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乡村建设规划许可证有效期一年，到期未取得用地审批手续的，应当在有效期届满三十日前向原核发机关申请办理延期手续，延长期限不得超过一年。逾期仍未取得用地审批手续的，乡村建设规划许可证自行失效。</w:t>
      </w:r>
    </w:p>
    <w:p w14:paraId="592101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_GB2312" w:cs="Times New Roman"/>
          <w:b w:val="0"/>
          <w:bCs w:val="0"/>
          <w:color w:val="000000"/>
          <w:sz w:val="32"/>
          <w:szCs w:val="32"/>
          <w:lang w:eastAsia="zh-CN"/>
        </w:rPr>
      </w:pPr>
      <w:r>
        <w:rPr>
          <w:rFonts w:hint="default" w:ascii="Times New Roman" w:hAnsi="Times New Roman" w:eastAsia="方正仿宋_GB2312" w:cs="Times New Roman"/>
          <w:b w:val="0"/>
          <w:bCs w:val="0"/>
          <w:color w:val="000000"/>
          <w:sz w:val="32"/>
          <w:szCs w:val="32"/>
          <w:lang w:eastAsia="zh-CN"/>
        </w:rPr>
        <w:t>农村宅基地批准书有效期二年，期满未开工的，农村宅基地批准书自动失效。</w:t>
      </w:r>
    </w:p>
    <w:p w14:paraId="2E6AD4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建房者应当自领取施工许可证之日起三个月内开工。因故不能按期开工的，应当在期满前向发证机关申请延期，并说明理由；延期以两次为限，每次不超过三个月。既不开工又不申请延期或者延期三次以上的，施工许可证自行废止。</w:t>
      </w:r>
    </w:p>
    <w:p w14:paraId="3F3E424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bCs/>
          <w:color w:val="000000"/>
          <w:sz w:val="32"/>
          <w:szCs w:val="32"/>
          <w:lang w:val="en-US" w:eastAsia="zh-CN"/>
        </w:rPr>
      </w:pPr>
    </w:p>
    <w:p w14:paraId="4E59F9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Times New Roman"/>
          <w:b/>
          <w:bCs/>
          <w:color w:val="000000"/>
          <w:sz w:val="32"/>
          <w:szCs w:val="32"/>
          <w:lang w:val="en-US" w:eastAsia="zh-CN"/>
        </w:rPr>
      </w:pPr>
    </w:p>
    <w:p w14:paraId="04BF12A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color w:val="000000"/>
          <w:sz w:val="32"/>
          <w:szCs w:val="32"/>
          <w:lang w:val="en-US" w:eastAsia="zh-CN"/>
        </w:rPr>
      </w:pPr>
      <w:r>
        <w:rPr>
          <w:rFonts w:hint="eastAsia" w:ascii="Times New Roman" w:hAnsi="Times New Roman" w:eastAsia="黑体" w:cs="Times New Roman"/>
          <w:b/>
          <w:bCs/>
          <w:color w:val="000000"/>
          <w:sz w:val="32"/>
          <w:szCs w:val="32"/>
          <w:lang w:val="en-US" w:eastAsia="zh-CN"/>
        </w:rPr>
        <w:t xml:space="preserve">第三章  </w:t>
      </w:r>
      <w:r>
        <w:rPr>
          <w:rFonts w:hint="default" w:ascii="Times New Roman" w:hAnsi="Times New Roman" w:eastAsia="黑体" w:cs="Times New Roman"/>
          <w:b/>
          <w:bCs/>
          <w:color w:val="000000"/>
          <w:sz w:val="32"/>
          <w:szCs w:val="32"/>
          <w:lang w:val="en-US" w:eastAsia="zh-CN"/>
        </w:rPr>
        <w:t>建设管理</w:t>
      </w:r>
    </w:p>
    <w:p w14:paraId="0F002A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第十二条</w:t>
      </w:r>
      <w:r>
        <w:rPr>
          <w:rFonts w:hint="default" w:ascii="Times New Roman" w:hAnsi="Times New Roman" w:eastAsia="方正仿宋_GB2312" w:cs="Times New Roman"/>
          <w:b w:val="0"/>
          <w:bCs w:val="0"/>
          <w:color w:val="000000"/>
          <w:sz w:val="32"/>
          <w:szCs w:val="32"/>
          <w:lang w:val="en-US" w:eastAsia="zh-CN"/>
        </w:rPr>
        <w:t xml:space="preserve">  勘察设计。限额以下居民自建房建房居民依据经审批的设计方案进行施工图设计，或者在区住建局提供的住宅建筑设计图集中选用相关施工图设计；自行委托设计单位设计的，应当报镇人民政府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备案，设计费自理。</w:t>
      </w:r>
    </w:p>
    <w:p w14:paraId="3B3EBE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1"/>
        <w:jc w:val="both"/>
        <w:textAlignment w:val="baseline"/>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2312" w:cs="Times New Roman"/>
          <w:b w:val="0"/>
          <w:bCs w:val="0"/>
          <w:color w:val="000000" w:themeColor="text1"/>
          <w:sz w:val="32"/>
          <w:szCs w:val="32"/>
          <w:lang w:val="en-US" w:eastAsia="zh-CN"/>
          <w14:textFill>
            <w14:solidFill>
              <w14:schemeClr w14:val="tx1"/>
            </w14:solidFill>
          </w14:textFill>
        </w:rPr>
        <w:t>限额以上居民建房建房居民应委托具备相应资质的勘察单位进行地勘并出具勘察报告，委托具备相应资质的设计单位对申请资料中提交的居民自建房设计方案进行施工图深化设计，施工图设计文件须有资质的设计人员签字认可并加盖设计单位出图专用章，设计费用自理；建房居民也可直接在区住建局提供的住宅建筑设计图集中选用相关施工图设计。</w:t>
      </w:r>
    </w:p>
    <w:p w14:paraId="4AD959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宋体" w:cs="Times New Roman"/>
          <w:b/>
          <w:bCs/>
          <w:color w:val="000000"/>
          <w:sz w:val="28"/>
          <w:szCs w:val="28"/>
          <w:lang w:val="en-US" w:eastAsia="zh-CN"/>
        </w:rPr>
      </w:pPr>
      <w:r>
        <w:rPr>
          <w:rFonts w:hint="default" w:ascii="Times New Roman" w:hAnsi="Times New Roman" w:eastAsia="宋体" w:cs="Times New Roman"/>
          <w:b w:val="0"/>
          <w:bCs w:val="0"/>
          <w:color w:val="000000"/>
          <w:sz w:val="28"/>
          <w:szCs w:val="28"/>
          <w:lang w:val="en-US" w:eastAsia="zh-CN"/>
        </w:rPr>
        <w:t xml:space="preserve">    </w:t>
      </w:r>
      <w:r>
        <w:rPr>
          <w:rFonts w:hint="default" w:ascii="Times New Roman" w:hAnsi="Times New Roman" w:eastAsia="方正楷体_GB2312" w:cs="Times New Roman"/>
          <w:b/>
          <w:bCs/>
          <w:color w:val="000000"/>
          <w:sz w:val="32"/>
          <w:szCs w:val="32"/>
          <w:lang w:val="en-US" w:eastAsia="zh-CN"/>
        </w:rPr>
        <w:t>第十三条</w:t>
      </w:r>
      <w:r>
        <w:rPr>
          <w:rFonts w:hint="default" w:ascii="Times New Roman" w:hAnsi="Times New Roman" w:eastAsia="宋体" w:cs="Times New Roman"/>
          <w:b w:val="0"/>
          <w:bCs w:val="0"/>
          <w:color w:val="000000"/>
          <w:sz w:val="28"/>
          <w:szCs w:val="28"/>
          <w:lang w:val="en-US" w:eastAsia="zh-CN"/>
        </w:rPr>
        <w:t xml:space="preserve">  </w:t>
      </w:r>
      <w:r>
        <w:rPr>
          <w:rFonts w:hint="default" w:ascii="Times New Roman" w:hAnsi="Times New Roman" w:eastAsia="方正仿宋_GB2312" w:cs="Times New Roman"/>
          <w:b w:val="0"/>
          <w:bCs w:val="0"/>
          <w:color w:val="000000"/>
          <w:sz w:val="32"/>
          <w:szCs w:val="32"/>
          <w:lang w:val="en-US" w:eastAsia="zh-CN"/>
        </w:rPr>
        <w:t>施工图审查。限额以上新建居民自建房施工图设计文件（含勘察文件）严格实行线上审查。建房居民应将全部施工上传省施工图管理信息系统，区住建局线上委托施工图审查机构进行技术审查，施工图选用区住建局提供的</w:t>
      </w:r>
      <w:r>
        <w:rPr>
          <w:rFonts w:hint="eastAsia" w:ascii="Times New Roman" w:hAnsi="Times New Roman" w:eastAsia="方正仿宋_GB2312" w:cs="Times New Roman"/>
          <w:b w:val="0"/>
          <w:bCs w:val="0"/>
          <w:color w:val="000000"/>
          <w:sz w:val="32"/>
          <w:szCs w:val="32"/>
          <w:lang w:val="en-US" w:eastAsia="zh-CN"/>
        </w:rPr>
        <w:t>住宅建筑</w:t>
      </w:r>
      <w:r>
        <w:rPr>
          <w:rFonts w:hint="default" w:ascii="Times New Roman" w:hAnsi="Times New Roman" w:eastAsia="方正仿宋_GB2312" w:cs="Times New Roman"/>
          <w:b w:val="0"/>
          <w:bCs w:val="0"/>
          <w:color w:val="000000"/>
          <w:sz w:val="32"/>
          <w:szCs w:val="32"/>
          <w:lang w:val="en-US" w:eastAsia="zh-CN"/>
        </w:rPr>
        <w:t>设计图集的，施工图审查机构对选用图集的施工图部分直接予以认可，仅对地基基础等未选用图集部分进行技术审查，技术审查合格后区住建局予以备案。鼓励使用绿色环保节能建筑材料，采用装配式建筑技术，鼓励自主配套建设无害化厕所。</w:t>
      </w:r>
    </w:p>
    <w:p w14:paraId="4B88A4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 xml:space="preserve">第十四条 </w:t>
      </w:r>
      <w:r>
        <w:rPr>
          <w:rFonts w:hint="default" w:ascii="Times New Roman" w:hAnsi="Times New Roman" w:eastAsia="宋体" w:cs="Times New Roman"/>
          <w:b w:val="0"/>
          <w:bCs w:val="0"/>
          <w:color w:val="000000"/>
          <w:sz w:val="28"/>
          <w:szCs w:val="28"/>
          <w:lang w:val="en-US" w:eastAsia="zh-CN"/>
        </w:rPr>
        <w:t xml:space="preserve"> </w:t>
      </w:r>
      <w:r>
        <w:rPr>
          <w:rFonts w:hint="eastAsia" w:ascii="Times New Roman" w:hAnsi="Times New Roman" w:eastAsia="方正仿宋_GB2312" w:cs="Times New Roman"/>
          <w:b w:val="0"/>
          <w:bCs w:val="0"/>
          <w:color w:val="000000"/>
          <w:sz w:val="32"/>
          <w:szCs w:val="32"/>
          <w:lang w:val="en-US" w:eastAsia="zh-CN"/>
        </w:rPr>
        <w:t>施工队伍选择</w:t>
      </w:r>
      <w:r>
        <w:rPr>
          <w:rFonts w:hint="default" w:ascii="Times New Roman" w:hAnsi="Times New Roman" w:eastAsia="方正仿宋_GB2312" w:cs="Times New Roman"/>
          <w:b w:val="0"/>
          <w:bCs w:val="0"/>
          <w:color w:val="000000"/>
          <w:sz w:val="32"/>
          <w:szCs w:val="32"/>
          <w:lang w:val="en-US" w:eastAsia="zh-CN"/>
        </w:rPr>
        <w:t>。检核手续完善后，建房户应当委托建筑技能培训合格的乡村建设工匠或有资质建筑施工企业施工，购买安全生产责任等人身意外险，并将签订的施工合同、村民住宅建设质量安全责任承诺书等材料报送至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，其中限额以上居民建房必须委托有资质的</w:t>
      </w:r>
      <w:r>
        <w:rPr>
          <w:rFonts w:hint="eastAsia" w:ascii="Times New Roman" w:hAnsi="Times New Roman" w:eastAsia="方正仿宋_GB2312" w:cs="Times New Roman"/>
          <w:b w:val="0"/>
          <w:bCs w:val="0"/>
          <w:color w:val="000000"/>
          <w:sz w:val="32"/>
          <w:szCs w:val="32"/>
          <w:lang w:val="en-US" w:eastAsia="zh-CN"/>
        </w:rPr>
        <w:t>单位</w:t>
      </w:r>
      <w:r>
        <w:rPr>
          <w:rFonts w:hint="default" w:ascii="Times New Roman" w:hAnsi="Times New Roman" w:eastAsia="方正仿宋_GB2312" w:cs="Times New Roman"/>
          <w:b w:val="0"/>
          <w:bCs w:val="0"/>
          <w:color w:val="000000"/>
          <w:sz w:val="32"/>
          <w:szCs w:val="32"/>
          <w:lang w:val="en-US" w:eastAsia="zh-CN"/>
        </w:rPr>
        <w:t>进行施工</w:t>
      </w:r>
      <w:r>
        <w:rPr>
          <w:rFonts w:hint="eastAsia" w:ascii="Times New Roman" w:hAnsi="Times New Roman" w:eastAsia="方正仿宋_GB2312" w:cs="Times New Roman"/>
          <w:b w:val="0"/>
          <w:bCs w:val="0"/>
          <w:color w:val="000000"/>
          <w:sz w:val="32"/>
          <w:szCs w:val="32"/>
          <w:lang w:val="en-US" w:eastAsia="zh-CN"/>
        </w:rPr>
        <w:t>，根据施工情况自行选择监理公司。</w:t>
      </w:r>
      <w:r>
        <w:rPr>
          <w:rFonts w:hint="default" w:ascii="Times New Roman" w:hAnsi="Times New Roman" w:eastAsia="方正仿宋_GB2312" w:cs="Times New Roman"/>
          <w:b w:val="0"/>
          <w:bCs w:val="0"/>
          <w:color w:val="000000"/>
          <w:sz w:val="32"/>
          <w:szCs w:val="32"/>
          <w:lang w:val="en-US" w:eastAsia="zh-CN"/>
        </w:rPr>
        <w:t xml:space="preserve"> </w:t>
      </w:r>
    </w:p>
    <w:p w14:paraId="745BF1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宋体" w:cs="Times New Roman"/>
          <w:b w:val="0"/>
          <w:bCs w:val="0"/>
          <w:color w:val="000000"/>
          <w:sz w:val="28"/>
          <w:szCs w:val="28"/>
          <w:lang w:val="en-US" w:eastAsia="zh-CN"/>
        </w:rPr>
        <w:t xml:space="preserve">    </w:t>
      </w:r>
      <w:r>
        <w:rPr>
          <w:rFonts w:hint="default" w:ascii="Times New Roman" w:hAnsi="Times New Roman" w:eastAsia="方正楷体_GB2312" w:cs="Times New Roman"/>
          <w:b/>
          <w:bCs/>
          <w:color w:val="000000"/>
          <w:sz w:val="32"/>
          <w:szCs w:val="32"/>
          <w:lang w:val="en-US" w:eastAsia="zh-CN"/>
        </w:rPr>
        <w:t>第十五条</w:t>
      </w:r>
      <w:r>
        <w:rPr>
          <w:rFonts w:hint="default" w:ascii="Times New Roman" w:hAnsi="Times New Roman" w:eastAsia="宋体" w:cs="Times New Roman"/>
          <w:b w:val="0"/>
          <w:bCs w:val="0"/>
          <w:color w:val="000000"/>
          <w:sz w:val="28"/>
          <w:szCs w:val="28"/>
          <w:lang w:val="en-US" w:eastAsia="zh-CN"/>
        </w:rPr>
        <w:t xml:space="preserve">  </w:t>
      </w:r>
      <w:r>
        <w:rPr>
          <w:rFonts w:hint="default" w:ascii="Times New Roman" w:hAnsi="Times New Roman" w:eastAsia="方正仿宋_GB2312" w:cs="Times New Roman"/>
          <w:b w:val="0"/>
          <w:bCs w:val="0"/>
          <w:color w:val="000000"/>
          <w:sz w:val="32"/>
          <w:szCs w:val="32"/>
          <w:lang w:val="en-US" w:eastAsia="zh-CN"/>
        </w:rPr>
        <w:t>放线定桩。建房户所有审批手续完善并签订施工合同后，须向镇人民政府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提出放线定桩申请，镇人民政府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会同村（社区）组织测绘技术单位、施工单位（乡村建设工匠）、监理单位进行放线定桩并设置公示牌。</w:t>
      </w:r>
    </w:p>
    <w:p w14:paraId="4B37673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宋体" w:cs="Times New Roman"/>
          <w:b w:val="0"/>
          <w:bCs w:val="0"/>
          <w:color w:val="000000"/>
          <w:sz w:val="28"/>
          <w:szCs w:val="28"/>
          <w:lang w:val="en-US" w:eastAsia="zh-CN"/>
        </w:rPr>
        <w:t xml:space="preserve">    </w:t>
      </w:r>
      <w:r>
        <w:rPr>
          <w:rFonts w:hint="default" w:ascii="Times New Roman" w:hAnsi="Times New Roman" w:eastAsia="方正楷体_GB2312" w:cs="Times New Roman"/>
          <w:b/>
          <w:bCs/>
          <w:color w:val="000000"/>
          <w:sz w:val="32"/>
          <w:szCs w:val="32"/>
          <w:lang w:val="en-US" w:eastAsia="zh-CN"/>
        </w:rPr>
        <w:t xml:space="preserve"> 第十六条  </w:t>
      </w:r>
      <w:r>
        <w:rPr>
          <w:rFonts w:hint="default" w:ascii="Times New Roman" w:hAnsi="Times New Roman" w:eastAsia="方正仿宋_GB2312" w:cs="Times New Roman"/>
          <w:b w:val="0"/>
          <w:bCs w:val="0"/>
          <w:color w:val="000000"/>
          <w:sz w:val="32"/>
          <w:szCs w:val="32"/>
          <w:lang w:val="en-US" w:eastAsia="zh-CN"/>
        </w:rPr>
        <w:t>基槽（桩）验收。基槽（桩）建设完工后，镇人民政府</w:t>
      </w:r>
      <w:r>
        <w:rPr>
          <w:rFonts w:hint="eastAsia" w:ascii="Times New Roman" w:hAnsi="Times New Roman" w:eastAsia="方正仿宋_GB2312" w:cs="Times New Roman"/>
          <w:b w:val="0"/>
          <w:bCs w:val="0"/>
          <w:color w:val="000000"/>
          <w:sz w:val="32"/>
          <w:szCs w:val="32"/>
          <w:lang w:val="en-US" w:eastAsia="zh-CN"/>
        </w:rPr>
        <w:t>（街道办事处）</w:t>
      </w:r>
      <w:r>
        <w:rPr>
          <w:rFonts w:hint="default" w:ascii="Times New Roman" w:hAnsi="Times New Roman" w:eastAsia="方正仿宋_GB2312" w:cs="Times New Roman"/>
          <w:b w:val="0"/>
          <w:bCs w:val="0"/>
          <w:color w:val="000000"/>
          <w:sz w:val="32"/>
          <w:szCs w:val="32"/>
          <w:lang w:val="en-US" w:eastAsia="zh-CN"/>
        </w:rPr>
        <w:t>根据建房户申请会同村（社区）组织勘探、监理、设计、施工等单位进行基槽（桩）验收。基础施工到正负零后，镇人民政府</w:t>
      </w:r>
      <w:r>
        <w:rPr>
          <w:rFonts w:hint="eastAsia" w:ascii="Times New Roman" w:hAnsi="Times New Roman" w:eastAsia="方正仿宋_GB2312" w:cs="Times New Roman"/>
          <w:b w:val="0"/>
          <w:bCs w:val="0"/>
          <w:color w:val="000000"/>
          <w:sz w:val="32"/>
          <w:szCs w:val="32"/>
          <w:lang w:val="en-US" w:eastAsia="zh-CN"/>
        </w:rPr>
        <w:t>（街道办事处）</w:t>
      </w:r>
      <w:r>
        <w:rPr>
          <w:rFonts w:hint="default" w:ascii="Times New Roman" w:hAnsi="Times New Roman" w:eastAsia="方正仿宋_GB2312" w:cs="Times New Roman"/>
          <w:b w:val="0"/>
          <w:bCs w:val="0"/>
          <w:color w:val="000000"/>
          <w:sz w:val="32"/>
          <w:szCs w:val="32"/>
          <w:lang w:val="en-US" w:eastAsia="zh-CN"/>
        </w:rPr>
        <w:t>应根据建房户申请，组织测绘技术单位进行正负零复核测量。</w:t>
      </w:r>
      <w:r>
        <w:rPr>
          <w:rFonts w:hint="default" w:ascii="Times New Roman" w:hAnsi="Times New Roman" w:eastAsia="方正楷体_GB2312" w:cs="Times New Roman"/>
          <w:b/>
          <w:bCs/>
          <w:color w:val="000000"/>
          <w:sz w:val="32"/>
          <w:szCs w:val="32"/>
          <w:lang w:val="en-US" w:eastAsia="zh-CN"/>
        </w:rPr>
        <w:t xml:space="preserve"> </w:t>
      </w:r>
      <w:r>
        <w:rPr>
          <w:rFonts w:hint="default" w:ascii="Times New Roman" w:hAnsi="Times New Roman" w:eastAsia="宋体" w:cs="Times New Roman"/>
          <w:b w:val="0"/>
          <w:bCs w:val="0"/>
          <w:color w:val="000000"/>
          <w:sz w:val="28"/>
          <w:szCs w:val="28"/>
          <w:lang w:val="en-US" w:eastAsia="zh-CN"/>
        </w:rPr>
        <w:t xml:space="preserve"> </w:t>
      </w:r>
    </w:p>
    <w:p w14:paraId="400716F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宋体" w:cs="Times New Roman"/>
          <w:b w:val="0"/>
          <w:bCs w:val="0"/>
          <w:color w:val="000000"/>
          <w:sz w:val="28"/>
          <w:szCs w:val="28"/>
          <w:lang w:val="en-US" w:eastAsia="zh-CN"/>
        </w:rPr>
        <w:t xml:space="preserve">    </w:t>
      </w:r>
      <w:r>
        <w:rPr>
          <w:rFonts w:hint="default" w:ascii="Times New Roman" w:hAnsi="Times New Roman" w:eastAsia="方正楷体_GB2312" w:cs="Times New Roman"/>
          <w:b/>
          <w:bCs/>
          <w:color w:val="000000"/>
          <w:sz w:val="32"/>
          <w:szCs w:val="32"/>
          <w:lang w:val="en-US" w:eastAsia="zh-CN"/>
        </w:rPr>
        <w:t>第十</w:t>
      </w:r>
      <w:r>
        <w:rPr>
          <w:rFonts w:hint="eastAsia" w:ascii="Times New Roman" w:hAnsi="Times New Roman" w:eastAsia="方正楷体_GB2312" w:cs="Times New Roman"/>
          <w:b/>
          <w:bCs/>
          <w:color w:val="000000"/>
          <w:sz w:val="32"/>
          <w:szCs w:val="32"/>
          <w:lang w:val="en-US" w:eastAsia="zh-CN"/>
        </w:rPr>
        <w:t>七</w:t>
      </w:r>
      <w:r>
        <w:rPr>
          <w:rFonts w:hint="default" w:ascii="Times New Roman" w:hAnsi="Times New Roman" w:eastAsia="方正楷体_GB2312" w:cs="Times New Roman"/>
          <w:b/>
          <w:bCs/>
          <w:color w:val="000000"/>
          <w:sz w:val="32"/>
          <w:szCs w:val="32"/>
          <w:lang w:val="en-US" w:eastAsia="zh-CN"/>
        </w:rPr>
        <w:t>条</w:t>
      </w:r>
      <w:r>
        <w:rPr>
          <w:rFonts w:hint="default" w:ascii="Times New Roman" w:hAnsi="Times New Roman" w:eastAsia="宋体" w:cs="Times New Roman"/>
          <w:b w:val="0"/>
          <w:bCs w:val="0"/>
          <w:color w:val="000000"/>
          <w:sz w:val="28"/>
          <w:szCs w:val="28"/>
          <w:lang w:val="en-US" w:eastAsia="zh-CN"/>
        </w:rPr>
        <w:t xml:space="preserve">  </w:t>
      </w:r>
      <w:r>
        <w:rPr>
          <w:rFonts w:hint="default" w:ascii="Times New Roman" w:hAnsi="Times New Roman" w:eastAsia="方正仿宋_GB2312" w:cs="Times New Roman"/>
          <w:b w:val="0"/>
          <w:bCs w:val="0"/>
          <w:color w:val="000000"/>
          <w:sz w:val="32"/>
          <w:szCs w:val="32"/>
          <w:lang w:val="en-US" w:eastAsia="zh-CN"/>
        </w:rPr>
        <w:t>质量安全监管。镇人民政府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要认真落实建房全过程的巡查监管主体责任，实行选址踏勘到场、定点放线到场、基坑基槽验收到场、工程重要节点到场、主体结构完工到场、竣工验收到场等“六到场”制度以及日常不定期检查登记制度，对每个阶段检查做好台账资料，发现违规建设行为，应当立即下达书面停工通知书，并严格依法处置。区住建局要加强对各乡镇自建房质量安全监督工作的指导服务，根据各</w:t>
      </w:r>
      <w:r>
        <w:rPr>
          <w:rFonts w:hint="eastAsia" w:ascii="Times New Roman" w:hAnsi="Times New Roman" w:eastAsia="方正仿宋_GB2312" w:cs="Times New Roman"/>
          <w:b w:val="0"/>
          <w:bCs w:val="0"/>
          <w:color w:val="000000"/>
          <w:sz w:val="32"/>
          <w:szCs w:val="32"/>
          <w:lang w:val="en-US" w:eastAsia="zh-CN"/>
        </w:rPr>
        <w:t>镇（街）</w:t>
      </w:r>
      <w:r>
        <w:rPr>
          <w:rFonts w:hint="default" w:ascii="Times New Roman" w:hAnsi="Times New Roman" w:eastAsia="方正仿宋_GB2312" w:cs="Times New Roman"/>
          <w:b w:val="0"/>
          <w:bCs w:val="0"/>
          <w:color w:val="000000"/>
          <w:sz w:val="32"/>
          <w:szCs w:val="32"/>
          <w:lang w:val="en-US" w:eastAsia="zh-CN"/>
        </w:rPr>
        <w:t>上报的自建房质量安全监督台账，采取“双随机”抽查方式，对自建房监管情况进行监督 抽查，督促纠正监督抽查中发现的违规违法行为。</w:t>
      </w:r>
    </w:p>
    <w:p w14:paraId="4BBD26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（一）限额以上新建居民自建房。区住建局按照《湖南省住房和城乡建设厅关于加强限额以上居民自建房施工质量安全监管工作的通知》（湘建建〔2023〕117号）的要求进行施工质量安全日常监管。</w:t>
      </w:r>
    </w:p>
    <w:p w14:paraId="0F087C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（二）限额以下居民自建房。镇人民政府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负责质量安全监督管理工作。区住建局每年对辖区新建居民自建房</w:t>
      </w:r>
      <w:r>
        <w:rPr>
          <w:rFonts w:hint="eastAsia" w:ascii="Times New Roman" w:hAnsi="Times New Roman" w:eastAsia="方正仿宋_GB2312" w:cs="Times New Roman"/>
          <w:b w:val="0"/>
          <w:bCs w:val="0"/>
          <w:color w:val="000000"/>
          <w:sz w:val="32"/>
          <w:szCs w:val="32"/>
          <w:lang w:val="en-US" w:eastAsia="zh-CN"/>
        </w:rPr>
        <w:t>进行全面检查</w:t>
      </w:r>
      <w:r>
        <w:rPr>
          <w:rFonts w:hint="default" w:ascii="Times New Roman" w:hAnsi="Times New Roman" w:eastAsia="方正仿宋_GB2312" w:cs="Times New Roman"/>
          <w:b w:val="0"/>
          <w:bCs w:val="0"/>
          <w:color w:val="000000"/>
          <w:sz w:val="32"/>
          <w:szCs w:val="32"/>
          <w:lang w:val="en-US" w:eastAsia="zh-CN"/>
        </w:rPr>
        <w:t>，对发现的问题及时交由属地镇人民政府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督促整改到位，并对整改情况予以指导和复查。镇人民政府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）要聘请有资质的专业人员、专业公司</w:t>
      </w:r>
      <w:r>
        <w:rPr>
          <w:rFonts w:hint="default" w:ascii="Times New Roman" w:hAnsi="Times New Roman" w:eastAsia="方正仿宋_GB2312" w:cs="Times New Roman"/>
          <w:b w:val="0"/>
          <w:bCs w:val="0"/>
          <w:color w:val="000000"/>
          <w:sz w:val="32"/>
          <w:szCs w:val="32"/>
          <w:lang w:val="en-US" w:eastAsia="zh-CN"/>
        </w:rPr>
        <w:t>采用目测、检测仪器等方法对工程施工质量和安全进行检查。</w:t>
      </w:r>
    </w:p>
    <w:p w14:paraId="269916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楷体_GB2312" w:cs="Times New Roman"/>
          <w:b/>
          <w:bCs/>
          <w:color w:val="000000"/>
          <w:sz w:val="32"/>
          <w:szCs w:val="32"/>
          <w:lang w:val="en-US" w:eastAsia="zh-CN"/>
        </w:rPr>
        <w:t>第十</w:t>
      </w:r>
      <w:r>
        <w:rPr>
          <w:rFonts w:hint="eastAsia" w:ascii="Times New Roman" w:hAnsi="Times New Roman" w:eastAsia="方正楷体_GB2312" w:cs="Times New Roman"/>
          <w:b/>
          <w:bCs/>
          <w:color w:val="000000"/>
          <w:sz w:val="32"/>
          <w:szCs w:val="32"/>
          <w:lang w:val="en-US" w:eastAsia="zh-CN"/>
        </w:rPr>
        <w:t>八</w:t>
      </w:r>
      <w:r>
        <w:rPr>
          <w:rFonts w:hint="default" w:ascii="Times New Roman" w:hAnsi="Times New Roman" w:eastAsia="方正楷体_GB2312" w:cs="Times New Roman"/>
          <w:b/>
          <w:bCs/>
          <w:color w:val="000000"/>
          <w:sz w:val="32"/>
          <w:szCs w:val="32"/>
          <w:lang w:val="en-US" w:eastAsia="zh-CN"/>
        </w:rPr>
        <w:t>条</w:t>
      </w:r>
      <w:r>
        <w:rPr>
          <w:rFonts w:hint="default" w:ascii="Times New Roman" w:hAnsi="Times New Roman" w:eastAsia="方正楷体_GB2312" w:cs="Times New Roman"/>
          <w:b w:val="0"/>
          <w:bCs w:val="0"/>
          <w:color w:val="000000"/>
          <w:sz w:val="32"/>
          <w:szCs w:val="32"/>
          <w:lang w:val="en-US" w:eastAsia="zh-CN"/>
        </w:rPr>
        <w:t xml:space="preserve">  </w:t>
      </w:r>
      <w:r>
        <w:rPr>
          <w:rFonts w:hint="eastAsia" w:ascii="方正仿宋_GB2312" w:hAnsi="方正仿宋_GB2312" w:eastAsia="方正仿宋_GB2312" w:cs="方正仿宋_GB2312"/>
          <w:b w:val="0"/>
          <w:bCs w:val="0"/>
          <w:color w:val="000000"/>
          <w:sz w:val="32"/>
          <w:szCs w:val="32"/>
          <w:lang w:val="en-US" w:eastAsia="zh-CN"/>
        </w:rPr>
        <w:t>改建管理。</w:t>
      </w:r>
      <w:r>
        <w:rPr>
          <w:rFonts w:hint="default" w:ascii="Times New Roman" w:hAnsi="Times New Roman" w:eastAsia="方正仿宋_GB2312" w:cs="Times New Roman"/>
          <w:b w:val="0"/>
          <w:bCs w:val="0"/>
          <w:color w:val="000000"/>
          <w:sz w:val="32"/>
          <w:szCs w:val="32"/>
          <w:lang w:val="en-US" w:eastAsia="zh-CN"/>
        </w:rPr>
        <w:t>居民自建房改建须向属地镇人民政府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村（社区）报备，鼓励委托专业设计单位进行设计，对于变动房屋主体承重结构的或者改建面积的300平方米以上的，须委托原设计单位或者有资质的设计单位进行设计，并严格按照设计方案施工。用作经营的，除须满足消防、市场监管等部门管理要求外，还须委托第三方机构出具结构安全性鉴定报告。</w:t>
      </w:r>
    </w:p>
    <w:p w14:paraId="6AE360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居民自建房的改建禁止下列行为：</w:t>
      </w:r>
    </w:p>
    <w:p w14:paraId="356FFE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（一）未经原设计单位或者具有相应资质的设计单位提供设计方案，变动建筑主体和承重结构；</w:t>
      </w:r>
    </w:p>
    <w:p w14:paraId="074B0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（二）侵占公共空间或者损害公共部位和设施；</w:t>
      </w:r>
    </w:p>
    <w:p w14:paraId="6943E7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（三）其他影响建筑结构和使用安全的行为。</w:t>
      </w:r>
    </w:p>
    <w:p w14:paraId="34935E6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 xml:space="preserve">     改建面积在300平方米以上的须向区住建局申请办理建筑工程施工许可证，由区住建局纳入工程质量安全监管。其他改建项目由镇人民政府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负责工程质量安全监管。</w:t>
      </w:r>
    </w:p>
    <w:p w14:paraId="7CF52A2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2312" w:cs="Times New Roman"/>
          <w:b w:val="0"/>
          <w:bCs w:val="0"/>
          <w:color w:val="000000"/>
          <w:sz w:val="32"/>
          <w:szCs w:val="32"/>
          <w:lang w:val="en-US" w:eastAsia="zh-CN"/>
        </w:rPr>
      </w:pPr>
    </w:p>
    <w:p w14:paraId="7318EF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240" w:leftChars="0"/>
        <w:jc w:val="left"/>
        <w:textAlignment w:val="auto"/>
        <w:rPr>
          <w:rFonts w:hint="default" w:ascii="Times New Roman" w:hAnsi="Times New Roman" w:eastAsia="黑体" w:cs="Times New Roman"/>
          <w:b/>
          <w:bCs/>
          <w:color w:val="000000"/>
          <w:sz w:val="32"/>
          <w:szCs w:val="32"/>
          <w:lang w:val="en-US" w:eastAsia="zh-CN"/>
        </w:rPr>
      </w:pPr>
      <w:r>
        <w:rPr>
          <w:rFonts w:hint="default" w:ascii="Times New Roman" w:hAnsi="Times New Roman" w:eastAsia="黑体" w:cs="Times New Roman"/>
          <w:b/>
          <w:bCs/>
          <w:color w:val="000000"/>
          <w:sz w:val="32"/>
          <w:szCs w:val="32"/>
          <w:lang w:val="en-US" w:eastAsia="zh-CN"/>
        </w:rPr>
        <w:t>第四章   验收管理和不动产登记</w:t>
      </w:r>
    </w:p>
    <w:p w14:paraId="6873E7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default" w:ascii="Times New Roman" w:hAnsi="Times New Roman" w:eastAsia="宋体" w:cs="Times New Roman"/>
          <w:b w:val="0"/>
          <w:bCs w:val="0"/>
          <w:color w:val="000000"/>
          <w:sz w:val="28"/>
          <w:szCs w:val="28"/>
          <w:lang w:val="en-US" w:eastAsia="zh-CN"/>
        </w:rPr>
        <w:t xml:space="preserve">   </w:t>
      </w:r>
      <w:r>
        <w:rPr>
          <w:rFonts w:hint="default" w:ascii="Times New Roman" w:hAnsi="Times New Roman" w:eastAsia="宋体" w:cs="Times New Roman"/>
          <w:b/>
          <w:bCs/>
          <w:color w:val="000000"/>
          <w:sz w:val="28"/>
          <w:szCs w:val="28"/>
          <w:lang w:val="en-US" w:eastAsia="zh-CN"/>
        </w:rPr>
        <w:t xml:space="preserve">  </w:t>
      </w:r>
      <w:r>
        <w:rPr>
          <w:rFonts w:hint="eastAsia" w:ascii="方正楷体_GB2312" w:hAnsi="方正楷体_GB2312" w:eastAsia="方正楷体_GB2312" w:cs="方正楷体_GB2312"/>
          <w:b/>
          <w:bCs/>
          <w:color w:val="000000"/>
          <w:sz w:val="32"/>
          <w:szCs w:val="32"/>
          <w:lang w:val="en-US" w:eastAsia="zh-CN"/>
        </w:rPr>
        <w:t>第十九条</w:t>
      </w:r>
      <w:r>
        <w:rPr>
          <w:rFonts w:hint="eastAsia" w:ascii="方正楷体_GB2312" w:hAnsi="方正楷体_GB2312" w:eastAsia="方正楷体_GB2312" w:cs="方正楷体_GB2312"/>
          <w:b w:val="0"/>
          <w:bCs w:val="0"/>
          <w:color w:val="000000"/>
          <w:sz w:val="28"/>
          <w:szCs w:val="28"/>
          <w:lang w:val="en-US" w:eastAsia="zh-CN"/>
        </w:rPr>
        <w:t xml:space="preserve"> </w:t>
      </w:r>
      <w:r>
        <w:rPr>
          <w:rFonts w:hint="default" w:ascii="Times New Roman" w:hAnsi="Times New Roman" w:eastAsia="宋体" w:cs="Times New Roman"/>
          <w:b w:val="0"/>
          <w:bCs w:val="0"/>
          <w:color w:val="000000"/>
          <w:sz w:val="28"/>
          <w:szCs w:val="28"/>
          <w:lang w:val="en-US" w:eastAsia="zh-CN"/>
        </w:rPr>
        <w:t xml:space="preserve">  </w:t>
      </w:r>
      <w:r>
        <w:rPr>
          <w:rFonts w:hint="eastAsia" w:ascii="方正仿宋_GB2312" w:hAnsi="方正仿宋_GB2312" w:eastAsia="方正仿宋_GB2312" w:cs="方正仿宋_GB2312"/>
          <w:b w:val="0"/>
          <w:bCs w:val="0"/>
          <w:color w:val="000000"/>
          <w:sz w:val="32"/>
          <w:szCs w:val="32"/>
          <w:lang w:val="en-US" w:eastAsia="zh-CN"/>
        </w:rPr>
        <w:t>居民自建房验收管理</w:t>
      </w:r>
    </w:p>
    <w:p w14:paraId="3B4D19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 xml:space="preserve">    限额以上居民自建房按照</w:t>
      </w:r>
      <w:r>
        <w:rPr>
          <w:rFonts w:hint="eastAsia" w:ascii="方正仿宋_GB2312" w:hAnsi="方正仿宋_GB2312" w:eastAsia="方正仿宋_GB2312" w:cs="方正仿宋_GB2312"/>
          <w:b w:val="0"/>
          <w:bCs w:val="0"/>
          <w:color w:val="auto"/>
          <w:sz w:val="32"/>
          <w:szCs w:val="32"/>
        </w:rPr>
        <w:t>《湖南省限</w:t>
      </w:r>
      <w:r>
        <w:rPr>
          <w:rFonts w:hint="eastAsia" w:ascii="方正仿宋_GB2312" w:hAnsi="方正仿宋_GB2312" w:eastAsia="方正仿宋_GB2312" w:cs="方正仿宋_GB2312"/>
          <w:b w:val="0"/>
          <w:bCs w:val="0"/>
          <w:color w:val="auto"/>
          <w:sz w:val="32"/>
          <w:szCs w:val="32"/>
          <w:lang w:eastAsia="zh-CN"/>
        </w:rPr>
        <w:t>额</w:t>
      </w:r>
      <w:r>
        <w:rPr>
          <w:rFonts w:hint="eastAsia" w:ascii="方正仿宋_GB2312" w:hAnsi="方正仿宋_GB2312" w:eastAsia="方正仿宋_GB2312" w:cs="方正仿宋_GB2312"/>
          <w:b w:val="0"/>
          <w:bCs w:val="0"/>
          <w:color w:val="auto"/>
          <w:sz w:val="32"/>
          <w:szCs w:val="32"/>
        </w:rPr>
        <w:t>以上居民自建房</w:t>
      </w:r>
      <w:r>
        <w:rPr>
          <w:rFonts w:hint="eastAsia" w:ascii="方正仿宋_GB2312" w:hAnsi="方正仿宋_GB2312" w:eastAsia="方正仿宋_GB2312" w:cs="方正仿宋_GB2312"/>
          <w:b w:val="0"/>
          <w:bCs w:val="0"/>
          <w:color w:val="auto"/>
          <w:sz w:val="32"/>
          <w:szCs w:val="32"/>
          <w:lang w:eastAsia="zh-CN"/>
        </w:rPr>
        <w:t>审</w:t>
      </w:r>
      <w:r>
        <w:rPr>
          <w:rFonts w:hint="eastAsia" w:ascii="方正仿宋_GB2312" w:hAnsi="方正仿宋_GB2312" w:eastAsia="方正仿宋_GB2312" w:cs="方正仿宋_GB2312"/>
          <w:b w:val="0"/>
          <w:bCs w:val="0"/>
          <w:color w:val="auto"/>
          <w:sz w:val="32"/>
          <w:szCs w:val="32"/>
        </w:rPr>
        <w:t>批管理指南》（湘工改办</w:t>
      </w:r>
      <w:r>
        <w:rPr>
          <w:rFonts w:hint="default" w:ascii="Times New Roman" w:hAnsi="Times New Roman" w:eastAsia="方正仿宋_GB2312" w:cs="Times New Roman"/>
          <w:b w:val="0"/>
          <w:bCs w:val="0"/>
          <w:color w:val="auto"/>
          <w:sz w:val="32"/>
          <w:szCs w:val="32"/>
        </w:rPr>
        <w:t>﹝2023﹞1</w:t>
      </w:r>
      <w:r>
        <w:rPr>
          <w:rFonts w:hint="eastAsia" w:ascii="方正仿宋_GB2312" w:hAnsi="方正仿宋_GB2312" w:eastAsia="方正仿宋_GB2312" w:cs="方正仿宋_GB2312"/>
          <w:b w:val="0"/>
          <w:bCs w:val="0"/>
          <w:color w:val="auto"/>
          <w:sz w:val="32"/>
          <w:szCs w:val="32"/>
        </w:rPr>
        <w:t>号）</w:t>
      </w:r>
      <w:r>
        <w:rPr>
          <w:rFonts w:hint="eastAsia" w:ascii="方正仿宋_GB2312" w:hAnsi="方正仿宋_GB2312" w:eastAsia="方正仿宋_GB2312" w:cs="方正仿宋_GB2312"/>
          <w:b w:val="0"/>
          <w:bCs w:val="0"/>
          <w:color w:val="auto"/>
          <w:sz w:val="32"/>
          <w:szCs w:val="32"/>
          <w:lang w:val="en-US" w:eastAsia="zh-CN"/>
        </w:rPr>
        <w:t>相关规定执行</w:t>
      </w:r>
      <w:r>
        <w:rPr>
          <w:rFonts w:hint="eastAsia" w:ascii="方正仿宋_GB2312" w:hAnsi="方正仿宋_GB2312" w:eastAsia="方正仿宋_GB2312" w:cs="方正仿宋_GB2312"/>
          <w:b w:val="0"/>
          <w:bCs w:val="0"/>
          <w:color w:val="auto"/>
          <w:sz w:val="32"/>
          <w:szCs w:val="32"/>
          <w:lang w:eastAsia="zh-CN"/>
        </w:rPr>
        <w:t>；</w:t>
      </w:r>
      <w:r>
        <w:rPr>
          <w:rFonts w:hint="eastAsia" w:ascii="方正仿宋_GB2312" w:hAnsi="方正仿宋_GB2312" w:eastAsia="方正仿宋_GB2312" w:cs="方正仿宋_GB2312"/>
          <w:b w:val="0"/>
          <w:bCs w:val="0"/>
          <w:color w:val="000000"/>
          <w:sz w:val="32"/>
          <w:szCs w:val="32"/>
          <w:lang w:val="en-US" w:eastAsia="zh-CN"/>
        </w:rPr>
        <w:t>限额以下居民自建房按照</w:t>
      </w:r>
      <w:r>
        <w:rPr>
          <w:rFonts w:hint="eastAsia" w:ascii="方正仿宋_GB2312" w:hAnsi="方正仿宋_GB2312" w:eastAsia="方正仿宋_GB2312" w:cs="方正仿宋_GB2312"/>
          <w:b w:val="0"/>
          <w:bCs w:val="0"/>
          <w:color w:val="auto"/>
          <w:sz w:val="32"/>
          <w:szCs w:val="32"/>
        </w:rPr>
        <w:t>《湖南省</w:t>
      </w:r>
      <w:r>
        <w:rPr>
          <w:rFonts w:hint="eastAsia" w:ascii="方正仿宋_GB2312" w:hAnsi="方正仿宋_GB2312" w:eastAsia="方正仿宋_GB2312" w:cs="方正仿宋_GB2312"/>
          <w:b w:val="0"/>
          <w:bCs w:val="0"/>
          <w:color w:val="auto"/>
          <w:sz w:val="32"/>
          <w:szCs w:val="32"/>
          <w:lang w:eastAsia="zh-CN"/>
        </w:rPr>
        <w:t>限额</w:t>
      </w:r>
      <w:r>
        <w:rPr>
          <w:rFonts w:hint="eastAsia" w:ascii="方正仿宋_GB2312" w:hAnsi="方正仿宋_GB2312" w:eastAsia="方正仿宋_GB2312" w:cs="方正仿宋_GB2312"/>
          <w:b w:val="0"/>
          <w:bCs w:val="0"/>
          <w:color w:val="auto"/>
          <w:sz w:val="32"/>
          <w:szCs w:val="32"/>
        </w:rPr>
        <w:t>以下居民自建房工程竣工验收管理办法（试行）》</w:t>
      </w:r>
      <w:r>
        <w:rPr>
          <w:rFonts w:hint="eastAsia" w:ascii="方正仿宋_GB2312" w:hAnsi="方正仿宋_GB2312" w:eastAsia="方正仿宋_GB2312" w:cs="方正仿宋_GB2312"/>
          <w:b w:val="0"/>
          <w:bCs w:val="0"/>
          <w:color w:val="auto"/>
          <w:sz w:val="32"/>
          <w:szCs w:val="32"/>
          <w:lang w:val="en-US" w:eastAsia="zh-CN"/>
        </w:rPr>
        <w:t>相关规定执行</w:t>
      </w:r>
      <w:r>
        <w:rPr>
          <w:rFonts w:hint="eastAsia" w:ascii="方正仿宋_GB2312" w:hAnsi="方正仿宋_GB2312" w:eastAsia="方正仿宋_GB2312" w:cs="方正仿宋_GB2312"/>
          <w:b w:val="0"/>
          <w:bCs w:val="0"/>
          <w:color w:val="auto"/>
          <w:sz w:val="32"/>
          <w:szCs w:val="32"/>
          <w:lang w:eastAsia="zh-CN"/>
        </w:rPr>
        <w:t>。</w:t>
      </w:r>
      <w:r>
        <w:rPr>
          <w:rFonts w:hint="eastAsia" w:ascii="方正仿宋_GB2312" w:hAnsi="方正仿宋_GB2312" w:eastAsia="方正仿宋_GB2312" w:cs="方正仿宋_GB2312"/>
          <w:b w:val="0"/>
          <w:bCs w:val="0"/>
          <w:color w:val="000000"/>
          <w:sz w:val="32"/>
          <w:szCs w:val="32"/>
          <w:lang w:val="en-US" w:eastAsia="zh-CN"/>
        </w:rPr>
        <w:t xml:space="preserve"> </w:t>
      </w:r>
    </w:p>
    <w:p w14:paraId="413F08D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sz w:val="32"/>
          <w:szCs w:val="32"/>
        </w:rPr>
      </w:pPr>
      <w:r>
        <w:rPr>
          <w:rFonts w:hint="eastAsia" w:ascii="方正楷体_GB2312" w:hAnsi="方正楷体_GB2312" w:eastAsia="方正楷体_GB2312" w:cs="方正楷体_GB2312"/>
          <w:b/>
          <w:bCs/>
          <w:color w:val="000000"/>
          <w:sz w:val="32"/>
          <w:szCs w:val="32"/>
        </w:rPr>
        <w:t>第二十条</w:t>
      </w:r>
      <w:r>
        <w:rPr>
          <w:rFonts w:hint="eastAsia" w:ascii="方正楷体_GB2312" w:hAnsi="方正楷体_GB2312" w:eastAsia="方正楷体_GB2312" w:cs="方正楷体_GB2312"/>
          <w:b/>
          <w:bCs/>
          <w:color w:val="000000"/>
          <w:sz w:val="32"/>
          <w:szCs w:val="32"/>
          <w:lang w:val="en-US" w:eastAsia="zh-CN"/>
        </w:rPr>
        <w:t xml:space="preserve">  </w:t>
      </w:r>
      <w:r>
        <w:rPr>
          <w:rFonts w:hint="eastAsia" w:ascii="方正仿宋_GB2312" w:hAnsi="方正仿宋_GB2312" w:eastAsia="方正仿宋_GB2312" w:cs="方正仿宋_GB2312"/>
          <w:b w:val="0"/>
          <w:bCs w:val="0"/>
          <w:color w:val="000000"/>
          <w:sz w:val="32"/>
          <w:szCs w:val="32"/>
        </w:rPr>
        <w:t>实施居民自建房镶嵌永久标志牌制度，落实房屋质量安全相关主体责任。限额以上居民自建房责任标牌包括建房居民</w:t>
      </w:r>
      <w:r>
        <w:rPr>
          <w:rFonts w:hint="eastAsia" w:ascii="方正仿宋_GB2312" w:hAnsi="方正仿宋_GB2312" w:eastAsia="方正仿宋_GB2312" w:cs="方正仿宋_GB2312"/>
          <w:b w:val="0"/>
          <w:bCs w:val="0"/>
          <w:color w:val="000000"/>
          <w:sz w:val="32"/>
          <w:szCs w:val="32"/>
          <w:lang w:eastAsia="zh-CN"/>
        </w:rPr>
        <w:t>、</w:t>
      </w:r>
      <w:r>
        <w:rPr>
          <w:rFonts w:hint="eastAsia" w:ascii="方正仿宋_GB2312" w:hAnsi="方正仿宋_GB2312" w:eastAsia="方正仿宋_GB2312" w:cs="方正仿宋_GB2312"/>
          <w:b w:val="0"/>
          <w:bCs w:val="0"/>
          <w:color w:val="000000"/>
          <w:sz w:val="32"/>
          <w:szCs w:val="32"/>
        </w:rPr>
        <w:t>工程名称、竣工时间、勘察、设计、施工、监理等责任单位及相关责任人员等内容。限额以下居民自建房责任标牌内容包括建房居民、设计方（标准图集编制单位）、施工方、竣工时间等内容。
</w:t>
      </w:r>
    </w:p>
    <w:p w14:paraId="44E0982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color w:val="000000"/>
          <w:sz w:val="32"/>
          <w:szCs w:val="32"/>
        </w:rPr>
      </w:pPr>
      <w:r>
        <w:rPr>
          <w:rFonts w:hint="default" w:ascii="方正楷体_GB2312" w:hAnsi="方正楷体_GB2312" w:eastAsia="方正楷体_GB2312" w:cs="方正楷体_GB2312"/>
          <w:b/>
          <w:bCs/>
          <w:color w:val="000000"/>
          <w:sz w:val="32"/>
          <w:szCs w:val="32"/>
        </w:rPr>
        <w:t>第二十</w:t>
      </w:r>
      <w:r>
        <w:rPr>
          <w:rFonts w:hint="eastAsia" w:ascii="方正楷体_GB2312" w:hAnsi="方正楷体_GB2312" w:eastAsia="方正楷体_GB2312" w:cs="方正楷体_GB2312"/>
          <w:b/>
          <w:bCs/>
          <w:color w:val="000000"/>
          <w:sz w:val="32"/>
          <w:szCs w:val="32"/>
          <w:lang w:val="en-US" w:eastAsia="zh-CN"/>
        </w:rPr>
        <w:t>一</w:t>
      </w:r>
      <w:r>
        <w:rPr>
          <w:rFonts w:hint="default" w:ascii="方正楷体_GB2312" w:hAnsi="方正楷体_GB2312" w:eastAsia="方正楷体_GB2312" w:cs="方正楷体_GB2312"/>
          <w:b/>
          <w:bCs/>
          <w:color w:val="000000"/>
          <w:sz w:val="32"/>
          <w:szCs w:val="32"/>
        </w:rPr>
        <w:t>条</w:t>
      </w:r>
      <w:r>
        <w:rPr>
          <w:rFonts w:hint="default" w:ascii="Times New Roman" w:hAnsi="Times New Roman" w:eastAsia="宋体" w:cs="Times New Roman"/>
          <w:b w:val="0"/>
          <w:bCs w:val="0"/>
          <w:color w:val="000000"/>
          <w:sz w:val="28"/>
          <w:szCs w:val="28"/>
          <w:lang w:val="en-US" w:eastAsia="zh-CN"/>
        </w:rPr>
        <w:t xml:space="preserve"> </w:t>
      </w:r>
      <w:r>
        <w:rPr>
          <w:rFonts w:hint="eastAsia" w:ascii="Times New Roman" w:hAnsi="Times New Roman" w:eastAsia="宋体" w:cs="Times New Roman"/>
          <w:b w:val="0"/>
          <w:bCs w:val="0"/>
          <w:color w:val="000000"/>
          <w:sz w:val="28"/>
          <w:szCs w:val="28"/>
          <w:lang w:val="en-US" w:eastAsia="zh-CN"/>
        </w:rPr>
        <w:t xml:space="preserve"> </w:t>
      </w:r>
      <w:r>
        <w:rPr>
          <w:rFonts w:hint="eastAsia" w:ascii="方正仿宋_GB2312" w:hAnsi="方正仿宋_GB2312" w:eastAsia="方正仿宋_GB2312" w:cs="方正仿宋_GB2312"/>
          <w:b w:val="0"/>
          <w:bCs w:val="0"/>
          <w:color w:val="000000"/>
          <w:sz w:val="32"/>
          <w:szCs w:val="32"/>
          <w:lang w:val="en-US" w:eastAsia="zh-CN"/>
        </w:rPr>
        <w:t>不</w:t>
      </w:r>
      <w:r>
        <w:rPr>
          <w:rFonts w:hint="eastAsia" w:ascii="方正仿宋_GB2312" w:hAnsi="方正仿宋_GB2312" w:eastAsia="方正仿宋_GB2312" w:cs="方正仿宋_GB2312"/>
          <w:b w:val="0"/>
          <w:bCs w:val="0"/>
          <w:color w:val="000000"/>
          <w:sz w:val="32"/>
          <w:szCs w:val="32"/>
        </w:rPr>
        <w:t>动产登记。严格执行“一户一宅”制度，拆旧新建房屋的，旧房应当在新建房屋竣工后六个月内，由建房户自行拆除。如建房户在规定期限内未自行拆除旧房，由镇人民政府</w:t>
      </w:r>
      <w:r>
        <w:rPr>
          <w:rFonts w:hint="eastAsia" w:ascii="方正仿宋_GB2312" w:hAnsi="方正仿宋_GB2312" w:eastAsia="方正仿宋_GB2312" w:cs="方正仿宋_GB2312"/>
          <w:b w:val="0"/>
          <w:bCs w:val="0"/>
          <w:color w:val="000000"/>
          <w:sz w:val="32"/>
          <w:szCs w:val="32"/>
          <w:lang w:eastAsia="zh-CN"/>
        </w:rPr>
        <w:t>（</w:t>
      </w:r>
      <w:r>
        <w:rPr>
          <w:rFonts w:hint="eastAsia" w:ascii="方正仿宋_GB2312" w:hAnsi="方正仿宋_GB2312" w:eastAsia="方正仿宋_GB2312" w:cs="方正仿宋_GB2312"/>
          <w:b w:val="0"/>
          <w:bCs w:val="0"/>
          <w:color w:val="000000"/>
          <w:sz w:val="32"/>
          <w:szCs w:val="32"/>
          <w:lang w:val="en-US" w:eastAsia="zh-CN"/>
        </w:rPr>
        <w:t>街道办事处</w:t>
      </w:r>
      <w:r>
        <w:rPr>
          <w:rFonts w:hint="eastAsia" w:ascii="方正仿宋_GB2312" w:hAnsi="方正仿宋_GB2312" w:eastAsia="方正仿宋_GB2312" w:cs="方正仿宋_GB2312"/>
          <w:b w:val="0"/>
          <w:bCs w:val="0"/>
          <w:color w:val="000000"/>
          <w:sz w:val="32"/>
          <w:szCs w:val="32"/>
          <w:lang w:eastAsia="zh-CN"/>
        </w:rPr>
        <w:t>）</w:t>
      </w:r>
      <w:r>
        <w:rPr>
          <w:rFonts w:hint="eastAsia" w:ascii="方正仿宋_GB2312" w:hAnsi="方正仿宋_GB2312" w:eastAsia="方正仿宋_GB2312" w:cs="方正仿宋_GB2312"/>
          <w:b w:val="0"/>
          <w:bCs w:val="0"/>
          <w:color w:val="000000"/>
          <w:sz w:val="32"/>
          <w:szCs w:val="32"/>
        </w:rPr>
        <w:t>依法组织拆除，并按程序将旧宅基地退回集体经济组织后方可办理新宅基地使用权登记，在办理新宅基地使用权登记时一并办理旧宅基地使用权注销登记。不动产登记机构对符合登记要求、资料完备的居民自建房，应于自受理之日起5个工作日内办理不动产登记。未通过联合验收和竣工验收的居民自建房，不得入住和办理不动产登记。</w:t>
      </w:r>
    </w:p>
    <w:p w14:paraId="09559A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val="0"/>
          <w:bCs w:val="0"/>
          <w:color w:val="000000"/>
          <w:sz w:val="32"/>
          <w:szCs w:val="32"/>
          <w:lang w:val="en-US" w:eastAsia="zh-CN"/>
        </w:rPr>
      </w:pPr>
      <w:r>
        <w:rPr>
          <w:rFonts w:hint="eastAsia" w:ascii="黑体" w:hAnsi="黑体" w:eastAsia="黑体" w:cs="黑体"/>
          <w:b/>
          <w:bCs/>
          <w:color w:val="000000"/>
          <w:sz w:val="32"/>
          <w:szCs w:val="32"/>
          <w:lang w:val="en-US" w:eastAsia="zh-CN"/>
        </w:rPr>
        <w:t>第五章  职能职责</w:t>
      </w:r>
    </w:p>
    <w:p w14:paraId="40533E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楷体_GB2312" w:hAnsi="方正楷体_GB2312" w:eastAsia="方正楷体_GB2312" w:cs="方正楷体_GB2312"/>
          <w:b/>
          <w:bCs/>
          <w:color w:val="000000"/>
          <w:sz w:val="32"/>
          <w:szCs w:val="32"/>
          <w:lang w:val="en-US" w:eastAsia="zh-CN"/>
        </w:rPr>
        <w:t>第二十二条</w:t>
      </w:r>
      <w:r>
        <w:rPr>
          <w:rFonts w:hint="default" w:ascii="Times New Roman" w:hAnsi="Times New Roman" w:eastAsia="宋体" w:cs="Times New Roman"/>
          <w:b/>
          <w:bCs/>
          <w:color w:val="000000"/>
          <w:sz w:val="28"/>
          <w:szCs w:val="28"/>
          <w:lang w:val="en-US" w:eastAsia="zh-CN"/>
        </w:rPr>
        <w:t xml:space="preserve"> </w:t>
      </w:r>
      <w:r>
        <w:rPr>
          <w:rFonts w:hint="default" w:ascii="Times New Roman" w:hAnsi="Times New Roman" w:eastAsia="宋体" w:cs="Times New Roman"/>
          <w:b w:val="0"/>
          <w:bCs w:val="0"/>
          <w:color w:val="000000"/>
          <w:sz w:val="28"/>
          <w:szCs w:val="28"/>
          <w:lang w:val="en-US" w:eastAsia="zh-CN"/>
        </w:rPr>
        <w:t xml:space="preserve">  </w:t>
      </w:r>
      <w:r>
        <w:rPr>
          <w:rFonts w:hint="eastAsia" w:ascii="方正仿宋_GB2312" w:hAnsi="方正仿宋_GB2312" w:eastAsia="方正仿宋_GB2312" w:cs="方正仿宋_GB2312"/>
          <w:b w:val="0"/>
          <w:bCs w:val="0"/>
          <w:color w:val="000000"/>
          <w:sz w:val="32"/>
          <w:szCs w:val="32"/>
          <w:lang w:val="en-US" w:eastAsia="zh-CN"/>
        </w:rPr>
        <w:t>部门、镇（街）、村（社区）职责职能</w:t>
      </w:r>
    </w:p>
    <w:p w14:paraId="131650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（一）区农业农村局</w:t>
      </w:r>
    </w:p>
    <w:p w14:paraId="26FB68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1.牵头负责农村宅基地改革与管理；</w:t>
      </w:r>
    </w:p>
    <w:p w14:paraId="042813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2.指导、监督、检查农村宅基地批准书核发工作；</w:t>
      </w:r>
    </w:p>
    <w:p w14:paraId="18CB71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3.负责建立健全宅基地分配、使用、流转等管理制度，</w:t>
      </w:r>
    </w:p>
    <w:p w14:paraId="08B4CA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4.组织开展年度农村宅基地现状和需求情况统计调查，深化宅基地管理；</w:t>
      </w:r>
    </w:p>
    <w:p w14:paraId="5CA4B7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5.负责指导集体经济组织对宅基地申请资格权进行认定。</w:t>
      </w:r>
    </w:p>
    <w:p w14:paraId="11C201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00" w:leftChars="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（二）区自然资源局</w:t>
      </w:r>
    </w:p>
    <w:p w14:paraId="569C4A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1.指导、监督检查镇（街）乡村规划许可证核发工作；</w:t>
      </w:r>
    </w:p>
    <w:p w14:paraId="0F2BDE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2.依法办理农用地转用、不动产登记等工作；</w:t>
      </w:r>
    </w:p>
    <w:p w14:paraId="1A5329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3.组织镇（街）编制国土空间规划、村庄规划；</w:t>
      </w:r>
    </w:p>
    <w:p w14:paraId="4C6482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4.负责对城镇规划区范围内已办理用地手续的居民自建房进行日常巡查、监管；</w:t>
      </w:r>
    </w:p>
    <w:p w14:paraId="03E5EE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（三）区住建局</w:t>
      </w:r>
    </w:p>
    <w:p w14:paraId="1357CC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1.对限额以上新建、改（扩）建、重建的居民自建房，符合条件的进行施工图纸审查，核发建筑工程施工许可证；</w:t>
      </w:r>
    </w:p>
    <w:p w14:paraId="444730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2.建立健全自建房质量安全监管制度，对限额以上的居民自建房建设质量安全纳入监管范围。指导镇（街）对限额以下居民自建房进行质量安全监督，每年对辖区新建限额以下的居民自建房进行全面检查，对发现的问题及时交由属地镇（街）督促整改，并对整改情况予以指导和复查，建立台账存档；</w:t>
      </w:r>
    </w:p>
    <w:p w14:paraId="0C5189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3.指导、监督、检查镇（街）开展自建房建设质量安全监管工作；</w:t>
      </w:r>
    </w:p>
    <w:p w14:paraId="713D3F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4.引导农村村民依法签订施工合同；对本辖区内乡村建设工匠免费提供专业技能、安全知识等培训并建立管理档案；</w:t>
      </w:r>
    </w:p>
    <w:p w14:paraId="5A000B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5.编制居民自建房设计图集，免费供居民使用；</w:t>
      </w:r>
    </w:p>
    <w:p w14:paraId="7C8374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6.对违法违规施工的单位或乡村建设工匠依法依规及时查处，并记入不良行为记录。</w:t>
      </w:r>
    </w:p>
    <w:p w14:paraId="3252530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其他部门</w:t>
      </w:r>
    </w:p>
    <w:p w14:paraId="4A35C7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1.区消防救援大队负责指导本行政区域内居民自建房人员密集场所的消防安全管理。</w:t>
      </w:r>
    </w:p>
    <w:p w14:paraId="3DCF41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2.区市场监督管理局、区教育局、区卫健局、区应急管理局、区民政局等行政主管部门按照各自职责，做好居民自建房安全管理工作。</w:t>
      </w:r>
    </w:p>
    <w:p w14:paraId="452E95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（五）镇（街）</w:t>
      </w:r>
    </w:p>
    <w:p w14:paraId="2765D5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1.负责对集体经济组织成员宅基地申请资格权进行审核；</w:t>
      </w:r>
    </w:p>
    <w:p w14:paraId="1C2834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2.严格落实日常巡查“六到场”制度并建立巡查台账备查，负责限额以下新建居民自建房质量安全监督管理工作；严格落实规范村民住房建设公示制度，负责免费制作公示牌，并在开工放线到场日至竣工验收合格之日期间设立；</w:t>
      </w:r>
    </w:p>
    <w:p w14:paraId="011B39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3.核发乡村建设规划许可证、农村宅基地批准书；</w:t>
      </w:r>
    </w:p>
    <w:p w14:paraId="019DB9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4.建立健全镇（街）联合执法机制，在职责范围内查处不按规划、不经审批、不履行建设程序、不按施工图施工等违法违建行为，并及时责令停工整改；</w:t>
      </w:r>
    </w:p>
    <w:p w14:paraId="6D08F9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5.建立农村住房质量安全提醒制度。</w:t>
      </w:r>
    </w:p>
    <w:p w14:paraId="5AFC0A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6.指导和督促村（社区）做好宅基地初审、公示、巡查控违等工作；</w:t>
      </w:r>
    </w:p>
    <w:p w14:paraId="5396BD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7.至少配备1名熟悉自建房建设的技术人员，对自建房建设进行质量安全监管。</w:t>
      </w:r>
    </w:p>
    <w:p w14:paraId="5D08E0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楷体_GB2312" w:hAnsi="方正楷体_GB2312" w:eastAsia="方正楷体_GB2312" w:cs="方正楷体_GB2312"/>
          <w:b/>
          <w:bCs/>
          <w:color w:val="000000"/>
          <w:sz w:val="32"/>
          <w:szCs w:val="32"/>
          <w:lang w:val="en-US" w:eastAsia="zh-CN"/>
        </w:rPr>
        <w:t>第二十三条</w:t>
      </w:r>
      <w:r>
        <w:rPr>
          <w:rFonts w:hint="default" w:ascii="Times New Roman" w:hAnsi="Times New Roman" w:eastAsia="宋体" w:cs="Times New Roman"/>
          <w:b w:val="0"/>
          <w:bCs w:val="0"/>
          <w:color w:val="000000"/>
          <w:sz w:val="28"/>
          <w:szCs w:val="28"/>
          <w:lang w:val="en-US" w:eastAsia="zh-CN"/>
        </w:rPr>
        <w:t xml:space="preserve">  </w:t>
      </w:r>
      <w:r>
        <w:rPr>
          <w:rFonts w:hint="eastAsia" w:ascii="方正仿宋_GB2312" w:hAnsi="方正仿宋_GB2312" w:eastAsia="方正仿宋_GB2312" w:cs="方正仿宋_GB2312"/>
          <w:b w:val="0"/>
          <w:bCs w:val="0"/>
          <w:color w:val="000000"/>
          <w:sz w:val="32"/>
          <w:szCs w:val="32"/>
          <w:lang w:val="en-US" w:eastAsia="zh-CN"/>
        </w:rPr>
        <w:t>区直各部门、镇（街）、村（社区）应加强日常检查巡查，对辖区内新建居民自建房违反用地、规划、工程质量安全的违法行为进行查处。</w:t>
      </w:r>
    </w:p>
    <w:p w14:paraId="097E07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未取得乡村建设规划许可证或未按照乡村建设规划许可证进行建设的，擅自加层或拆改房屋结构的，由属地镇（街）依法处理。</w:t>
      </w:r>
    </w:p>
    <w:p w14:paraId="6C864F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新建、改（扩）建、重建限额以上居民自建房已核发乡村建设规划许可证，但未依法办理施工图纸审查、质量安全监督、施工许可、竣工验收备案等手续的，由区住建局依法处理。</w:t>
      </w:r>
    </w:p>
    <w:p w14:paraId="49EB4C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val="en-US" w:eastAsia="zh-CN"/>
        </w:rPr>
        <w:t>不依法委托安全鉴定机构开展鉴定，鉴定机构出具虚假报告的，由区住建局依法处理。</w:t>
      </w:r>
    </w:p>
    <w:p w14:paraId="463794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1"/>
        <w:jc w:val="left"/>
        <w:textAlignment w:val="auto"/>
        <w:rPr>
          <w:rFonts w:hint="default" w:ascii="方正仿宋_GB2312" w:hAnsi="方正仿宋_GB2312" w:eastAsia="方正仿宋_GB2312" w:cs="方正仿宋_GB2312"/>
          <w:b w:val="0"/>
          <w:bCs w:val="0"/>
          <w:color w:val="000000"/>
          <w:sz w:val="32"/>
          <w:szCs w:val="32"/>
          <w:lang w:val="en-US" w:eastAsia="zh-CN"/>
        </w:rPr>
      </w:pPr>
      <w:r>
        <w:rPr>
          <w:rFonts w:hint="eastAsia" w:ascii="方正楷体_GB2312" w:hAnsi="方正楷体_GB2312" w:eastAsia="方正楷体_GB2312" w:cs="方正楷体_GB2312"/>
          <w:b/>
          <w:bCs/>
          <w:color w:val="000000"/>
          <w:sz w:val="32"/>
          <w:szCs w:val="32"/>
          <w:lang w:val="en-US" w:eastAsia="zh-CN"/>
        </w:rPr>
        <w:t>第二十四条</w:t>
      </w:r>
      <w:r>
        <w:rPr>
          <w:rFonts w:hint="default" w:ascii="Times New Roman" w:hAnsi="Times New Roman" w:eastAsia="宋体" w:cs="Times New Roman"/>
          <w:b/>
          <w:bCs/>
          <w:color w:val="000000"/>
          <w:sz w:val="28"/>
          <w:szCs w:val="28"/>
          <w:lang w:val="en-US" w:eastAsia="zh-CN"/>
        </w:rPr>
        <w:t xml:space="preserve"> </w:t>
      </w:r>
      <w:r>
        <w:rPr>
          <w:rFonts w:hint="default" w:ascii="Times New Roman" w:hAnsi="Times New Roman" w:eastAsia="宋体" w:cs="Times New Roman"/>
          <w:b w:val="0"/>
          <w:bCs w:val="0"/>
          <w:color w:val="000000"/>
          <w:sz w:val="28"/>
          <w:szCs w:val="28"/>
          <w:lang w:val="en-US" w:eastAsia="zh-CN"/>
        </w:rPr>
        <w:t xml:space="preserve">  </w:t>
      </w:r>
      <w:r>
        <w:rPr>
          <w:rFonts w:hint="default" w:ascii="方正仿宋_GB2312" w:hAnsi="方正仿宋_GB2312" w:eastAsia="方正仿宋_GB2312" w:cs="方正仿宋_GB2312"/>
          <w:b w:val="0"/>
          <w:bCs w:val="0"/>
          <w:color w:val="000000"/>
          <w:sz w:val="32"/>
          <w:szCs w:val="32"/>
          <w:lang w:val="en-US" w:eastAsia="zh-CN"/>
        </w:rPr>
        <w:t>区农业农村、自然资源、住房和城乡建设、城管执法等部门分别牵头开展资格权、用地和规划、质量安全、违法建设等监督管理工作，建立全区统一的管理制度、技术规范和标准，指导</w:t>
      </w:r>
      <w:r>
        <w:rPr>
          <w:rFonts w:hint="eastAsia" w:ascii="方正仿宋_GB2312" w:hAnsi="方正仿宋_GB2312" w:eastAsia="方正仿宋_GB2312" w:cs="方正仿宋_GB2312"/>
          <w:b w:val="0"/>
          <w:bCs w:val="0"/>
          <w:color w:val="000000"/>
          <w:sz w:val="32"/>
          <w:szCs w:val="32"/>
          <w:lang w:val="en-US" w:eastAsia="zh-CN"/>
        </w:rPr>
        <w:t>镇（街）</w:t>
      </w:r>
      <w:r>
        <w:rPr>
          <w:rFonts w:hint="default" w:ascii="方正仿宋_GB2312" w:hAnsi="方正仿宋_GB2312" w:eastAsia="方正仿宋_GB2312" w:cs="方正仿宋_GB2312"/>
          <w:b w:val="0"/>
          <w:bCs w:val="0"/>
          <w:color w:val="000000"/>
          <w:sz w:val="32"/>
          <w:szCs w:val="32"/>
          <w:lang w:val="en-US" w:eastAsia="zh-CN"/>
        </w:rPr>
        <w:t>开展日常监管工作，组织对全区新建居民自建房的巡查、抽查，对发现的问题及时督促落实整改。</w:t>
      </w:r>
    </w:p>
    <w:p w14:paraId="5C4BCA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default" w:ascii="方正仿宋_GB2312" w:hAnsi="方正仿宋_GB2312" w:eastAsia="方正仿宋_GB2312" w:cs="方正仿宋_GB2312"/>
          <w:b w:val="0"/>
          <w:bCs w:val="0"/>
          <w:color w:val="000000"/>
          <w:sz w:val="32"/>
          <w:szCs w:val="32"/>
          <w:lang w:val="en-US" w:eastAsia="zh-CN"/>
        </w:rPr>
      </w:pPr>
      <w:r>
        <w:rPr>
          <w:rFonts w:hint="eastAsia" w:ascii="方正楷体_GB2312" w:hAnsi="方正楷体_GB2312" w:eastAsia="方正楷体_GB2312" w:cs="方正楷体_GB2312"/>
          <w:b/>
          <w:bCs/>
          <w:color w:val="000000"/>
          <w:sz w:val="32"/>
          <w:szCs w:val="32"/>
          <w:lang w:val="en-US" w:eastAsia="zh-CN"/>
        </w:rPr>
        <w:t>第二十五条</w:t>
      </w:r>
      <w:r>
        <w:rPr>
          <w:rFonts w:hint="default" w:ascii="Times New Roman" w:hAnsi="Times New Roman" w:eastAsia="宋体" w:cs="Times New Roman"/>
          <w:b w:val="0"/>
          <w:bCs w:val="0"/>
          <w:color w:val="000000"/>
          <w:sz w:val="28"/>
          <w:szCs w:val="28"/>
          <w:lang w:val="en-US" w:eastAsia="zh-CN"/>
        </w:rPr>
        <w:t xml:space="preserve">  </w:t>
      </w:r>
      <w:r>
        <w:rPr>
          <w:rFonts w:hint="default" w:ascii="方正仿宋_GB2312" w:hAnsi="方正仿宋_GB2312" w:eastAsia="方正仿宋_GB2312" w:cs="方正仿宋_GB2312"/>
          <w:b w:val="0"/>
          <w:bCs w:val="0"/>
          <w:color w:val="000000"/>
          <w:sz w:val="32"/>
          <w:szCs w:val="32"/>
          <w:lang w:val="en-US" w:eastAsia="zh-CN"/>
        </w:rPr>
        <w:t>各行政主管部门、镇人民政府</w:t>
      </w:r>
      <w:r>
        <w:rPr>
          <w:rFonts w:hint="eastAsia" w:ascii="方正仿宋_GB2312" w:hAnsi="方正仿宋_GB2312" w:eastAsia="方正仿宋_GB2312" w:cs="方正仿宋_GB2312"/>
          <w:b w:val="0"/>
          <w:bCs w:val="0"/>
          <w:color w:val="000000"/>
          <w:sz w:val="32"/>
          <w:szCs w:val="32"/>
          <w:lang w:val="en-US" w:eastAsia="zh-CN"/>
        </w:rPr>
        <w:t>（</w:t>
      </w:r>
      <w:r>
        <w:rPr>
          <w:rFonts w:hint="default" w:ascii="方正仿宋_GB2312" w:hAnsi="方正仿宋_GB2312" w:eastAsia="方正仿宋_GB2312" w:cs="方正仿宋_GB2312"/>
          <w:b w:val="0"/>
          <w:bCs w:val="0"/>
          <w:color w:val="000000"/>
          <w:sz w:val="32"/>
          <w:szCs w:val="32"/>
          <w:lang w:val="en-US" w:eastAsia="zh-CN"/>
        </w:rPr>
        <w:t>街道办事处</w:t>
      </w:r>
      <w:r>
        <w:rPr>
          <w:rFonts w:hint="eastAsia" w:ascii="方正仿宋_GB2312" w:hAnsi="方正仿宋_GB2312" w:eastAsia="方正仿宋_GB2312" w:cs="方正仿宋_GB2312"/>
          <w:b w:val="0"/>
          <w:bCs w:val="0"/>
          <w:color w:val="000000"/>
          <w:sz w:val="32"/>
          <w:szCs w:val="32"/>
          <w:lang w:val="en-US" w:eastAsia="zh-CN"/>
        </w:rPr>
        <w:t>）</w:t>
      </w:r>
      <w:r>
        <w:rPr>
          <w:rFonts w:hint="default" w:ascii="方正仿宋_GB2312" w:hAnsi="方正仿宋_GB2312" w:eastAsia="方正仿宋_GB2312" w:cs="方正仿宋_GB2312"/>
          <w:b w:val="0"/>
          <w:bCs w:val="0"/>
          <w:color w:val="000000"/>
          <w:sz w:val="32"/>
          <w:szCs w:val="32"/>
          <w:lang w:val="en-US" w:eastAsia="zh-CN"/>
        </w:rPr>
        <w:t>、村（社区）相关责任人滥用职权、玩忽职守、徇私舞弊的，依法予以处理。</w:t>
      </w:r>
    </w:p>
    <w:p w14:paraId="53965EC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第六章  工作机制</w:t>
      </w:r>
    </w:p>
    <w:p w14:paraId="790E5C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楷体_GB2312" w:hAnsi="方正楷体_GB2312" w:eastAsia="方正楷体_GB2312" w:cs="方正楷体_GB2312"/>
          <w:b/>
          <w:bCs/>
          <w:color w:val="000000"/>
          <w:sz w:val="32"/>
          <w:szCs w:val="32"/>
          <w:lang w:val="en-US" w:eastAsia="zh-CN"/>
        </w:rPr>
        <w:t>第二十六条</w:t>
      </w:r>
      <w:r>
        <w:rPr>
          <w:rFonts w:hint="default" w:ascii="Times New Roman" w:hAnsi="Times New Roman" w:eastAsia="宋体" w:cs="Times New Roman"/>
          <w:b w:val="0"/>
          <w:bCs w:val="0"/>
          <w:color w:val="000000"/>
          <w:sz w:val="28"/>
          <w:szCs w:val="28"/>
          <w:lang w:val="en-US" w:eastAsia="zh-CN"/>
        </w:rPr>
        <w:t xml:space="preserve"> </w:t>
      </w:r>
      <w:r>
        <w:rPr>
          <w:rFonts w:hint="eastAsia" w:ascii="Times New Roman" w:hAnsi="Times New Roman" w:eastAsia="宋体" w:cs="Times New Roman"/>
          <w:b w:val="0"/>
          <w:bCs w:val="0"/>
          <w:color w:val="000000"/>
          <w:sz w:val="28"/>
          <w:szCs w:val="28"/>
          <w:lang w:val="en-US" w:eastAsia="zh-CN"/>
        </w:rPr>
        <w:t xml:space="preserve"> </w:t>
      </w:r>
      <w:r>
        <w:rPr>
          <w:rFonts w:hint="eastAsia" w:ascii="方正仿宋_GB2312" w:hAnsi="方正仿宋_GB2312" w:eastAsia="方正仿宋_GB2312" w:cs="方正仿宋_GB2312"/>
          <w:b w:val="0"/>
          <w:bCs w:val="0"/>
          <w:color w:val="000000"/>
          <w:sz w:val="32"/>
          <w:szCs w:val="32"/>
          <w:lang w:val="en-US" w:eastAsia="zh-CN"/>
        </w:rPr>
        <w:t>建立健全居民自建房建设安全管理违法行为投诉、举报和奖励机制，公布投诉、举报渠道，及时处理投诉、举报事项，并对投诉人、举报人的信息保密。</w:t>
      </w:r>
    </w:p>
    <w:p w14:paraId="6F539F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default" w:ascii="方正仿宋_GB2312" w:hAnsi="方正仿宋_GB2312" w:eastAsia="方正仿宋_GB2312" w:cs="方正仿宋_GB2312"/>
          <w:b w:val="0"/>
          <w:bCs w:val="0"/>
          <w:color w:val="000000"/>
          <w:sz w:val="32"/>
          <w:szCs w:val="32"/>
          <w:lang w:val="en-US" w:eastAsia="zh-CN"/>
        </w:rPr>
      </w:pPr>
      <w:r>
        <w:rPr>
          <w:rFonts w:hint="default" w:ascii="方正楷体_GB2312" w:hAnsi="方正楷体_GB2312" w:eastAsia="方正楷体_GB2312" w:cs="方正楷体_GB2312"/>
          <w:b/>
          <w:bCs/>
          <w:color w:val="000000"/>
          <w:sz w:val="32"/>
          <w:szCs w:val="32"/>
          <w:lang w:val="en-US" w:eastAsia="zh-CN"/>
        </w:rPr>
        <w:t>第二十</w:t>
      </w:r>
      <w:r>
        <w:rPr>
          <w:rFonts w:hint="eastAsia" w:ascii="方正楷体_GB2312" w:hAnsi="方正楷体_GB2312" w:eastAsia="方正楷体_GB2312" w:cs="方正楷体_GB2312"/>
          <w:b/>
          <w:bCs/>
          <w:color w:val="000000"/>
          <w:sz w:val="32"/>
          <w:szCs w:val="32"/>
          <w:lang w:val="en-US" w:eastAsia="zh-CN"/>
        </w:rPr>
        <w:t>七</w:t>
      </w:r>
      <w:r>
        <w:rPr>
          <w:rFonts w:hint="default" w:ascii="方正楷体_GB2312" w:hAnsi="方正楷体_GB2312" w:eastAsia="方正楷体_GB2312" w:cs="方正楷体_GB2312"/>
          <w:b/>
          <w:bCs/>
          <w:color w:val="000000"/>
          <w:sz w:val="32"/>
          <w:szCs w:val="32"/>
          <w:lang w:val="en-US" w:eastAsia="zh-CN"/>
        </w:rPr>
        <w:t>条</w:t>
      </w:r>
      <w:r>
        <w:rPr>
          <w:rFonts w:hint="default" w:ascii="Times New Roman" w:hAnsi="Times New Roman" w:eastAsia="宋体" w:cs="Times New Roman"/>
          <w:b w:val="0"/>
          <w:bCs w:val="0"/>
          <w:color w:val="000000"/>
          <w:sz w:val="28"/>
          <w:szCs w:val="28"/>
          <w:lang w:val="en-US" w:eastAsia="zh-CN"/>
        </w:rPr>
        <w:t xml:space="preserve">  </w:t>
      </w:r>
      <w:r>
        <w:rPr>
          <w:rFonts w:hint="default" w:ascii="方正仿宋_GB2312" w:hAnsi="方正仿宋_GB2312" w:eastAsia="方正仿宋_GB2312" w:cs="方正仿宋_GB2312"/>
          <w:b w:val="0"/>
          <w:bCs w:val="0"/>
          <w:color w:val="000000"/>
          <w:sz w:val="32"/>
          <w:szCs w:val="32"/>
          <w:lang w:val="en-US" w:eastAsia="zh-CN"/>
        </w:rPr>
        <w:t>降费减负措施。由区住建局建立参与全区居民自建房勘察、设计、施工、质量检测</w:t>
      </w:r>
      <w:r>
        <w:rPr>
          <w:rFonts w:hint="eastAsia" w:ascii="方正仿宋_GB2312" w:hAnsi="方正仿宋_GB2312" w:eastAsia="方正仿宋_GB2312" w:cs="方正仿宋_GB2312"/>
          <w:b w:val="0"/>
          <w:bCs w:val="0"/>
          <w:color w:val="000000"/>
          <w:sz w:val="32"/>
          <w:szCs w:val="32"/>
          <w:lang w:val="en-US" w:eastAsia="zh-CN"/>
        </w:rPr>
        <w:t>等</w:t>
      </w:r>
      <w:r>
        <w:rPr>
          <w:rFonts w:hint="default" w:ascii="方正仿宋_GB2312" w:hAnsi="方正仿宋_GB2312" w:eastAsia="方正仿宋_GB2312" w:cs="方正仿宋_GB2312"/>
          <w:b w:val="0"/>
          <w:bCs w:val="0"/>
          <w:color w:val="000000"/>
          <w:sz w:val="32"/>
          <w:szCs w:val="32"/>
          <w:lang w:val="en-US" w:eastAsia="zh-CN"/>
        </w:rPr>
        <w:t>参建企业名录，根据“能减尽减，惠民利民”的原则，明确进入名录企业的服务内容、服务质量和服务价格，供建房户选用。建房户可选用名录内企业，也可自行委托具备相应资质标准要求的企业。</w:t>
      </w:r>
    </w:p>
    <w:p w14:paraId="78F547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_GB2312" w:hAnsi="方正仿宋_GB2312" w:eastAsia="方正仿宋_GB2312" w:cs="方正仿宋_GB2312"/>
          <w:b w:val="0"/>
          <w:bCs w:val="0"/>
          <w:color w:val="000000"/>
          <w:sz w:val="32"/>
          <w:szCs w:val="32"/>
          <w:lang w:val="en-US" w:eastAsia="zh-CN"/>
        </w:rPr>
      </w:pPr>
      <w:r>
        <w:rPr>
          <w:rFonts w:hint="default" w:ascii="方正楷体_GB2312" w:hAnsi="方正楷体_GB2312" w:eastAsia="方正楷体_GB2312" w:cs="方正楷体_GB2312"/>
          <w:b/>
          <w:bCs/>
          <w:color w:val="000000"/>
          <w:sz w:val="32"/>
          <w:szCs w:val="32"/>
          <w:lang w:val="en-US" w:eastAsia="zh-CN"/>
        </w:rPr>
        <w:t>第</w:t>
      </w:r>
      <w:r>
        <w:rPr>
          <w:rFonts w:hint="eastAsia" w:ascii="方正楷体_GB2312" w:hAnsi="方正楷体_GB2312" w:eastAsia="方正楷体_GB2312" w:cs="方正楷体_GB2312"/>
          <w:b/>
          <w:bCs/>
          <w:color w:val="000000"/>
          <w:sz w:val="32"/>
          <w:szCs w:val="32"/>
          <w:lang w:val="en-US" w:eastAsia="zh-CN"/>
        </w:rPr>
        <w:t>二十八</w:t>
      </w:r>
      <w:r>
        <w:rPr>
          <w:rFonts w:hint="default" w:ascii="方正楷体_GB2312" w:hAnsi="方正楷体_GB2312" w:eastAsia="方正楷体_GB2312" w:cs="方正楷体_GB2312"/>
          <w:b/>
          <w:bCs/>
          <w:color w:val="000000"/>
          <w:sz w:val="32"/>
          <w:szCs w:val="32"/>
          <w:lang w:val="en-US" w:eastAsia="zh-CN"/>
        </w:rPr>
        <w:t>条</w:t>
      </w:r>
      <w:r>
        <w:rPr>
          <w:rFonts w:hint="default" w:ascii="Times New Roman" w:hAnsi="Times New Roman" w:eastAsia="宋体" w:cs="Times New Roman"/>
          <w:b w:val="0"/>
          <w:bCs w:val="0"/>
          <w:color w:val="000000"/>
          <w:sz w:val="28"/>
          <w:szCs w:val="28"/>
          <w:lang w:val="en-US" w:eastAsia="zh-CN"/>
        </w:rPr>
        <w:t xml:space="preserve"> </w:t>
      </w:r>
      <w:r>
        <w:rPr>
          <w:rFonts w:hint="eastAsia" w:ascii="Times New Roman" w:hAnsi="Times New Roman" w:eastAsia="宋体" w:cs="Times New Roman"/>
          <w:b w:val="0"/>
          <w:bCs w:val="0"/>
          <w:color w:val="000000"/>
          <w:sz w:val="28"/>
          <w:szCs w:val="28"/>
          <w:lang w:val="en-US" w:eastAsia="zh-CN"/>
        </w:rPr>
        <w:t xml:space="preserve"> </w:t>
      </w:r>
      <w:r>
        <w:rPr>
          <w:rFonts w:hint="eastAsia" w:ascii="方正仿宋_GB2312" w:hAnsi="方正仿宋_GB2312" w:eastAsia="方正仿宋_GB2312" w:cs="方正仿宋_GB2312"/>
          <w:b w:val="0"/>
          <w:bCs w:val="0"/>
          <w:color w:val="000000"/>
          <w:sz w:val="32"/>
          <w:szCs w:val="32"/>
          <w:lang w:val="en-US" w:eastAsia="zh-CN"/>
        </w:rPr>
        <w:t>镇（街）应当建立常态化巡查、质量安全监督管理等工作机制，开展日常巡查、监督、专项检查等工作，镇（街）联村干部包片负责开展动态巡查、专项检查。对巡查发现的违法建设行为应当立即采取有力措施进行制止，并及时报告</w:t>
      </w:r>
      <w:r>
        <w:rPr>
          <w:rFonts w:hint="default" w:ascii="Times New Roman" w:hAnsi="Times New Roman" w:eastAsia="方正仿宋_GB2312" w:cs="Times New Roman"/>
          <w:b w:val="0"/>
          <w:bCs w:val="0"/>
          <w:color w:val="000000"/>
          <w:sz w:val="32"/>
          <w:szCs w:val="32"/>
          <w:lang w:val="en-US" w:eastAsia="zh-CN"/>
        </w:rPr>
        <w:t>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eastAsia" w:ascii="方正仿宋_GB2312" w:hAnsi="方正仿宋_GB2312" w:eastAsia="方正仿宋_GB2312" w:cs="方正仿宋_GB2312"/>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镇人民政府</w:t>
      </w:r>
      <w:r>
        <w:rPr>
          <w:rFonts w:hint="eastAsia"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sz w:val="32"/>
          <w:szCs w:val="32"/>
          <w:lang w:val="en-US" w:eastAsia="zh-CN"/>
        </w:rPr>
        <w:t>街道办事处</w:t>
      </w:r>
      <w:r>
        <w:rPr>
          <w:rFonts w:hint="eastAsia" w:ascii="Times New Roman" w:hAnsi="Times New Roman" w:eastAsia="方正仿宋_GB2312" w:cs="Times New Roman"/>
          <w:b w:val="0"/>
          <w:bCs w:val="0"/>
          <w:color w:val="000000"/>
          <w:sz w:val="32"/>
          <w:szCs w:val="32"/>
          <w:lang w:val="en-US" w:eastAsia="zh-CN"/>
        </w:rPr>
        <w:t>）</w:t>
      </w:r>
      <w:r>
        <w:rPr>
          <w:rFonts w:hint="eastAsia" w:ascii="方正仿宋_GB2312" w:hAnsi="方正仿宋_GB2312" w:eastAsia="方正仿宋_GB2312" w:cs="方正仿宋_GB2312"/>
          <w:b w:val="0"/>
          <w:bCs w:val="0"/>
          <w:color w:val="000000"/>
          <w:sz w:val="32"/>
          <w:szCs w:val="32"/>
          <w:lang w:val="en-US" w:eastAsia="zh-CN"/>
        </w:rPr>
        <w:t>对发现的违法违规行为进行调查取证、责令整改、立案查处。逐步实现新建居民自建房“房屋数量底子清、一户一册台账明、巡查检查查得准、问题线索交得出”的目标。</w:t>
      </w:r>
    </w:p>
    <w:p w14:paraId="5B243E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_GB2312" w:hAnsi="方正仿宋_GB2312" w:eastAsia="方正仿宋_GB2312" w:cs="方正仿宋_GB2312"/>
          <w:b w:val="0"/>
          <w:bCs w:val="0"/>
          <w:color w:val="000000"/>
          <w:sz w:val="32"/>
          <w:szCs w:val="32"/>
          <w:lang w:val="en-US" w:eastAsia="zh-CN"/>
        </w:rPr>
      </w:pPr>
    </w:p>
    <w:p w14:paraId="6B2BC1A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000000"/>
          <w:sz w:val="32"/>
          <w:szCs w:val="32"/>
          <w:lang w:val="en-US" w:eastAsia="zh-CN"/>
        </w:rPr>
      </w:pPr>
    </w:p>
    <w:p w14:paraId="274E2FF2">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 xml:space="preserve"> 附则</w:t>
      </w:r>
    </w:p>
    <w:p w14:paraId="6D9860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方正仿宋_GB2312" w:hAnsi="方正仿宋_GB2312" w:eastAsia="方正仿宋_GB2312" w:cs="方正仿宋_GB2312"/>
          <w:b w:val="0"/>
          <w:bCs w:val="0"/>
          <w:color w:val="000000"/>
          <w:sz w:val="32"/>
          <w:szCs w:val="32"/>
          <w:lang w:val="en-US" w:eastAsia="zh-CN"/>
        </w:rPr>
      </w:pPr>
      <w:r>
        <w:rPr>
          <w:rFonts w:hint="eastAsia" w:ascii="方正楷体_GB2312" w:hAnsi="方正楷体_GB2312" w:eastAsia="方正楷体_GB2312" w:cs="方正楷体_GB2312"/>
          <w:b/>
          <w:bCs/>
          <w:color w:val="000000"/>
          <w:sz w:val="32"/>
          <w:szCs w:val="32"/>
          <w:lang w:val="en-US" w:eastAsia="zh-CN"/>
        </w:rPr>
        <w:t>第二十九条</w:t>
      </w:r>
      <w:r>
        <w:rPr>
          <w:rFonts w:hint="default" w:ascii="Times New Roman" w:hAnsi="Times New Roman" w:eastAsia="宋体" w:cs="Times New Roman"/>
          <w:b w:val="0"/>
          <w:bCs w:val="0"/>
          <w:color w:val="000000"/>
          <w:sz w:val="28"/>
          <w:szCs w:val="28"/>
          <w:lang w:val="en-US" w:eastAsia="zh-CN"/>
        </w:rPr>
        <w:t xml:space="preserve">   </w:t>
      </w:r>
      <w:r>
        <w:rPr>
          <w:rFonts w:hint="eastAsia" w:ascii="方正仿宋_GB2312" w:hAnsi="方正仿宋_GB2312" w:eastAsia="方正仿宋_GB2312" w:cs="方正仿宋_GB2312"/>
          <w:b w:val="0"/>
          <w:bCs w:val="0"/>
          <w:color w:val="000000"/>
          <w:sz w:val="32"/>
          <w:szCs w:val="32"/>
          <w:lang w:val="en-US" w:eastAsia="zh-CN"/>
        </w:rPr>
        <w:t>本办法未尽之处，按照上级有关规定执行。</w:t>
      </w:r>
    </w:p>
    <w:p w14:paraId="134A5A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宋体" w:cs="Times New Roman"/>
          <w:b w:val="0"/>
          <w:bCs w:val="0"/>
          <w:color w:val="000000"/>
          <w:sz w:val="28"/>
          <w:szCs w:val="28"/>
          <w:lang w:val="en-US" w:eastAsia="zh-CN"/>
        </w:rPr>
      </w:pPr>
      <w:r>
        <w:rPr>
          <w:rFonts w:hint="eastAsia" w:ascii="方正楷体_GB2312" w:hAnsi="方正楷体_GB2312" w:eastAsia="方正楷体_GB2312" w:cs="方正楷体_GB2312"/>
          <w:b/>
          <w:bCs/>
          <w:color w:val="000000"/>
          <w:sz w:val="32"/>
          <w:szCs w:val="32"/>
          <w:lang w:val="en-US" w:eastAsia="zh-CN"/>
        </w:rPr>
        <w:t>第三十条</w:t>
      </w:r>
      <w:r>
        <w:rPr>
          <w:rFonts w:hint="eastAsia" w:ascii="方正楷体_GB2312" w:hAnsi="方正楷体_GB2312" w:eastAsia="方正楷体_GB2312" w:cs="方正楷体_GB2312"/>
          <w:b w:val="0"/>
          <w:bCs w:val="0"/>
          <w:color w:val="000000"/>
          <w:sz w:val="32"/>
          <w:szCs w:val="32"/>
          <w:lang w:val="en-US" w:eastAsia="zh-CN"/>
        </w:rPr>
        <w:t xml:space="preserve"> </w:t>
      </w:r>
      <w:r>
        <w:rPr>
          <w:rFonts w:hint="default" w:ascii="Times New Roman" w:hAnsi="Times New Roman" w:eastAsia="宋体" w:cs="Times New Roman"/>
          <w:b w:val="0"/>
          <w:bCs w:val="0"/>
          <w:color w:val="000000"/>
          <w:sz w:val="28"/>
          <w:szCs w:val="28"/>
          <w:lang w:val="en-US" w:eastAsia="zh-CN"/>
        </w:rPr>
        <w:t xml:space="preserve"> </w:t>
      </w:r>
      <w:r>
        <w:rPr>
          <w:rFonts w:hint="eastAsia" w:ascii="方正仿宋_GB2312" w:hAnsi="方正仿宋_GB2312" w:eastAsia="方正仿宋_GB2312" w:cs="方正仿宋_GB2312"/>
          <w:b w:val="0"/>
          <w:bCs w:val="0"/>
          <w:color w:val="000000"/>
          <w:sz w:val="32"/>
          <w:szCs w:val="32"/>
          <w:lang w:val="en-US" w:eastAsia="zh-CN"/>
        </w:rPr>
        <w:t>本办法自发布之日起施行。在实施过程中如有与上位法律法规、政策相冲突的，以上位法律法规、政策为准。</w:t>
      </w:r>
      <w:r>
        <w:rPr>
          <w:rFonts w:hint="default" w:ascii="Times New Roman" w:hAnsi="Times New Roman" w:eastAsia="宋体" w:cs="Times New Roman"/>
          <w:b w:val="0"/>
          <w:bCs w:val="0"/>
          <w:color w:val="000000"/>
          <w:sz w:val="28"/>
          <w:szCs w:val="28"/>
          <w:lang w:val="en-US" w:eastAsia="zh-CN"/>
        </w:rPr>
        <w:t xml:space="preserve">      </w:t>
      </w:r>
    </w:p>
    <w:p w14:paraId="07D385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sz w:val="32"/>
          <w:szCs w:val="32"/>
          <w:lang w:val="en-US" w:eastAsia="zh-CN"/>
        </w:rPr>
      </w:pPr>
      <w:r>
        <w:rPr>
          <w:rFonts w:hint="default" w:ascii="Times New Roman" w:hAnsi="Times New Roman" w:eastAsia="方正仿宋_GB2312" w:cs="Times New Roman"/>
          <w:b w:val="0"/>
          <w:bCs w:val="0"/>
          <w:color w:val="000000"/>
          <w:sz w:val="32"/>
          <w:szCs w:val="32"/>
          <w:lang w:val="en-US" w:eastAsia="zh-CN"/>
        </w:rPr>
        <w:t>附件1：石鼓区农村自建房审批管理流程</w:t>
      </w:r>
    </w:p>
    <w:p w14:paraId="3121A3B8">
      <w:pPr>
        <w:pStyle w:val="2"/>
        <w:spacing w:before="101" w:line="221" w:lineRule="auto"/>
        <w:ind w:firstLine="640" w:firstLineChars="200"/>
        <w:rPr>
          <w:rFonts w:hint="default" w:ascii="Times New Roman" w:hAnsi="Times New Roman" w:eastAsia="方正仿宋_GB2312" w:cs="Times New Roman"/>
          <w:b w:val="0"/>
          <w:bCs w:val="0"/>
          <w:color w:val="000000"/>
          <w:kern w:val="2"/>
          <w:sz w:val="32"/>
          <w:szCs w:val="32"/>
          <w:lang w:val="en-US" w:eastAsia="zh-CN" w:bidi="ar-SA"/>
        </w:rPr>
      </w:pPr>
      <w:r>
        <w:rPr>
          <w:rFonts w:hint="default" w:ascii="Times New Roman" w:hAnsi="Times New Roman" w:eastAsia="方正仿宋_GB2312" w:cs="Times New Roman"/>
          <w:b w:val="0"/>
          <w:bCs w:val="0"/>
          <w:color w:val="000000"/>
          <w:sz w:val="32"/>
          <w:szCs w:val="32"/>
          <w:lang w:val="en-US" w:eastAsia="zh-CN"/>
        </w:rPr>
        <w:t>附件</w:t>
      </w:r>
      <w:r>
        <w:rPr>
          <w:rFonts w:hint="eastAsia" w:ascii="Times New Roman" w:hAnsi="Times New Roman" w:eastAsia="方正仿宋_GB2312" w:cs="Times New Roman"/>
          <w:b w:val="0"/>
          <w:bCs w:val="0"/>
          <w:color w:val="000000"/>
          <w:sz w:val="32"/>
          <w:szCs w:val="32"/>
          <w:lang w:val="en-US" w:eastAsia="zh-CN"/>
        </w:rPr>
        <w:t>2</w:t>
      </w:r>
      <w:r>
        <w:rPr>
          <w:rFonts w:hint="default" w:ascii="Times New Roman" w:hAnsi="Times New Roman" w:eastAsia="方正仿宋_GB2312" w:cs="Times New Roman"/>
          <w:b w:val="0"/>
          <w:bCs w:val="0"/>
          <w:color w:val="000000"/>
          <w:sz w:val="32"/>
          <w:szCs w:val="32"/>
          <w:lang w:val="en-US" w:eastAsia="zh-CN"/>
        </w:rPr>
        <w:t>：</w:t>
      </w:r>
      <w:r>
        <w:rPr>
          <w:rFonts w:hint="default" w:ascii="Times New Roman" w:hAnsi="Times New Roman" w:eastAsia="方正仿宋_GB2312" w:cs="Times New Roman"/>
          <w:b w:val="0"/>
          <w:bCs w:val="0"/>
          <w:color w:val="000000"/>
          <w:kern w:val="2"/>
          <w:sz w:val="32"/>
          <w:szCs w:val="32"/>
          <w:lang w:val="en-US" w:eastAsia="zh-CN" w:bidi="ar-SA"/>
        </w:rPr>
        <w:t>湖南省限额以下居民自建房工程质量保修书</w:t>
      </w:r>
    </w:p>
    <w:p w14:paraId="2BDCC6B4">
      <w:pPr>
        <w:spacing w:before="134" w:line="219" w:lineRule="auto"/>
        <w:ind w:firstLine="640" w:firstLineChars="200"/>
        <w:rPr>
          <w:rFonts w:hint="default" w:ascii="Times New Roman" w:hAnsi="Times New Roman" w:eastAsia="方正仿宋_GB2312" w:cs="Times New Roman"/>
          <w:b w:val="0"/>
          <w:bCs w:val="0"/>
          <w:color w:val="000000"/>
          <w:kern w:val="2"/>
          <w:sz w:val="32"/>
          <w:szCs w:val="32"/>
          <w:lang w:val="en-US" w:eastAsia="zh-CN" w:bidi="ar-SA"/>
        </w:rPr>
      </w:pPr>
      <w:r>
        <w:rPr>
          <w:rFonts w:hint="eastAsia" w:ascii="Times New Roman" w:hAnsi="Times New Roman" w:eastAsia="方正仿宋_GB2312" w:cs="Times New Roman"/>
          <w:b w:val="0"/>
          <w:bCs w:val="0"/>
          <w:color w:val="000000"/>
          <w:kern w:val="2"/>
          <w:sz w:val="32"/>
          <w:szCs w:val="32"/>
          <w:lang w:val="en-US" w:eastAsia="zh-CN" w:bidi="ar-SA"/>
        </w:rPr>
        <w:t>附件3：</w:t>
      </w:r>
      <w:r>
        <w:rPr>
          <w:rFonts w:hint="default" w:ascii="Times New Roman" w:hAnsi="Times New Roman" w:eastAsia="方正仿宋_GB2312" w:cs="Times New Roman"/>
          <w:b w:val="0"/>
          <w:bCs w:val="0"/>
          <w:color w:val="000000"/>
          <w:kern w:val="2"/>
          <w:sz w:val="32"/>
          <w:szCs w:val="32"/>
          <w:lang w:val="en-US" w:eastAsia="zh-CN" w:bidi="ar-SA"/>
        </w:rPr>
        <w:t>湖南省限额以下居民自建房工程竣工验收单</w:t>
      </w:r>
    </w:p>
    <w:p w14:paraId="6B47ADFA">
      <w:pPr>
        <w:pStyle w:val="2"/>
        <w:spacing w:before="101" w:line="221" w:lineRule="auto"/>
        <w:ind w:firstLine="640" w:firstLineChars="200"/>
        <w:rPr>
          <w:rFonts w:hint="default" w:ascii="Times New Roman" w:hAnsi="Times New Roman" w:eastAsia="方正仿宋_GB2312" w:cs="Times New Roman"/>
          <w:b w:val="0"/>
          <w:bCs w:val="0"/>
          <w:color w:val="000000"/>
          <w:kern w:val="2"/>
          <w:sz w:val="32"/>
          <w:szCs w:val="32"/>
          <w:lang w:val="en-US" w:eastAsia="zh-CN" w:bidi="ar-SA"/>
        </w:rPr>
      </w:pPr>
      <w:r>
        <w:rPr>
          <w:rFonts w:hint="eastAsia" w:ascii="Times New Roman" w:hAnsi="Times New Roman" w:eastAsia="方正仿宋_GB2312" w:cs="Times New Roman"/>
          <w:b w:val="0"/>
          <w:bCs w:val="0"/>
          <w:color w:val="000000"/>
          <w:kern w:val="2"/>
          <w:sz w:val="32"/>
          <w:szCs w:val="32"/>
          <w:lang w:val="en-US" w:eastAsia="zh-CN" w:bidi="ar-SA"/>
        </w:rPr>
        <w:t>附件4：湖南省限额以下居民自建房质量永久性标志牌</w:t>
      </w:r>
    </w:p>
    <w:p w14:paraId="02F2FA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2312" w:cs="Times New Roman"/>
          <w:b w:val="0"/>
          <w:bCs w:val="0"/>
          <w:color w:val="000000"/>
          <w:kern w:val="2"/>
          <w:sz w:val="32"/>
          <w:szCs w:val="32"/>
          <w:lang w:val="en-US" w:eastAsia="zh-CN" w:bidi="ar-SA"/>
        </w:rPr>
      </w:pPr>
      <w:r>
        <w:rPr>
          <w:rFonts w:hint="eastAsia" w:ascii="Times New Roman" w:hAnsi="Times New Roman" w:eastAsia="方正仿宋_GB2312" w:cs="Times New Roman"/>
          <w:b w:val="0"/>
          <w:bCs w:val="0"/>
          <w:color w:val="000000"/>
          <w:kern w:val="2"/>
          <w:sz w:val="32"/>
          <w:szCs w:val="32"/>
          <w:lang w:val="en-US" w:eastAsia="zh-CN" w:bidi="ar-SA"/>
        </w:rPr>
        <w:t>附件5：湖南省限额以下居民自建房竣工验收资料归档表</w:t>
      </w:r>
    </w:p>
    <w:p w14:paraId="4612A2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_GB2312" w:hAnsi="方正仿宋_GB2312" w:eastAsia="方正仿宋_GB2312" w:cs="方正仿宋_GB2312"/>
          <w:b w:val="0"/>
          <w:bCs w:val="0"/>
          <w:color w:val="000000"/>
          <w:sz w:val="32"/>
          <w:szCs w:val="32"/>
          <w:lang w:val="en-US" w:eastAsia="zh-CN"/>
        </w:rPr>
      </w:pPr>
    </w:p>
    <w:p w14:paraId="3F97BC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_GB2312" w:hAnsi="方正仿宋_GB2312" w:eastAsia="方正仿宋_GB2312" w:cs="方正仿宋_GB2312"/>
          <w:b w:val="0"/>
          <w:bCs w:val="0"/>
          <w:color w:val="000000"/>
          <w:sz w:val="32"/>
          <w:szCs w:val="32"/>
          <w:lang w:val="en-US" w:eastAsia="zh-CN"/>
        </w:rPr>
      </w:pPr>
    </w:p>
    <w:p w14:paraId="4B06DF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_GB2312" w:hAnsi="方正仿宋_GB2312" w:eastAsia="方正仿宋_GB2312" w:cs="方正仿宋_GB2312"/>
          <w:b w:val="0"/>
          <w:bCs w:val="0"/>
          <w:color w:val="000000"/>
          <w:sz w:val="32"/>
          <w:szCs w:val="32"/>
          <w:lang w:val="en-US" w:eastAsia="zh-CN"/>
        </w:rPr>
      </w:pPr>
    </w:p>
    <w:p w14:paraId="17EF3A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_GB2312" w:hAnsi="方正仿宋_GB2312" w:eastAsia="方正仿宋_GB2312" w:cs="方正仿宋_GB2312"/>
          <w:b w:val="0"/>
          <w:bCs w:val="0"/>
          <w:color w:val="000000"/>
          <w:sz w:val="32"/>
          <w:szCs w:val="32"/>
          <w:lang w:val="en-US" w:eastAsia="zh-CN"/>
        </w:rPr>
      </w:pPr>
    </w:p>
    <w:p w14:paraId="251E7F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_GB2312" w:hAnsi="方正仿宋_GB2312" w:eastAsia="方正仿宋_GB2312" w:cs="方正仿宋_GB2312"/>
          <w:b w:val="0"/>
          <w:bCs w:val="0"/>
          <w:color w:val="000000"/>
          <w:sz w:val="32"/>
          <w:szCs w:val="32"/>
          <w:lang w:val="en-US" w:eastAsia="zh-CN"/>
        </w:rPr>
      </w:pPr>
    </w:p>
    <w:p w14:paraId="0A5BEE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_GB2312" w:hAnsi="方正仿宋_GB2312" w:eastAsia="方正仿宋_GB2312" w:cs="方正仿宋_GB2312"/>
          <w:b w:val="0"/>
          <w:bCs w:val="0"/>
          <w:color w:val="000000"/>
          <w:sz w:val="32"/>
          <w:szCs w:val="32"/>
          <w:lang w:val="en-US" w:eastAsia="zh-CN"/>
        </w:rPr>
      </w:pPr>
    </w:p>
    <w:p w14:paraId="209D75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_GB2312" w:hAnsi="方正仿宋_GB2312" w:eastAsia="方正仿宋_GB2312" w:cs="方正仿宋_GB2312"/>
          <w:b w:val="0"/>
          <w:bCs w:val="0"/>
          <w:color w:val="000000"/>
          <w:sz w:val="32"/>
          <w:szCs w:val="32"/>
          <w:lang w:val="en-US" w:eastAsia="zh-CN"/>
        </w:rPr>
      </w:pPr>
    </w:p>
    <w:p w14:paraId="59485C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_GB2312" w:hAnsi="方正仿宋_GB2312" w:eastAsia="方正仿宋_GB2312" w:cs="方正仿宋_GB2312"/>
          <w:b w:val="0"/>
          <w:bCs w:val="0"/>
          <w:color w:val="000000"/>
          <w:sz w:val="32"/>
          <w:szCs w:val="32"/>
          <w:lang w:val="en-US" w:eastAsia="zh-CN"/>
        </w:rPr>
      </w:pPr>
    </w:p>
    <w:p w14:paraId="3C51D5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left"/>
        <w:textAlignment w:val="auto"/>
        <w:rPr>
          <w:rFonts w:hint="eastAsia" w:ascii="方正仿宋_GB2312" w:hAnsi="方正仿宋_GB2312" w:eastAsia="方正仿宋_GB2312" w:cs="方正仿宋_GB2312"/>
          <w:b w:val="0"/>
          <w:bCs w:val="0"/>
          <w:color w:val="000000"/>
          <w:sz w:val="32"/>
          <w:szCs w:val="32"/>
          <w:lang w:val="en-US" w:eastAsia="zh-CN"/>
        </w:rPr>
      </w:pPr>
    </w:p>
    <w:p w14:paraId="6EFD69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方正仿宋_GB2312" w:hAnsi="方正仿宋_GB2312" w:eastAsia="方正仿宋_GB2312" w:cs="方正仿宋_GB2312"/>
          <w:b w:val="0"/>
          <w:bCs w:val="0"/>
          <w:color w:val="000000"/>
          <w:sz w:val="32"/>
          <w:szCs w:val="32"/>
          <w:lang w:val="en-US" w:eastAsia="zh-CN"/>
        </w:rPr>
      </w:pPr>
    </w:p>
    <w:p w14:paraId="174B9518">
      <w:pPr>
        <w:rPr>
          <w:rFonts w:hint="eastAsia" w:ascii="方正楷体_GB2312" w:hAnsi="方正楷体_GB2312" w:eastAsia="方正楷体_GB2312" w:cs="方正楷体_GB2312"/>
          <w:b/>
          <w:bCs/>
          <w:sz w:val="44"/>
          <w:szCs w:val="44"/>
          <w:lang w:val="en-US" w:eastAsia="zh-CN"/>
        </w:rPr>
      </w:pPr>
      <w:r>
        <w:rPr>
          <w:rFonts w:hint="eastAsia" w:ascii="方正仿宋_GB2312" w:hAnsi="方正仿宋_GB2312" w:eastAsia="方正仿宋_GB2312" w:cs="方正仿宋_GB2312"/>
          <w:b w:val="0"/>
          <w:bCs w:val="0"/>
          <w:color w:val="000000"/>
          <w:sz w:val="32"/>
          <w:szCs w:val="32"/>
          <w:lang w:val="en-US" w:eastAsia="zh-CN"/>
        </w:rPr>
        <w:t>附件1：</w:t>
      </w:r>
      <w:r>
        <w:rPr>
          <w:rFonts w:hint="default" w:ascii="方正仿宋_GB2312" w:hAnsi="方正仿宋_GB2312" w:eastAsia="方正仿宋_GB2312" w:cs="方正仿宋_GB2312"/>
          <w:b w:val="0"/>
          <w:bCs w:val="0"/>
          <w:color w:val="000000"/>
          <w:sz w:val="32"/>
          <w:szCs w:val="32"/>
          <w:lang w:val="en-US" w:eastAsia="zh-CN"/>
        </w:rPr>
        <w:t xml:space="preserve"> </w:t>
      </w:r>
      <w:r>
        <w:rPr>
          <w:rFonts w:hint="eastAsia" w:ascii="方正楷体_GB2312" w:hAnsi="方正楷体_GB2312" w:eastAsia="方正楷体_GB2312" w:cs="方正楷体_GB2312"/>
          <w:b/>
          <w:bCs/>
          <w:sz w:val="44"/>
          <w:szCs w:val="44"/>
          <w:lang w:val="en-US" w:eastAsia="zh-CN"/>
        </w:rPr>
        <w:t xml:space="preserve">  </w:t>
      </w:r>
    </w:p>
    <w:p w14:paraId="31D997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石鼓区农村自建房审批管理流程</w:t>
      </w:r>
    </w:p>
    <w:p w14:paraId="09EAE3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bCs/>
          <w:sz w:val="44"/>
          <w:szCs w:val="44"/>
          <w:lang w:val="en-US" w:eastAsia="zh-CN"/>
        </w:rPr>
      </w:pPr>
    </w:p>
    <w:p w14:paraId="4ACF1B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限额以上</w:t>
      </w:r>
    </w:p>
    <w:p w14:paraId="055D40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第一阶段：申请阶段（村、社区）</w:t>
      </w:r>
    </w:p>
    <w:p w14:paraId="038BE4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1.填写《宅基地和建房申请报告》（召开村民小组会议，</w:t>
      </w:r>
    </w:p>
    <w:p w14:paraId="2D83EC4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本组至少过半的户主签字同意盖手模）</w:t>
      </w:r>
    </w:p>
    <w:p w14:paraId="5F0AA9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2.填写《一户一宅证明》《农村宅基地和建房（规划许可）申请表》《农村宅基地使用承诺书》（小组长、村（社区）签字同意并盖章）和《居民自建房质量安全责任承诺书》。</w:t>
      </w:r>
    </w:p>
    <w:p w14:paraId="09839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3.提供身份证明（户主身份证、全户人口的户口簿复印件）</w:t>
      </w:r>
    </w:p>
    <w:p w14:paraId="4BA009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4.提交上述资料，审查符合建房条件的录入系统。</w:t>
      </w:r>
    </w:p>
    <w:p w14:paraId="5EB3D58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第二阶段：用地规划许可阶段（镇街）</w:t>
      </w:r>
    </w:p>
    <w:p w14:paraId="725F8C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1.联合审批现场核查（定期组织，核查地类、规划和生态红线）。</w:t>
      </w:r>
    </w:p>
    <w:p w14:paraId="0A9080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2.填写《农村宅基地和建房（规划许可）审批表》，并制图。不符合条件者，送达《不予行政许可决定书》和《送达回证》。</w:t>
      </w:r>
    </w:p>
    <w:p w14:paraId="4D6647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3.农用地转用手续办理。（异址新建或原址翻建移位的需实地测量）</w:t>
      </w:r>
    </w:p>
    <w:p w14:paraId="258A81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4.公示。（《农村宅基地和建房（规划许可）申请表》公示7个工作日）</w:t>
      </w:r>
    </w:p>
    <w:p w14:paraId="59327E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5.办理《农村宅基地批准书》《乡村规划许可证》</w:t>
      </w:r>
    </w:p>
    <w:p w14:paraId="74C6905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p>
    <w:p w14:paraId="0F1FFFC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第三阶段：施工管理（住建局）</w:t>
      </w:r>
    </w:p>
    <w:p w14:paraId="014441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1.选用图集（另行设计需对施工图设计文件进行审查）。</w:t>
      </w:r>
    </w:p>
    <w:p w14:paraId="6B916A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2.与施工企业签订施工合同。</w:t>
      </w:r>
    </w:p>
    <w:p w14:paraId="0862D3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3.放线定桩。</w:t>
      </w:r>
    </w:p>
    <w:p w14:paraId="7428F1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4.基槽（桩）验收（基础施工到正负零后，组织测量单位符合测量）。</w:t>
      </w:r>
    </w:p>
    <w:p w14:paraId="058660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5.勘察设计（需提供地勘报告）</w:t>
      </w:r>
    </w:p>
    <w:p w14:paraId="5289DD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6.办理建设工程质量安全监督手续并核发建筑工程施工许可证（由区住建局行政审批股监督）。</w:t>
      </w:r>
    </w:p>
    <w:p w14:paraId="42AAD16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第四阶段：竣工验收阶段（区住建局、镇街、区自然资源局）</w:t>
      </w:r>
    </w:p>
    <w:p w14:paraId="5765F6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1.联合验收和竣工验收。</w:t>
      </w:r>
    </w:p>
    <w:p w14:paraId="7E80D5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2.竣工验收备案。</w:t>
      </w:r>
    </w:p>
    <w:p w14:paraId="294E4C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3.镶嵌永久标志牌（内容包括建房居民、设计方、施工方、竣工时间）。</w:t>
      </w:r>
    </w:p>
    <w:p w14:paraId="194DBF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4.资料归档。</w:t>
      </w:r>
    </w:p>
    <w:p w14:paraId="24FDD4F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第五阶段：不动产登记阶段（区自然资源局）</w:t>
      </w:r>
    </w:p>
    <w:p w14:paraId="026F2F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执《不动产登记申请书》《申请人身份证明》《农村宅基地使用承诺书》《农村宅基地批准书》《房屋符合规划或建设的相关材料》（包括房屋质量、结构安全相关材料）、《不动产权籍调查表、测绘报告》《公示公告及照片》到区自然资源局办理不动产登记（严格执行一户一宅制度，拆旧建新的需在拆除旧房后将旧宅基地退还集体经济组织并注销旧宅基地使用权）</w:t>
      </w:r>
    </w:p>
    <w:p w14:paraId="030A8D2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p>
    <w:p w14:paraId="2824BF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限额以下</w:t>
      </w:r>
    </w:p>
    <w:p w14:paraId="5A82F0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第一阶段：申请阶段（村、社区）</w:t>
      </w:r>
    </w:p>
    <w:p w14:paraId="7752CE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1.填写《宅基地和建房申请报告》（召开村民小组会议，</w:t>
      </w:r>
    </w:p>
    <w:p w14:paraId="09AC7EC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本组至少过半的户主签字同意盖手模）</w:t>
      </w:r>
    </w:p>
    <w:p w14:paraId="7A0763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2.填写《一户一宅证明》《农村宅基地和建房（规划许可）申请表》《农村宅基地使用承诺书》（小组长、村（社区）签字同意并盖章）和《居民自建房质量安全责任承诺书》。</w:t>
      </w:r>
    </w:p>
    <w:p w14:paraId="0F5CE1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3.提供身份证明（户主身份证、全户人口的户口簿复印件）</w:t>
      </w:r>
    </w:p>
    <w:p w14:paraId="3D0ECF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4.提交上述资料，审查符合建房条件的录入系统。</w:t>
      </w:r>
    </w:p>
    <w:p w14:paraId="1C6872D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第二阶段：用地规划许可阶段（镇街）</w:t>
      </w:r>
    </w:p>
    <w:p w14:paraId="3C6C86E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1.联合审批现场核查（定期组织，核查地类、规划和生态红线）。</w:t>
      </w:r>
    </w:p>
    <w:p w14:paraId="794ADC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2.填写《农村宅基地和建房（规划许可）审批表》，并制图。不符合条件者，送达《不予行政许可决定书》和《送达回证》</w:t>
      </w:r>
    </w:p>
    <w:p w14:paraId="08565B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3.农用地转用手续办理。（异址新建或原址翻建移位的需实地测量）</w:t>
      </w:r>
    </w:p>
    <w:p w14:paraId="657BD3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4.公示。（《农村宅基地和建房（规划许可）申请表》公示7个工作日）</w:t>
      </w:r>
    </w:p>
    <w:p w14:paraId="56281C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5.办理《农村宅基地批准书》《乡村规划许可证》</w:t>
      </w:r>
    </w:p>
    <w:p w14:paraId="6B1008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方正仿宋_GB2312" w:hAnsi="方正仿宋_GB2312" w:eastAsia="方正仿宋_GB2312" w:cs="方正仿宋_GB2312"/>
          <w:sz w:val="32"/>
          <w:szCs w:val="32"/>
          <w:lang w:val="en-US" w:eastAsia="zh-CN"/>
        </w:rPr>
      </w:pPr>
    </w:p>
    <w:p w14:paraId="358B05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方正仿宋_GB2312" w:hAnsi="方正仿宋_GB2312" w:eastAsia="方正仿宋_GB2312" w:cs="方正仿宋_GB2312"/>
          <w:sz w:val="32"/>
          <w:szCs w:val="32"/>
          <w:lang w:val="en-US" w:eastAsia="zh-CN"/>
        </w:rPr>
      </w:pPr>
    </w:p>
    <w:p w14:paraId="2430C0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方正仿宋_GB2312" w:hAnsi="方正仿宋_GB2312" w:eastAsia="方正仿宋_GB2312" w:cs="方正仿宋_GB2312"/>
          <w:sz w:val="32"/>
          <w:szCs w:val="32"/>
          <w:lang w:val="en-US" w:eastAsia="zh-CN"/>
        </w:rPr>
      </w:pPr>
    </w:p>
    <w:p w14:paraId="244D83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方正仿宋_GB2312" w:hAnsi="方正仿宋_GB2312" w:eastAsia="方正仿宋_GB2312" w:cs="方正仿宋_GB2312"/>
          <w:sz w:val="32"/>
          <w:szCs w:val="32"/>
          <w:lang w:val="en-US" w:eastAsia="zh-CN"/>
        </w:rPr>
      </w:pPr>
    </w:p>
    <w:p w14:paraId="242315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方正仿宋_GB2312" w:hAnsi="方正仿宋_GB2312" w:eastAsia="方正仿宋_GB2312" w:cs="方正仿宋_GB2312"/>
          <w:sz w:val="32"/>
          <w:szCs w:val="32"/>
          <w:lang w:val="en-US" w:eastAsia="zh-CN"/>
        </w:rPr>
      </w:pPr>
    </w:p>
    <w:p w14:paraId="055A74A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第三阶段：施工许可证（镇街）</w:t>
      </w:r>
    </w:p>
    <w:p w14:paraId="32B714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1.选用图集（另行设计需对施工图设计文件进行审查）</w:t>
      </w:r>
    </w:p>
    <w:p w14:paraId="49E4B1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2.与工匠签订施工合同</w:t>
      </w:r>
    </w:p>
    <w:p w14:paraId="2DE039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3.放线定桩</w:t>
      </w:r>
    </w:p>
    <w:p w14:paraId="31522F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4.基槽（桩）验收（基础施工到正负零后，组织测量单位符合测量）</w:t>
      </w:r>
    </w:p>
    <w:p w14:paraId="76C715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5.施工过程监督</w:t>
      </w:r>
    </w:p>
    <w:p w14:paraId="34784DA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第四阶段：竣工验收阶段（区住建局、镇街、区自然资源局）</w:t>
      </w:r>
    </w:p>
    <w:p w14:paraId="2BF104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1.联合验收和竣工验收</w:t>
      </w:r>
    </w:p>
    <w:p w14:paraId="3DEA40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2.镶嵌永久标志牌（内容包括建房居民、设计方、施工方、竣工时间）</w:t>
      </w:r>
    </w:p>
    <w:p w14:paraId="247248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3.资料归档</w:t>
      </w:r>
    </w:p>
    <w:p w14:paraId="37A46AB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第五阶段：不动产登记阶段（区自然资源局）</w:t>
      </w:r>
    </w:p>
    <w:p w14:paraId="4EB133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执《不动产登记申请书》《申请人身份证明》《农村宅基地使用承诺书》《农村宅基地批准书》《房屋符合规划或建设的相关材料》（包括房屋质量、结构安全相关材料）、《不动产权籍调查表、测绘报告》《公示公告及照片》到区自然资源局办理不动产登记（严格执行一户一宅制度，拆旧建新的需在拆除旧房后将旧宅基地退还集体经济组织并注销旧宅基地使用权）</w:t>
      </w:r>
    </w:p>
    <w:p w14:paraId="6EB954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textAlignment w:val="auto"/>
        <w:rPr>
          <w:rFonts w:hint="eastAsia" w:ascii="方正仿宋_GB2312" w:hAnsi="方正仿宋_GB2312" w:eastAsia="方正仿宋_GB2312" w:cs="方正仿宋_GB2312"/>
          <w:sz w:val="32"/>
          <w:szCs w:val="32"/>
          <w:lang w:val="en-US" w:eastAsia="zh-CN"/>
        </w:rPr>
      </w:pPr>
    </w:p>
    <w:p w14:paraId="7453BDE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p>
    <w:p w14:paraId="6111805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lang w:val="en-US" w:eastAsia="zh-CN"/>
        </w:rPr>
      </w:pPr>
    </w:p>
    <w:p w14:paraId="1C72F877">
      <w:pPr>
        <w:spacing w:line="266" w:lineRule="auto"/>
        <w:rPr>
          <w:rFonts w:ascii="Arial"/>
          <w:sz w:val="21"/>
        </w:rPr>
      </w:pPr>
    </w:p>
    <w:p w14:paraId="47CED641">
      <w:pPr>
        <w:spacing w:line="391" w:lineRule="auto"/>
        <w:rPr>
          <w:rFonts w:hint="default" w:ascii="Arial"/>
          <w:sz w:val="21"/>
          <w:lang w:val="en-US"/>
        </w:rPr>
      </w:pPr>
      <w:r>
        <w:rPr>
          <w:rFonts w:hint="eastAsia" w:ascii="方正仿宋_GB2312" w:hAnsi="方正仿宋_GB2312" w:eastAsia="方正仿宋_GB2312" w:cs="方正仿宋_GB2312"/>
          <w:b w:val="0"/>
          <w:bCs w:val="0"/>
          <w:color w:val="000000"/>
          <w:sz w:val="32"/>
          <w:szCs w:val="32"/>
          <w:lang w:val="en-US" w:eastAsia="zh-CN"/>
        </w:rPr>
        <w:t>附件2：</w:t>
      </w:r>
    </w:p>
    <w:p w14:paraId="7BEF86FB">
      <w:pPr>
        <w:pStyle w:val="2"/>
        <w:spacing w:before="101" w:line="221" w:lineRule="auto"/>
      </w:pPr>
      <w:r>
        <w:rPr>
          <w:b/>
          <w:bCs/>
          <w:spacing w:val="37"/>
        </w:rPr>
        <w:t>湖南省限额以下居民自建房工程质量保修书(模板)</w:t>
      </w:r>
    </w:p>
    <w:p w14:paraId="15A2127E">
      <w:pPr>
        <w:spacing w:line="310" w:lineRule="auto"/>
        <w:rPr>
          <w:rFonts w:ascii="Arial"/>
          <w:sz w:val="21"/>
        </w:rPr>
      </w:pPr>
    </w:p>
    <w:p w14:paraId="1A26093C">
      <w:pPr>
        <w:spacing w:line="311" w:lineRule="auto"/>
        <w:rPr>
          <w:rFonts w:ascii="Arial"/>
          <w:sz w:val="21"/>
        </w:rPr>
      </w:pPr>
    </w:p>
    <w:p w14:paraId="444EF8AD">
      <w:pPr>
        <w:pStyle w:val="2"/>
        <w:spacing w:before="101" w:line="300" w:lineRule="auto"/>
        <w:ind w:left="619" w:right="1335"/>
      </w:pPr>
      <w:r>
        <w:rPr>
          <w:position w:val="1"/>
        </w:rPr>
        <w:t>建房居民：</w:t>
      </w:r>
      <w:r>
        <w:rPr>
          <w:position w:val="1"/>
          <w:u w:val="single" w:color="auto"/>
        </w:rPr>
        <w:t xml:space="preserve">                   </w:t>
      </w:r>
      <w:r>
        <w:rPr>
          <w:position w:val="1"/>
        </w:rPr>
        <w:t xml:space="preserve"> </w:t>
      </w:r>
      <w:r>
        <w:t>(以下简称甲</w:t>
      </w:r>
      <w:r>
        <w:rPr>
          <w:spacing w:val="-1"/>
        </w:rPr>
        <w:t>方)</w:t>
      </w:r>
      <w:r>
        <w:t xml:space="preserve"> </w:t>
      </w:r>
      <w:r>
        <w:rPr>
          <w:position w:val="2"/>
        </w:rPr>
        <w:t>施工方：</w:t>
      </w:r>
      <w:r>
        <w:rPr>
          <w:position w:val="2"/>
          <w:u w:val="single" w:color="auto"/>
        </w:rPr>
        <w:t xml:space="preserve">                     </w:t>
      </w:r>
      <w:r>
        <w:rPr>
          <w:position w:val="2"/>
        </w:rPr>
        <w:t xml:space="preserve"> </w:t>
      </w:r>
      <w:r>
        <w:rPr>
          <w:position w:val="-1"/>
        </w:rPr>
        <w:t>(以下简称乙</w:t>
      </w:r>
      <w:r>
        <w:rPr>
          <w:spacing w:val="-1"/>
          <w:position w:val="-1"/>
        </w:rPr>
        <w:t>方)</w:t>
      </w:r>
    </w:p>
    <w:p w14:paraId="33C5BE2E">
      <w:pPr>
        <w:spacing w:line="258" w:lineRule="auto"/>
        <w:rPr>
          <w:rFonts w:ascii="Arial"/>
          <w:sz w:val="21"/>
        </w:rPr>
      </w:pPr>
    </w:p>
    <w:p w14:paraId="40FDC7C0">
      <w:pPr>
        <w:spacing w:line="259" w:lineRule="auto"/>
        <w:rPr>
          <w:rFonts w:ascii="Arial"/>
          <w:sz w:val="21"/>
        </w:rPr>
      </w:pPr>
    </w:p>
    <w:p w14:paraId="28DE1389">
      <w:pPr>
        <w:pStyle w:val="2"/>
        <w:spacing w:before="100" w:line="317" w:lineRule="auto"/>
        <w:ind w:right="323" w:firstLine="619"/>
        <w:jc w:val="both"/>
      </w:pPr>
      <w:r>
        <w:rPr>
          <w:spacing w:val="-20"/>
        </w:rPr>
        <w:t>甲、乙双方根据《民法典》《湖南省居民自建房安全管理若干</w:t>
      </w:r>
      <w:r>
        <w:t xml:space="preserve"> </w:t>
      </w:r>
      <w:r>
        <w:rPr>
          <w:spacing w:val="-19"/>
        </w:rPr>
        <w:t>规定》《湖南省农村住房建设管理办法》及有关法律法规和政策规</w:t>
      </w:r>
      <w:r>
        <w:rPr>
          <w:spacing w:val="11"/>
        </w:rPr>
        <w:t xml:space="preserve"> </w:t>
      </w:r>
      <w:r>
        <w:rPr>
          <w:spacing w:val="-12"/>
        </w:rPr>
        <w:t>定，经协商一致，签订本质量保修书。</w:t>
      </w:r>
    </w:p>
    <w:p w14:paraId="1DC23920">
      <w:pPr>
        <w:spacing w:before="40" w:line="222" w:lineRule="auto"/>
        <w:ind w:left="624"/>
        <w:outlineLvl w:val="0"/>
        <w:rPr>
          <w:rFonts w:ascii="黑体" w:hAnsi="黑体" w:eastAsia="黑体" w:cs="黑体"/>
          <w:sz w:val="31"/>
          <w:szCs w:val="31"/>
        </w:rPr>
      </w:pPr>
      <w:r>
        <w:rPr>
          <w:rFonts w:ascii="黑体" w:hAnsi="黑体" w:eastAsia="黑体" w:cs="黑体"/>
          <w:b/>
          <w:bCs/>
          <w:spacing w:val="-13"/>
          <w:sz w:val="31"/>
          <w:szCs w:val="31"/>
        </w:rPr>
        <w:t>一、保修范围及期限</w:t>
      </w:r>
    </w:p>
    <w:p w14:paraId="1A97C43C">
      <w:pPr>
        <w:pStyle w:val="2"/>
        <w:spacing w:before="198" w:line="270" w:lineRule="auto"/>
        <w:ind w:right="280" w:firstLine="749"/>
      </w:pPr>
      <w:r>
        <w:rPr>
          <w:spacing w:val="-2"/>
        </w:rPr>
        <w:t>(1)地基基础工程：</w:t>
      </w:r>
      <w:r>
        <w:rPr>
          <w:spacing w:val="-112"/>
        </w:rPr>
        <w:t xml:space="preserve"> </w:t>
      </w:r>
      <w:r>
        <w:rPr>
          <w:spacing w:val="48"/>
          <w:u w:val="single" w:color="auto"/>
        </w:rPr>
        <w:t xml:space="preserve">   </w:t>
      </w:r>
      <w:r>
        <w:rPr>
          <w:spacing w:val="-144"/>
        </w:rPr>
        <w:t xml:space="preserve"> </w:t>
      </w:r>
      <w:r>
        <w:rPr>
          <w:spacing w:val="-2"/>
        </w:rPr>
        <w:t>年(不低于法律法规规定的最低保</w:t>
      </w:r>
      <w:r>
        <w:t xml:space="preserve"> </w:t>
      </w:r>
      <w:r>
        <w:rPr>
          <w:spacing w:val="-4"/>
        </w:rPr>
        <w:t>修期限);</w:t>
      </w:r>
    </w:p>
    <w:p w14:paraId="3692695C">
      <w:pPr>
        <w:pStyle w:val="2"/>
        <w:spacing w:before="193" w:line="270" w:lineRule="auto"/>
        <w:ind w:right="266" w:firstLine="749"/>
      </w:pPr>
      <w:r>
        <w:rPr>
          <w:spacing w:val="-1"/>
        </w:rPr>
        <w:t>(2)主体结构工程：</w:t>
      </w:r>
      <w:r>
        <w:rPr>
          <w:spacing w:val="-119"/>
        </w:rPr>
        <w:t xml:space="preserve"> </w:t>
      </w:r>
      <w:r>
        <w:rPr>
          <w:spacing w:val="-1"/>
          <w:u w:val="single" w:color="auto"/>
        </w:rPr>
        <w:t xml:space="preserve">    </w:t>
      </w:r>
      <w:r>
        <w:rPr>
          <w:spacing w:val="-1"/>
        </w:rPr>
        <w:t>年(不低于法律法规规定的最低保</w:t>
      </w:r>
      <w:r>
        <w:t xml:space="preserve"> </w:t>
      </w:r>
      <w:r>
        <w:rPr>
          <w:spacing w:val="-4"/>
        </w:rPr>
        <w:t>修期限);</w:t>
      </w:r>
    </w:p>
    <w:p w14:paraId="4CFBBB1A">
      <w:pPr>
        <w:pStyle w:val="2"/>
        <w:spacing w:before="195" w:line="268" w:lineRule="auto"/>
        <w:ind w:right="244" w:firstLine="749"/>
      </w:pPr>
      <w:r>
        <w:t>(3)防水工程：</w:t>
      </w:r>
      <w:r>
        <w:rPr>
          <w:spacing w:val="-116"/>
        </w:rPr>
        <w:t xml:space="preserve"> </w:t>
      </w:r>
      <w:r>
        <w:rPr>
          <w:spacing w:val="9"/>
          <w:u w:val="single" w:color="auto"/>
        </w:rPr>
        <w:t xml:space="preserve">             </w:t>
      </w:r>
      <w:r>
        <w:rPr>
          <w:spacing w:val="-127"/>
        </w:rPr>
        <w:t xml:space="preserve"> </w:t>
      </w:r>
      <w:r>
        <w:t xml:space="preserve">年(不低于法律法规规定的 </w:t>
      </w:r>
      <w:r>
        <w:rPr>
          <w:spacing w:val="-9"/>
        </w:rPr>
        <w:t>最低保修期限);</w:t>
      </w:r>
    </w:p>
    <w:p w14:paraId="38F58761">
      <w:pPr>
        <w:pStyle w:val="2"/>
        <w:spacing w:before="199" w:line="221" w:lineRule="auto"/>
        <w:ind w:left="749"/>
      </w:pPr>
      <w:r>
        <w:rPr>
          <w:spacing w:val="-2"/>
        </w:rPr>
        <w:t>(4)其他项目及保修期限约定如下：</w:t>
      </w:r>
    </w:p>
    <w:p w14:paraId="5280DF78">
      <w:pPr>
        <w:pStyle w:val="2"/>
        <w:spacing w:before="179" w:line="221" w:lineRule="auto"/>
        <w:ind w:left="749"/>
      </w:pPr>
      <w:r>
        <w:rPr>
          <w:spacing w:val="-3"/>
        </w:rPr>
        <w:t>(5)质量保修期自竣工验收合格之日起计算。</w:t>
      </w:r>
    </w:p>
    <w:p w14:paraId="711C7992">
      <w:pPr>
        <w:spacing w:before="167" w:line="221" w:lineRule="auto"/>
        <w:ind w:left="624"/>
        <w:outlineLvl w:val="0"/>
        <w:rPr>
          <w:rFonts w:ascii="黑体" w:hAnsi="黑体" w:eastAsia="黑体" w:cs="黑体"/>
          <w:sz w:val="31"/>
          <w:szCs w:val="31"/>
        </w:rPr>
      </w:pPr>
      <w:r>
        <w:rPr>
          <w:rFonts w:ascii="黑体" w:hAnsi="黑体" w:eastAsia="黑体" w:cs="黑体"/>
          <w:b/>
          <w:bCs/>
          <w:spacing w:val="-13"/>
          <w:sz w:val="31"/>
          <w:szCs w:val="31"/>
        </w:rPr>
        <w:t>二、质量保修责任</w:t>
      </w:r>
    </w:p>
    <w:p w14:paraId="587879B1">
      <w:pPr>
        <w:pStyle w:val="2"/>
        <w:spacing w:before="200" w:line="311" w:lineRule="auto"/>
        <w:ind w:right="315" w:firstLine="619"/>
      </w:pPr>
      <w:r>
        <w:rPr>
          <w:spacing w:val="-8"/>
        </w:rPr>
        <w:t>1.属于保修范围及期限内的项目，乙方应当在</w:t>
      </w:r>
      <w:r>
        <w:rPr>
          <w:spacing w:val="-9"/>
        </w:rPr>
        <w:t>接到甲方通知</w:t>
      </w:r>
      <w:r>
        <w:t xml:space="preserve"> </w:t>
      </w:r>
      <w:r>
        <w:rPr>
          <w:spacing w:val="-3"/>
        </w:rPr>
        <w:t>7日之内组织维修，乙方没有在约定期内派人维修的，甲方可委</w:t>
      </w:r>
    </w:p>
    <w:p w14:paraId="1EB1786C">
      <w:pPr>
        <w:spacing w:line="311" w:lineRule="auto"/>
        <w:sectPr>
          <w:footerReference r:id="rId3" w:type="default"/>
          <w:pgSz w:w="11900" w:h="16820"/>
          <w:pgMar w:top="1429" w:right="1785" w:bottom="2315" w:left="1340" w:header="0" w:footer="2009" w:gutter="0"/>
          <w:cols w:space="720" w:num="1"/>
        </w:sectPr>
      </w:pPr>
    </w:p>
    <w:p w14:paraId="09D35E19">
      <w:pPr>
        <w:spacing w:line="308" w:lineRule="auto"/>
        <w:rPr>
          <w:rFonts w:ascii="Arial"/>
          <w:sz w:val="21"/>
        </w:rPr>
      </w:pPr>
    </w:p>
    <w:p w14:paraId="24A2DA21">
      <w:pPr>
        <w:spacing w:line="308" w:lineRule="auto"/>
        <w:rPr>
          <w:rFonts w:ascii="Arial"/>
          <w:sz w:val="21"/>
        </w:rPr>
      </w:pPr>
    </w:p>
    <w:p w14:paraId="18E42B74">
      <w:pPr>
        <w:spacing w:line="309" w:lineRule="auto"/>
        <w:rPr>
          <w:rFonts w:ascii="Arial"/>
          <w:sz w:val="21"/>
        </w:rPr>
      </w:pPr>
    </w:p>
    <w:p w14:paraId="5DD92120">
      <w:pPr>
        <w:pStyle w:val="2"/>
        <w:spacing w:before="98" w:line="222" w:lineRule="auto"/>
        <w:rPr>
          <w:sz w:val="30"/>
          <w:szCs w:val="30"/>
        </w:rPr>
      </w:pPr>
      <w:r>
        <w:rPr>
          <w:spacing w:val="-2"/>
          <w:sz w:val="30"/>
          <w:szCs w:val="30"/>
        </w:rPr>
        <w:t>托他人修理，其所产生维修费用由乙方承担。</w:t>
      </w:r>
    </w:p>
    <w:p w14:paraId="4404B819">
      <w:pPr>
        <w:pStyle w:val="2"/>
        <w:spacing w:before="202" w:line="330" w:lineRule="auto"/>
        <w:ind w:right="317" w:firstLine="579"/>
        <w:jc w:val="both"/>
        <w:rPr>
          <w:sz w:val="30"/>
          <w:szCs w:val="30"/>
        </w:rPr>
      </w:pPr>
      <w:r>
        <w:rPr>
          <w:spacing w:val="2"/>
          <w:sz w:val="30"/>
          <w:szCs w:val="30"/>
        </w:rPr>
        <w:t>2.对于涉及结构安全的质量问题，甲乙双方应当立即向房屋</w:t>
      </w:r>
      <w:r>
        <w:rPr>
          <w:spacing w:val="18"/>
          <w:sz w:val="30"/>
          <w:szCs w:val="30"/>
        </w:rPr>
        <w:t xml:space="preserve"> </w:t>
      </w:r>
      <w:r>
        <w:rPr>
          <w:spacing w:val="2"/>
          <w:sz w:val="30"/>
          <w:szCs w:val="30"/>
        </w:rPr>
        <w:t>所在地乡镇人民政府、街道办事处报告，采取安全防范措施，属</w:t>
      </w:r>
      <w:r>
        <w:rPr>
          <w:spacing w:val="8"/>
          <w:sz w:val="30"/>
          <w:szCs w:val="30"/>
        </w:rPr>
        <w:t xml:space="preserve"> </w:t>
      </w:r>
      <w:r>
        <w:rPr>
          <w:spacing w:val="2"/>
          <w:sz w:val="30"/>
          <w:szCs w:val="30"/>
        </w:rPr>
        <w:t>于乙方责任的，由原设计单位或者具有相应</w:t>
      </w:r>
      <w:r>
        <w:rPr>
          <w:spacing w:val="1"/>
          <w:sz w:val="30"/>
          <w:szCs w:val="30"/>
        </w:rPr>
        <w:t>资质等级的设计单位</w:t>
      </w:r>
      <w:r>
        <w:rPr>
          <w:sz w:val="30"/>
          <w:szCs w:val="30"/>
        </w:rPr>
        <w:t xml:space="preserve"> </w:t>
      </w:r>
      <w:r>
        <w:rPr>
          <w:spacing w:val="-6"/>
          <w:sz w:val="30"/>
          <w:szCs w:val="30"/>
        </w:rPr>
        <w:t>出具保修方案，乙方实施保修。</w:t>
      </w:r>
    </w:p>
    <w:p w14:paraId="5ED6D935">
      <w:pPr>
        <w:pStyle w:val="2"/>
        <w:spacing w:before="60" w:line="221" w:lineRule="auto"/>
        <w:ind w:left="579"/>
        <w:rPr>
          <w:sz w:val="30"/>
          <w:szCs w:val="30"/>
        </w:rPr>
      </w:pPr>
      <w:r>
        <w:rPr>
          <w:spacing w:val="6"/>
          <w:sz w:val="30"/>
          <w:szCs w:val="30"/>
        </w:rPr>
        <w:t>3.质量保修完成后，需经甲方组织验收。</w:t>
      </w:r>
    </w:p>
    <w:p w14:paraId="38D11A3F">
      <w:pPr>
        <w:spacing w:before="150" w:line="222" w:lineRule="auto"/>
        <w:ind w:left="584"/>
        <w:outlineLvl w:val="0"/>
        <w:rPr>
          <w:rFonts w:ascii="黑体" w:hAnsi="黑体" w:eastAsia="黑体" w:cs="黑体"/>
          <w:sz w:val="33"/>
          <w:szCs w:val="33"/>
        </w:rPr>
      </w:pPr>
      <w:r>
        <w:rPr>
          <w:rFonts w:ascii="黑体" w:hAnsi="黑体" w:eastAsia="黑体" w:cs="黑体"/>
          <w:b/>
          <w:bCs/>
          <w:spacing w:val="-31"/>
          <w:sz w:val="33"/>
          <w:szCs w:val="33"/>
        </w:rPr>
        <w:t>三、保修费用</w:t>
      </w:r>
    </w:p>
    <w:p w14:paraId="23A02440">
      <w:pPr>
        <w:pStyle w:val="2"/>
        <w:spacing w:before="203" w:line="221" w:lineRule="auto"/>
        <w:ind w:left="579"/>
        <w:rPr>
          <w:sz w:val="30"/>
          <w:szCs w:val="30"/>
        </w:rPr>
      </w:pPr>
      <w:r>
        <w:rPr>
          <w:spacing w:val="-1"/>
          <w:sz w:val="30"/>
          <w:szCs w:val="30"/>
        </w:rPr>
        <w:t>保修费用由造成质量缺陷的责任方承担。</w:t>
      </w:r>
    </w:p>
    <w:p w14:paraId="33167ED2">
      <w:pPr>
        <w:spacing w:before="172" w:line="222" w:lineRule="auto"/>
        <w:ind w:left="584"/>
        <w:outlineLvl w:val="1"/>
        <w:rPr>
          <w:rFonts w:ascii="黑体" w:hAnsi="黑体" w:eastAsia="黑体" w:cs="黑体"/>
          <w:sz w:val="30"/>
          <w:szCs w:val="30"/>
        </w:rPr>
      </w:pPr>
      <w:r>
        <w:rPr>
          <w:rFonts w:ascii="黑体" w:hAnsi="黑体" w:eastAsia="黑体" w:cs="黑体"/>
          <w:b/>
          <w:bCs/>
          <w:spacing w:val="-30"/>
          <w:sz w:val="30"/>
          <w:szCs w:val="30"/>
        </w:rPr>
        <w:t>四、其</w:t>
      </w:r>
      <w:r>
        <w:rPr>
          <w:rFonts w:ascii="黑体" w:hAnsi="黑体" w:eastAsia="黑体" w:cs="黑体"/>
          <w:spacing w:val="-46"/>
          <w:sz w:val="30"/>
          <w:szCs w:val="30"/>
        </w:rPr>
        <w:t xml:space="preserve"> </w:t>
      </w:r>
      <w:r>
        <w:rPr>
          <w:rFonts w:ascii="黑体" w:hAnsi="黑体" w:eastAsia="黑体" w:cs="黑体"/>
          <w:b/>
          <w:bCs/>
          <w:spacing w:val="-30"/>
          <w:sz w:val="30"/>
          <w:szCs w:val="30"/>
        </w:rPr>
        <w:t>他</w:t>
      </w:r>
    </w:p>
    <w:p w14:paraId="1BE94DA3">
      <w:pPr>
        <w:pStyle w:val="2"/>
        <w:spacing w:before="207" w:line="318" w:lineRule="auto"/>
        <w:ind w:right="322" w:firstLine="579"/>
        <w:rPr>
          <w:sz w:val="30"/>
          <w:szCs w:val="30"/>
        </w:rPr>
      </w:pPr>
      <w:r>
        <w:rPr>
          <w:spacing w:val="3"/>
          <w:sz w:val="30"/>
          <w:szCs w:val="30"/>
        </w:rPr>
        <w:t>本质量保修书，由甲、乙双方在竣工验收之前共同签署，有</w:t>
      </w:r>
      <w:r>
        <w:rPr>
          <w:spacing w:val="1"/>
          <w:sz w:val="30"/>
          <w:szCs w:val="30"/>
        </w:rPr>
        <w:t xml:space="preserve"> </w:t>
      </w:r>
      <w:r>
        <w:rPr>
          <w:spacing w:val="-7"/>
          <w:sz w:val="30"/>
          <w:szCs w:val="30"/>
        </w:rPr>
        <w:t>效期限至保修期满。</w:t>
      </w:r>
    </w:p>
    <w:p w14:paraId="6473B1AB">
      <w:pPr>
        <w:spacing w:before="43"/>
      </w:pPr>
    </w:p>
    <w:p w14:paraId="563E366F">
      <w:pPr>
        <w:spacing w:before="43"/>
      </w:pPr>
    </w:p>
    <w:p w14:paraId="6A936BE4">
      <w:pPr>
        <w:sectPr>
          <w:footerReference r:id="rId4" w:type="default"/>
          <w:pgSz w:w="12050" w:h="16930"/>
          <w:pgMar w:top="1439" w:right="1807" w:bottom="2350" w:left="1459" w:header="0" w:footer="2052" w:gutter="0"/>
          <w:cols w:space="720" w:num="1"/>
        </w:sectPr>
      </w:pPr>
    </w:p>
    <w:p w14:paraId="06754A19">
      <w:pPr>
        <w:pStyle w:val="2"/>
        <w:spacing w:before="82" w:line="222" w:lineRule="auto"/>
        <w:ind w:left="579"/>
        <w:rPr>
          <w:sz w:val="30"/>
          <w:szCs w:val="30"/>
        </w:rPr>
      </w:pPr>
      <w:r>
        <w:rPr>
          <w:spacing w:val="17"/>
          <w:sz w:val="30"/>
          <w:szCs w:val="30"/>
        </w:rPr>
        <w:t>甲方(签字):</w:t>
      </w:r>
    </w:p>
    <w:p w14:paraId="350E971D">
      <w:pPr>
        <w:pStyle w:val="2"/>
        <w:spacing w:before="169" w:line="189" w:lineRule="auto"/>
        <w:ind w:left="1670"/>
        <w:rPr>
          <w:sz w:val="30"/>
          <w:szCs w:val="30"/>
        </w:rPr>
      </w:pPr>
      <w:r>
        <w:rPr>
          <w:spacing w:val="-20"/>
          <w:sz w:val="30"/>
          <w:szCs w:val="30"/>
        </w:rPr>
        <w:t>年</w:t>
      </w:r>
      <w:r>
        <w:rPr>
          <w:spacing w:val="72"/>
          <w:sz w:val="30"/>
          <w:szCs w:val="30"/>
        </w:rPr>
        <w:t xml:space="preserve">  </w:t>
      </w:r>
      <w:r>
        <w:rPr>
          <w:spacing w:val="-20"/>
          <w:sz w:val="30"/>
          <w:szCs w:val="30"/>
        </w:rPr>
        <w:t>月</w:t>
      </w:r>
      <w:r>
        <w:rPr>
          <w:spacing w:val="28"/>
          <w:sz w:val="30"/>
          <w:szCs w:val="30"/>
        </w:rPr>
        <w:t xml:space="preserve">   </w:t>
      </w:r>
      <w:r>
        <w:rPr>
          <w:spacing w:val="-20"/>
          <w:sz w:val="30"/>
          <w:szCs w:val="30"/>
        </w:rPr>
        <w:t>日</w:t>
      </w:r>
    </w:p>
    <w:p w14:paraId="2F20431E">
      <w:pPr>
        <w:spacing w:line="14" w:lineRule="auto"/>
        <w:rPr>
          <w:rFonts w:ascii="Arial"/>
          <w:sz w:val="2"/>
        </w:rPr>
      </w:pPr>
      <w:r>
        <w:rPr>
          <w:rFonts w:ascii="Arial" w:hAnsi="Arial" w:eastAsia="Arial" w:cs="Arial"/>
          <w:sz w:val="2"/>
          <w:szCs w:val="2"/>
        </w:rPr>
        <w:br w:type="column"/>
      </w:r>
    </w:p>
    <w:p w14:paraId="21C1E57E">
      <w:pPr>
        <w:pStyle w:val="2"/>
        <w:spacing w:before="61" w:line="222" w:lineRule="auto"/>
        <w:rPr>
          <w:sz w:val="30"/>
          <w:szCs w:val="30"/>
        </w:rPr>
      </w:pPr>
      <w:r>
        <w:rPr>
          <w:spacing w:val="10"/>
          <w:sz w:val="30"/>
          <w:szCs w:val="30"/>
        </w:rPr>
        <w:t>乙方(签字或盖章):</w:t>
      </w:r>
    </w:p>
    <w:p w14:paraId="47DFA5BE">
      <w:pPr>
        <w:pStyle w:val="2"/>
        <w:spacing w:before="169" w:line="201" w:lineRule="auto"/>
        <w:ind w:left="2119"/>
        <w:rPr>
          <w:sz w:val="30"/>
          <w:szCs w:val="30"/>
        </w:rPr>
      </w:pPr>
      <w:r>
        <w:rPr>
          <w:spacing w:val="-20"/>
          <w:sz w:val="30"/>
          <w:szCs w:val="30"/>
        </w:rPr>
        <w:t>年</w:t>
      </w:r>
      <w:r>
        <w:rPr>
          <w:spacing w:val="72"/>
          <w:sz w:val="30"/>
          <w:szCs w:val="30"/>
        </w:rPr>
        <w:t xml:space="preserve">  </w:t>
      </w:r>
      <w:r>
        <w:rPr>
          <w:spacing w:val="-20"/>
          <w:sz w:val="30"/>
          <w:szCs w:val="30"/>
        </w:rPr>
        <w:t>月</w:t>
      </w:r>
      <w:r>
        <w:rPr>
          <w:spacing w:val="24"/>
          <w:sz w:val="30"/>
          <w:szCs w:val="30"/>
        </w:rPr>
        <w:t xml:space="preserve">   </w:t>
      </w:r>
      <w:r>
        <w:rPr>
          <w:spacing w:val="-20"/>
          <w:sz w:val="30"/>
          <w:szCs w:val="30"/>
        </w:rPr>
        <w:t>日</w:t>
      </w:r>
    </w:p>
    <w:p w14:paraId="44DC208E">
      <w:pPr>
        <w:spacing w:line="201" w:lineRule="auto"/>
        <w:rPr>
          <w:sz w:val="30"/>
          <w:szCs w:val="30"/>
        </w:rPr>
        <w:sectPr>
          <w:type w:val="continuous"/>
          <w:pgSz w:w="12050" w:h="16930"/>
          <w:pgMar w:top="1439" w:right="1807" w:bottom="2350" w:left="1459" w:header="0" w:footer="2052" w:gutter="0"/>
          <w:cols w:equalWidth="0" w:num="2">
            <w:col w:w="4181" w:space="100"/>
            <w:col w:w="4503"/>
          </w:cols>
        </w:sectPr>
      </w:pPr>
    </w:p>
    <w:p w14:paraId="43156185">
      <w:pPr>
        <w:spacing w:line="293" w:lineRule="auto"/>
        <w:rPr>
          <w:rFonts w:ascii="Arial"/>
          <w:sz w:val="32"/>
          <w:szCs w:val="32"/>
        </w:rPr>
      </w:pPr>
    </w:p>
    <w:p w14:paraId="430E391D">
      <w:pPr>
        <w:spacing w:line="349" w:lineRule="auto"/>
        <w:rPr>
          <w:rFonts w:hint="default" w:ascii="Arial"/>
          <w:sz w:val="32"/>
          <w:szCs w:val="32"/>
          <w:lang w:val="en-US"/>
        </w:rPr>
      </w:pPr>
      <w:r>
        <w:rPr>
          <w:rFonts w:hint="eastAsia" w:ascii="方正仿宋_GB2312" w:hAnsi="方正仿宋_GB2312" w:eastAsia="方正仿宋_GB2312" w:cs="方正仿宋_GB2312"/>
          <w:b w:val="0"/>
          <w:bCs w:val="0"/>
          <w:color w:val="000000"/>
          <w:sz w:val="32"/>
          <w:szCs w:val="32"/>
          <w:lang w:val="en-US" w:eastAsia="zh-CN"/>
        </w:rPr>
        <w:t>附件3：</w:t>
      </w:r>
    </w:p>
    <w:p w14:paraId="6DAC59E0">
      <w:pPr>
        <w:spacing w:before="134" w:line="219" w:lineRule="auto"/>
        <w:ind w:left="730"/>
        <w:rPr>
          <w:rFonts w:ascii="宋体" w:hAnsi="宋体" w:eastAsia="宋体" w:cs="宋体"/>
          <w:sz w:val="41"/>
          <w:szCs w:val="41"/>
        </w:rPr>
      </w:pPr>
      <w:r>
        <w:rPr>
          <w:rFonts w:ascii="宋体" w:hAnsi="宋体" w:eastAsia="宋体" w:cs="宋体"/>
          <w:b/>
          <w:bCs/>
          <w:spacing w:val="-15"/>
          <w:sz w:val="41"/>
          <w:szCs w:val="41"/>
        </w:rPr>
        <w:t>湖南省限额以下居民自建房工程竣工验收单</w:t>
      </w:r>
    </w:p>
    <w:p w14:paraId="703FF58F">
      <w:pPr>
        <w:spacing w:before="55"/>
      </w:pPr>
    </w:p>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939"/>
        <w:gridCol w:w="499"/>
        <w:gridCol w:w="799"/>
        <w:gridCol w:w="440"/>
        <w:gridCol w:w="479"/>
        <w:gridCol w:w="160"/>
        <w:gridCol w:w="1578"/>
        <w:gridCol w:w="559"/>
        <w:gridCol w:w="509"/>
        <w:gridCol w:w="330"/>
        <w:gridCol w:w="479"/>
        <w:gridCol w:w="430"/>
        <w:gridCol w:w="644"/>
      </w:tblGrid>
      <w:tr w14:paraId="013EB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094" w:type="dxa"/>
            <w:noWrap w:val="0"/>
            <w:vAlign w:val="top"/>
          </w:tcPr>
          <w:p w14:paraId="4EE29312">
            <w:pPr>
              <w:pStyle w:val="7"/>
              <w:spacing w:before="53" w:line="220" w:lineRule="auto"/>
              <w:ind w:left="134"/>
            </w:pPr>
            <w:r>
              <w:rPr>
                <w:spacing w:val="2"/>
              </w:rPr>
              <w:t>建房居民</w:t>
            </w:r>
          </w:p>
        </w:tc>
        <w:tc>
          <w:tcPr>
            <w:tcW w:w="1438" w:type="dxa"/>
            <w:gridSpan w:val="2"/>
            <w:noWrap w:val="0"/>
            <w:vAlign w:val="top"/>
          </w:tcPr>
          <w:p w14:paraId="6DFD9D6D">
            <w:pPr>
              <w:rPr>
                <w:rFonts w:ascii="Arial"/>
                <w:sz w:val="21"/>
              </w:rPr>
            </w:pPr>
          </w:p>
        </w:tc>
        <w:tc>
          <w:tcPr>
            <w:tcW w:w="1239" w:type="dxa"/>
            <w:gridSpan w:val="2"/>
            <w:noWrap w:val="0"/>
            <w:vAlign w:val="top"/>
          </w:tcPr>
          <w:p w14:paraId="0D5700DC">
            <w:pPr>
              <w:pStyle w:val="7"/>
              <w:spacing w:before="53" w:line="219" w:lineRule="auto"/>
              <w:ind w:left="252"/>
            </w:pPr>
            <w:r>
              <w:rPr>
                <w:spacing w:val="3"/>
              </w:rPr>
              <w:t>身份证号</w:t>
            </w:r>
          </w:p>
        </w:tc>
        <w:tc>
          <w:tcPr>
            <w:tcW w:w="2776" w:type="dxa"/>
            <w:gridSpan w:val="4"/>
            <w:noWrap w:val="0"/>
            <w:vAlign w:val="top"/>
          </w:tcPr>
          <w:p w14:paraId="7FD8EA89">
            <w:pPr>
              <w:rPr>
                <w:rFonts w:ascii="Arial"/>
                <w:sz w:val="21"/>
              </w:rPr>
            </w:pPr>
          </w:p>
        </w:tc>
        <w:tc>
          <w:tcPr>
            <w:tcW w:w="1748" w:type="dxa"/>
            <w:gridSpan w:val="4"/>
            <w:noWrap w:val="0"/>
            <w:vAlign w:val="top"/>
          </w:tcPr>
          <w:p w14:paraId="7FB8B0EE">
            <w:pPr>
              <w:pStyle w:val="7"/>
              <w:spacing w:before="53" w:line="219" w:lineRule="auto"/>
              <w:ind w:left="387"/>
            </w:pPr>
            <w:r>
              <w:rPr>
                <w:spacing w:val="-2"/>
              </w:rPr>
              <w:t>家庭人口数</w:t>
            </w:r>
          </w:p>
        </w:tc>
        <w:tc>
          <w:tcPr>
            <w:tcW w:w="644" w:type="dxa"/>
            <w:noWrap w:val="0"/>
            <w:vAlign w:val="top"/>
          </w:tcPr>
          <w:p w14:paraId="3ED2B7B2">
            <w:pPr>
              <w:rPr>
                <w:rFonts w:ascii="Arial"/>
                <w:sz w:val="21"/>
              </w:rPr>
            </w:pPr>
          </w:p>
        </w:tc>
      </w:tr>
      <w:tr w14:paraId="4A280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094" w:type="dxa"/>
            <w:noWrap w:val="0"/>
            <w:vAlign w:val="top"/>
          </w:tcPr>
          <w:p w14:paraId="43E877FA">
            <w:pPr>
              <w:pStyle w:val="7"/>
              <w:spacing w:before="98" w:line="220" w:lineRule="auto"/>
              <w:ind w:left="134"/>
            </w:pPr>
            <w:r>
              <w:rPr>
                <w:spacing w:val="-2"/>
              </w:rPr>
              <w:t>建房地址</w:t>
            </w:r>
          </w:p>
        </w:tc>
        <w:tc>
          <w:tcPr>
            <w:tcW w:w="7845" w:type="dxa"/>
            <w:gridSpan w:val="13"/>
            <w:noWrap w:val="0"/>
            <w:vAlign w:val="top"/>
          </w:tcPr>
          <w:p w14:paraId="6DAD3FFC">
            <w:pPr>
              <w:pStyle w:val="7"/>
              <w:spacing w:before="97" w:line="219" w:lineRule="auto"/>
              <w:ind w:left="100"/>
            </w:pPr>
            <w:r>
              <w:rPr>
                <w:spacing w:val="32"/>
              </w:rPr>
              <w:t>市(州)县(市、区)镇(街道、乡)村(居委会)</w:t>
            </w:r>
            <w:r>
              <w:rPr>
                <w:spacing w:val="31"/>
              </w:rPr>
              <w:t>组(路)号</w:t>
            </w:r>
          </w:p>
        </w:tc>
      </w:tr>
      <w:tr w14:paraId="2849D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094" w:type="dxa"/>
            <w:noWrap w:val="0"/>
            <w:vAlign w:val="top"/>
          </w:tcPr>
          <w:p w14:paraId="5AA94F34">
            <w:pPr>
              <w:pStyle w:val="7"/>
              <w:spacing w:before="208" w:line="219" w:lineRule="auto"/>
              <w:ind w:left="134"/>
            </w:pPr>
            <w:r>
              <w:rPr>
                <w:spacing w:val="3"/>
              </w:rPr>
              <w:t>结构类型</w:t>
            </w:r>
          </w:p>
        </w:tc>
        <w:tc>
          <w:tcPr>
            <w:tcW w:w="7845" w:type="dxa"/>
            <w:gridSpan w:val="13"/>
            <w:noWrap w:val="0"/>
            <w:vAlign w:val="top"/>
          </w:tcPr>
          <w:p w14:paraId="71EE3BE3">
            <w:pPr>
              <w:pStyle w:val="7"/>
              <w:spacing w:before="39" w:line="263" w:lineRule="auto"/>
              <w:ind w:left="100" w:right="134" w:firstLine="89"/>
            </w:pPr>
            <w:r>
              <w:rPr>
                <w:spacing w:val="-3"/>
              </w:rPr>
              <w:t>(单选，以主要结构类型为主)口砌体结构口框架结构</w:t>
            </w:r>
            <w:r>
              <w:rPr>
                <w:spacing w:val="41"/>
              </w:rPr>
              <w:t xml:space="preserve"> </w:t>
            </w:r>
            <w:r>
              <w:rPr>
                <w:spacing w:val="-3"/>
              </w:rPr>
              <w:t>口木结构</w:t>
            </w:r>
            <w:r>
              <w:rPr>
                <w:spacing w:val="41"/>
              </w:rPr>
              <w:t xml:space="preserve"> </w:t>
            </w:r>
            <w:r>
              <w:rPr>
                <w:spacing w:val="-3"/>
              </w:rPr>
              <w:t>口装配式钢</w:t>
            </w:r>
            <w:r>
              <w:rPr>
                <w:spacing w:val="-4"/>
              </w:rPr>
              <w:t>结构</w:t>
            </w:r>
            <w:r>
              <w:rPr>
                <w:spacing w:val="41"/>
              </w:rPr>
              <w:t xml:space="preserve"> </w:t>
            </w:r>
            <w:r>
              <w:rPr>
                <w:spacing w:val="-4"/>
              </w:rPr>
              <w:t>口装</w:t>
            </w:r>
            <w:r>
              <w:t xml:space="preserve"> </w:t>
            </w:r>
            <w:r>
              <w:rPr>
                <w:spacing w:val="1"/>
              </w:rPr>
              <w:t>配式混凝土结构口其他结构</w:t>
            </w:r>
          </w:p>
        </w:tc>
      </w:tr>
      <w:tr w14:paraId="2C333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19" w:hRule="atLeast"/>
        </w:trPr>
        <w:tc>
          <w:tcPr>
            <w:tcW w:w="2033" w:type="dxa"/>
            <w:gridSpan w:val="2"/>
            <w:noWrap w:val="0"/>
            <w:vAlign w:val="top"/>
          </w:tcPr>
          <w:p w14:paraId="6B4D9F24">
            <w:pPr>
              <w:pStyle w:val="7"/>
              <w:spacing w:before="57" w:line="262" w:lineRule="auto"/>
              <w:ind w:left="113" w:right="103" w:hanging="9"/>
              <w:jc w:val="both"/>
            </w:pPr>
            <w:r>
              <w:rPr>
                <w:spacing w:val="1"/>
              </w:rPr>
              <w:t>农村宅基地批准书编</w:t>
            </w:r>
            <w:r>
              <w:rPr>
                <w:spacing w:val="4"/>
              </w:rPr>
              <w:t xml:space="preserve"> </w:t>
            </w:r>
            <w:r>
              <w:rPr>
                <w:spacing w:val="5"/>
              </w:rPr>
              <w:t>号(或者《建设用地</w:t>
            </w:r>
            <w:r>
              <w:rPr>
                <w:spacing w:val="1"/>
              </w:rPr>
              <w:t xml:space="preserve"> </w:t>
            </w:r>
            <w:r>
              <w:rPr>
                <w:spacing w:val="6"/>
              </w:rPr>
              <w:t>规划许可证》)</w:t>
            </w:r>
          </w:p>
        </w:tc>
        <w:tc>
          <w:tcPr>
            <w:tcW w:w="2377" w:type="dxa"/>
            <w:gridSpan w:val="5"/>
            <w:noWrap w:val="0"/>
            <w:vAlign w:val="top"/>
          </w:tcPr>
          <w:p w14:paraId="463ADC53">
            <w:pPr>
              <w:rPr>
                <w:rFonts w:ascii="Arial"/>
                <w:sz w:val="21"/>
              </w:rPr>
            </w:pPr>
          </w:p>
        </w:tc>
        <w:tc>
          <w:tcPr>
            <w:tcW w:w="2646" w:type="dxa"/>
            <w:gridSpan w:val="3"/>
            <w:noWrap w:val="0"/>
            <w:vAlign w:val="top"/>
          </w:tcPr>
          <w:p w14:paraId="3E5FBB31">
            <w:pPr>
              <w:pStyle w:val="7"/>
              <w:spacing w:before="198" w:line="284" w:lineRule="auto"/>
              <w:ind w:left="104" w:right="181" w:firstLine="40"/>
            </w:pPr>
            <w:r>
              <w:t>乡村建设规划许可证(或者</w:t>
            </w:r>
            <w:r>
              <w:rPr>
                <w:spacing w:val="8"/>
              </w:rPr>
              <w:t xml:space="preserve"> </w:t>
            </w:r>
            <w:r>
              <w:t>《建设工程规划许可证》)</w:t>
            </w:r>
          </w:p>
        </w:tc>
        <w:tc>
          <w:tcPr>
            <w:tcW w:w="1883" w:type="dxa"/>
            <w:gridSpan w:val="4"/>
            <w:noWrap w:val="0"/>
            <w:vAlign w:val="top"/>
          </w:tcPr>
          <w:p w14:paraId="41A27303">
            <w:pPr>
              <w:rPr>
                <w:rFonts w:ascii="Arial"/>
                <w:sz w:val="21"/>
              </w:rPr>
            </w:pPr>
          </w:p>
        </w:tc>
      </w:tr>
      <w:tr w14:paraId="2BEC6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94" w:type="dxa"/>
            <w:noWrap w:val="0"/>
            <w:vAlign w:val="top"/>
          </w:tcPr>
          <w:p w14:paraId="77C95BAC">
            <w:pPr>
              <w:pStyle w:val="7"/>
              <w:spacing w:before="58" w:line="218" w:lineRule="auto"/>
              <w:ind w:left="134"/>
            </w:pPr>
            <w:r>
              <w:rPr>
                <w:spacing w:val="-2"/>
              </w:rPr>
              <w:t>工程造价</w:t>
            </w:r>
          </w:p>
        </w:tc>
        <w:tc>
          <w:tcPr>
            <w:tcW w:w="1438" w:type="dxa"/>
            <w:gridSpan w:val="2"/>
            <w:noWrap w:val="0"/>
            <w:vAlign w:val="top"/>
          </w:tcPr>
          <w:p w14:paraId="43D37261">
            <w:pPr>
              <w:pStyle w:val="7"/>
              <w:spacing w:before="60" w:line="220" w:lineRule="auto"/>
              <w:ind w:left="520"/>
            </w:pPr>
            <w:r>
              <w:rPr>
                <w:spacing w:val="4"/>
              </w:rPr>
              <w:t>万元</w:t>
            </w:r>
          </w:p>
        </w:tc>
        <w:tc>
          <w:tcPr>
            <w:tcW w:w="1718" w:type="dxa"/>
            <w:gridSpan w:val="3"/>
            <w:noWrap w:val="0"/>
            <w:vAlign w:val="top"/>
          </w:tcPr>
          <w:p w14:paraId="1AFAD87A">
            <w:pPr>
              <w:pStyle w:val="7"/>
              <w:spacing w:before="60" w:line="219" w:lineRule="auto"/>
              <w:ind w:left="462"/>
            </w:pPr>
            <w:r>
              <w:rPr>
                <w:spacing w:val="-2"/>
              </w:rPr>
              <w:t>建筑层数</w:t>
            </w:r>
          </w:p>
        </w:tc>
        <w:tc>
          <w:tcPr>
            <w:tcW w:w="1738" w:type="dxa"/>
            <w:gridSpan w:val="2"/>
            <w:noWrap w:val="0"/>
            <w:vAlign w:val="top"/>
          </w:tcPr>
          <w:p w14:paraId="35BE9DEE">
            <w:pPr>
              <w:pStyle w:val="7"/>
              <w:spacing w:before="60" w:line="219" w:lineRule="auto"/>
              <w:ind w:left="765"/>
            </w:pPr>
            <w:r>
              <w:t>层</w:t>
            </w:r>
          </w:p>
        </w:tc>
        <w:tc>
          <w:tcPr>
            <w:tcW w:w="1877" w:type="dxa"/>
            <w:gridSpan w:val="4"/>
            <w:noWrap w:val="0"/>
            <w:vAlign w:val="top"/>
          </w:tcPr>
          <w:p w14:paraId="77B6C1BC">
            <w:pPr>
              <w:pStyle w:val="7"/>
              <w:spacing w:before="60" w:line="220" w:lineRule="auto"/>
              <w:ind w:left="537"/>
            </w:pPr>
            <w:r>
              <w:rPr>
                <w:spacing w:val="3"/>
              </w:rPr>
              <w:t>建筑面积</w:t>
            </w:r>
          </w:p>
        </w:tc>
        <w:tc>
          <w:tcPr>
            <w:tcW w:w="1074" w:type="dxa"/>
            <w:gridSpan w:val="2"/>
            <w:noWrap w:val="0"/>
            <w:vAlign w:val="top"/>
          </w:tcPr>
          <w:p w14:paraId="3DCB44EC">
            <w:pPr>
              <w:pStyle w:val="7"/>
              <w:spacing w:before="99" w:line="185" w:lineRule="auto"/>
              <w:ind w:left="539"/>
            </w:pPr>
            <w:r>
              <w:rPr>
                <w:spacing w:val="-1"/>
              </w:rPr>
              <w:t>m²</w:t>
            </w:r>
          </w:p>
        </w:tc>
      </w:tr>
      <w:tr w14:paraId="34F68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094" w:type="dxa"/>
            <w:noWrap w:val="0"/>
            <w:vAlign w:val="top"/>
          </w:tcPr>
          <w:p w14:paraId="0A11497C">
            <w:pPr>
              <w:pStyle w:val="7"/>
              <w:spacing w:before="50" w:line="220" w:lineRule="auto"/>
              <w:ind w:left="134"/>
            </w:pPr>
            <w:r>
              <w:rPr>
                <w:spacing w:val="3"/>
              </w:rPr>
              <w:t>开工日期</w:t>
            </w:r>
          </w:p>
        </w:tc>
        <w:tc>
          <w:tcPr>
            <w:tcW w:w="3156" w:type="dxa"/>
            <w:gridSpan w:val="5"/>
            <w:noWrap w:val="0"/>
            <w:vAlign w:val="top"/>
          </w:tcPr>
          <w:p w14:paraId="6C106A82">
            <w:pPr>
              <w:pStyle w:val="7"/>
              <w:spacing w:before="50" w:line="219" w:lineRule="auto"/>
              <w:ind w:left="1080"/>
            </w:pPr>
            <w:r>
              <w:rPr>
                <w:spacing w:val="-8"/>
              </w:rPr>
              <w:t>年</w:t>
            </w:r>
            <w:r>
              <w:rPr>
                <w:spacing w:val="18"/>
              </w:rPr>
              <w:t xml:space="preserve">  </w:t>
            </w:r>
            <w:r>
              <w:rPr>
                <w:spacing w:val="-8"/>
              </w:rPr>
              <w:t>月</w:t>
            </w:r>
            <w:r>
              <w:rPr>
                <w:spacing w:val="32"/>
              </w:rPr>
              <w:t xml:space="preserve">  </w:t>
            </w:r>
            <w:r>
              <w:rPr>
                <w:spacing w:val="-8"/>
              </w:rPr>
              <w:t>日</w:t>
            </w:r>
          </w:p>
        </w:tc>
        <w:tc>
          <w:tcPr>
            <w:tcW w:w="1738" w:type="dxa"/>
            <w:gridSpan w:val="2"/>
            <w:noWrap w:val="0"/>
            <w:vAlign w:val="top"/>
          </w:tcPr>
          <w:p w14:paraId="5A6D80F7">
            <w:pPr>
              <w:pStyle w:val="7"/>
              <w:spacing w:before="50" w:line="219" w:lineRule="auto"/>
              <w:ind w:left="465"/>
            </w:pPr>
            <w:r>
              <w:rPr>
                <w:spacing w:val="3"/>
              </w:rPr>
              <w:t>竣工日期</w:t>
            </w:r>
          </w:p>
        </w:tc>
        <w:tc>
          <w:tcPr>
            <w:tcW w:w="2951" w:type="dxa"/>
            <w:gridSpan w:val="6"/>
            <w:noWrap w:val="0"/>
            <w:vAlign w:val="top"/>
          </w:tcPr>
          <w:p w14:paraId="49723246">
            <w:pPr>
              <w:pStyle w:val="7"/>
              <w:spacing w:before="50" w:line="219" w:lineRule="auto"/>
              <w:ind w:left="996"/>
            </w:pPr>
            <w:r>
              <w:rPr>
                <w:spacing w:val="-8"/>
              </w:rPr>
              <w:t>年</w:t>
            </w:r>
            <w:r>
              <w:rPr>
                <w:spacing w:val="22"/>
              </w:rPr>
              <w:t xml:space="preserve"> </w:t>
            </w:r>
            <w:r>
              <w:rPr>
                <w:spacing w:val="-8"/>
              </w:rPr>
              <w:t>月</w:t>
            </w:r>
            <w:r>
              <w:rPr>
                <w:spacing w:val="19"/>
              </w:rPr>
              <w:t xml:space="preserve">   </w:t>
            </w:r>
            <w:r>
              <w:rPr>
                <w:spacing w:val="-8"/>
              </w:rPr>
              <w:t>日</w:t>
            </w:r>
          </w:p>
        </w:tc>
      </w:tr>
      <w:tr w14:paraId="5E7EF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094" w:type="dxa"/>
            <w:vMerge w:val="restart"/>
            <w:tcBorders>
              <w:bottom w:val="nil"/>
            </w:tcBorders>
            <w:noWrap w:val="0"/>
            <w:vAlign w:val="top"/>
          </w:tcPr>
          <w:p w14:paraId="238A3E17">
            <w:pPr>
              <w:spacing w:line="247" w:lineRule="auto"/>
              <w:rPr>
                <w:rFonts w:ascii="Arial"/>
                <w:sz w:val="21"/>
              </w:rPr>
            </w:pPr>
          </w:p>
          <w:p w14:paraId="7093FB80">
            <w:pPr>
              <w:spacing w:line="248" w:lineRule="auto"/>
              <w:rPr>
                <w:rFonts w:ascii="Arial"/>
                <w:sz w:val="21"/>
              </w:rPr>
            </w:pPr>
          </w:p>
          <w:p w14:paraId="1F358629">
            <w:pPr>
              <w:spacing w:line="248" w:lineRule="auto"/>
              <w:rPr>
                <w:rFonts w:ascii="Arial"/>
                <w:sz w:val="21"/>
              </w:rPr>
            </w:pPr>
          </w:p>
          <w:p w14:paraId="31C0C88A">
            <w:pPr>
              <w:spacing w:line="248" w:lineRule="auto"/>
              <w:rPr>
                <w:rFonts w:ascii="Arial"/>
                <w:sz w:val="21"/>
              </w:rPr>
            </w:pPr>
          </w:p>
          <w:p w14:paraId="144A9281">
            <w:pPr>
              <w:spacing w:line="248" w:lineRule="auto"/>
              <w:rPr>
                <w:rFonts w:ascii="Arial"/>
                <w:sz w:val="21"/>
              </w:rPr>
            </w:pPr>
          </w:p>
          <w:p w14:paraId="7B6952A9">
            <w:pPr>
              <w:spacing w:line="248" w:lineRule="auto"/>
              <w:rPr>
                <w:rFonts w:ascii="Arial"/>
                <w:sz w:val="21"/>
              </w:rPr>
            </w:pPr>
          </w:p>
          <w:p w14:paraId="31474A07">
            <w:pPr>
              <w:spacing w:line="248" w:lineRule="auto"/>
              <w:rPr>
                <w:rFonts w:ascii="Arial"/>
                <w:sz w:val="21"/>
              </w:rPr>
            </w:pPr>
          </w:p>
          <w:p w14:paraId="23D53F5D">
            <w:pPr>
              <w:spacing w:line="248" w:lineRule="auto"/>
              <w:rPr>
                <w:rFonts w:ascii="Arial"/>
                <w:sz w:val="21"/>
              </w:rPr>
            </w:pPr>
          </w:p>
          <w:p w14:paraId="554A5D9D">
            <w:pPr>
              <w:pStyle w:val="7"/>
              <w:spacing w:before="65" w:line="291" w:lineRule="auto"/>
              <w:ind w:left="134" w:right="138"/>
            </w:pPr>
            <w:r>
              <w:rPr>
                <w:spacing w:val="2"/>
              </w:rPr>
              <w:t xml:space="preserve">工程竣工 </w:t>
            </w:r>
            <w:r>
              <w:rPr>
                <w:spacing w:val="-2"/>
              </w:rPr>
              <w:t>验收内容</w:t>
            </w:r>
          </w:p>
        </w:tc>
        <w:tc>
          <w:tcPr>
            <w:tcW w:w="939" w:type="dxa"/>
            <w:noWrap w:val="0"/>
            <w:vAlign w:val="top"/>
          </w:tcPr>
          <w:p w14:paraId="4B5CFE51">
            <w:pPr>
              <w:pStyle w:val="7"/>
              <w:spacing w:before="61" w:line="220" w:lineRule="auto"/>
              <w:ind w:left="260"/>
            </w:pPr>
            <w:r>
              <w:rPr>
                <w:spacing w:val="-2"/>
              </w:rPr>
              <w:t>序号</w:t>
            </w:r>
          </w:p>
        </w:tc>
        <w:tc>
          <w:tcPr>
            <w:tcW w:w="5353" w:type="dxa"/>
            <w:gridSpan w:val="9"/>
            <w:noWrap w:val="0"/>
            <w:vAlign w:val="top"/>
          </w:tcPr>
          <w:p w14:paraId="3C00201A">
            <w:pPr>
              <w:pStyle w:val="7"/>
              <w:spacing w:before="60" w:line="219" w:lineRule="auto"/>
              <w:ind w:left="2291"/>
            </w:pPr>
            <w:r>
              <w:rPr>
                <w:spacing w:val="9"/>
              </w:rPr>
              <w:t>验收项目</w:t>
            </w:r>
          </w:p>
        </w:tc>
        <w:tc>
          <w:tcPr>
            <w:tcW w:w="1553" w:type="dxa"/>
            <w:gridSpan w:val="3"/>
            <w:noWrap w:val="0"/>
            <w:vAlign w:val="top"/>
          </w:tcPr>
          <w:p w14:paraId="22F72984">
            <w:pPr>
              <w:pStyle w:val="7"/>
              <w:spacing w:before="60" w:line="219" w:lineRule="auto"/>
              <w:ind w:left="368"/>
            </w:pPr>
            <w:r>
              <w:rPr>
                <w:spacing w:val="-2"/>
              </w:rPr>
              <w:t>验收情况</w:t>
            </w:r>
          </w:p>
        </w:tc>
      </w:tr>
      <w:tr w14:paraId="24B6A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1094" w:type="dxa"/>
            <w:vMerge w:val="continue"/>
            <w:tcBorders>
              <w:top w:val="nil"/>
              <w:bottom w:val="nil"/>
            </w:tcBorders>
            <w:noWrap w:val="0"/>
            <w:vAlign w:val="top"/>
          </w:tcPr>
          <w:p w14:paraId="4A07D21F">
            <w:pPr>
              <w:rPr>
                <w:rFonts w:ascii="Arial"/>
                <w:sz w:val="21"/>
              </w:rPr>
            </w:pPr>
          </w:p>
        </w:tc>
        <w:tc>
          <w:tcPr>
            <w:tcW w:w="939" w:type="dxa"/>
            <w:noWrap w:val="0"/>
            <w:vAlign w:val="top"/>
          </w:tcPr>
          <w:p w14:paraId="0C5B1897">
            <w:pPr>
              <w:pStyle w:val="7"/>
              <w:spacing w:before="120" w:line="184" w:lineRule="auto"/>
              <w:ind w:left="410"/>
            </w:pPr>
            <w:r>
              <w:t>1</w:t>
            </w:r>
          </w:p>
        </w:tc>
        <w:tc>
          <w:tcPr>
            <w:tcW w:w="5353" w:type="dxa"/>
            <w:gridSpan w:val="9"/>
            <w:noWrap w:val="0"/>
            <w:vAlign w:val="top"/>
          </w:tcPr>
          <w:p w14:paraId="4CE53655">
            <w:pPr>
              <w:pStyle w:val="7"/>
              <w:spacing w:before="70" w:line="219" w:lineRule="auto"/>
              <w:ind w:left="81"/>
            </w:pPr>
            <w:r>
              <w:t>是否已完成工程设计和合同约定的各项内容</w:t>
            </w:r>
          </w:p>
        </w:tc>
        <w:tc>
          <w:tcPr>
            <w:tcW w:w="1553" w:type="dxa"/>
            <w:gridSpan w:val="3"/>
            <w:noWrap w:val="0"/>
            <w:vAlign w:val="top"/>
          </w:tcPr>
          <w:p w14:paraId="697597F9">
            <w:pPr>
              <w:pStyle w:val="7"/>
              <w:spacing w:before="71" w:line="220" w:lineRule="auto"/>
              <w:ind w:left="368"/>
            </w:pPr>
            <w:r>
              <w:rPr>
                <w:spacing w:val="3"/>
              </w:rPr>
              <w:t>口是口否</w:t>
            </w:r>
          </w:p>
        </w:tc>
      </w:tr>
      <w:tr w14:paraId="27867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94" w:type="dxa"/>
            <w:vMerge w:val="continue"/>
            <w:tcBorders>
              <w:top w:val="nil"/>
              <w:bottom w:val="nil"/>
            </w:tcBorders>
            <w:noWrap w:val="0"/>
            <w:vAlign w:val="top"/>
          </w:tcPr>
          <w:p w14:paraId="3E7F8A91">
            <w:pPr>
              <w:rPr>
                <w:rFonts w:ascii="Arial"/>
                <w:sz w:val="21"/>
              </w:rPr>
            </w:pPr>
          </w:p>
        </w:tc>
        <w:tc>
          <w:tcPr>
            <w:tcW w:w="939" w:type="dxa"/>
            <w:noWrap w:val="0"/>
            <w:vAlign w:val="top"/>
          </w:tcPr>
          <w:p w14:paraId="7AF7E8E2">
            <w:pPr>
              <w:pStyle w:val="7"/>
              <w:spacing w:before="131" w:line="183" w:lineRule="auto"/>
              <w:ind w:left="410"/>
            </w:pPr>
            <w:r>
              <w:t>2</w:t>
            </w:r>
          </w:p>
        </w:tc>
        <w:tc>
          <w:tcPr>
            <w:tcW w:w="5353" w:type="dxa"/>
            <w:gridSpan w:val="9"/>
            <w:noWrap w:val="0"/>
            <w:vAlign w:val="top"/>
          </w:tcPr>
          <w:p w14:paraId="29A01007">
            <w:pPr>
              <w:pStyle w:val="7"/>
              <w:spacing w:before="80" w:line="219" w:lineRule="auto"/>
              <w:ind w:left="81"/>
            </w:pPr>
            <w:r>
              <w:rPr>
                <w:spacing w:val="-1"/>
              </w:rPr>
              <w:t>施工方对完工自建房质量自查是否合格</w:t>
            </w:r>
          </w:p>
        </w:tc>
        <w:tc>
          <w:tcPr>
            <w:tcW w:w="1553" w:type="dxa"/>
            <w:gridSpan w:val="3"/>
            <w:noWrap w:val="0"/>
            <w:vAlign w:val="top"/>
          </w:tcPr>
          <w:p w14:paraId="7ECDD08D">
            <w:pPr>
              <w:pStyle w:val="7"/>
              <w:spacing w:before="80" w:line="220" w:lineRule="auto"/>
              <w:ind w:left="368"/>
            </w:pPr>
            <w:r>
              <w:rPr>
                <w:spacing w:val="3"/>
              </w:rPr>
              <w:t>□是口否</w:t>
            </w:r>
          </w:p>
        </w:tc>
      </w:tr>
      <w:tr w14:paraId="11420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94" w:type="dxa"/>
            <w:vMerge w:val="continue"/>
            <w:tcBorders>
              <w:top w:val="nil"/>
              <w:bottom w:val="nil"/>
            </w:tcBorders>
            <w:noWrap w:val="0"/>
            <w:vAlign w:val="top"/>
          </w:tcPr>
          <w:p w14:paraId="210A1194">
            <w:pPr>
              <w:rPr>
                <w:rFonts w:ascii="Arial"/>
                <w:sz w:val="21"/>
              </w:rPr>
            </w:pPr>
          </w:p>
        </w:tc>
        <w:tc>
          <w:tcPr>
            <w:tcW w:w="939" w:type="dxa"/>
            <w:noWrap w:val="0"/>
            <w:vAlign w:val="top"/>
          </w:tcPr>
          <w:p w14:paraId="5B25BC52">
            <w:pPr>
              <w:pStyle w:val="7"/>
              <w:spacing w:before="111" w:line="183" w:lineRule="auto"/>
              <w:ind w:left="410"/>
            </w:pPr>
            <w:r>
              <w:t>3</w:t>
            </w:r>
          </w:p>
        </w:tc>
        <w:tc>
          <w:tcPr>
            <w:tcW w:w="5353" w:type="dxa"/>
            <w:gridSpan w:val="9"/>
            <w:noWrap w:val="0"/>
            <w:vAlign w:val="top"/>
          </w:tcPr>
          <w:p w14:paraId="51878539">
            <w:pPr>
              <w:pStyle w:val="7"/>
              <w:spacing w:before="60" w:line="219" w:lineRule="auto"/>
              <w:ind w:left="81"/>
            </w:pPr>
            <w:r>
              <w:rPr>
                <w:spacing w:val="-1"/>
              </w:rPr>
              <w:t>是否有完整的施工质量保证资料</w:t>
            </w:r>
          </w:p>
        </w:tc>
        <w:tc>
          <w:tcPr>
            <w:tcW w:w="1553" w:type="dxa"/>
            <w:gridSpan w:val="3"/>
            <w:noWrap w:val="0"/>
            <w:vAlign w:val="top"/>
          </w:tcPr>
          <w:p w14:paraId="121ECB1B">
            <w:pPr>
              <w:pStyle w:val="7"/>
              <w:spacing w:before="60" w:line="220" w:lineRule="auto"/>
              <w:ind w:left="368"/>
            </w:pPr>
            <w:r>
              <w:rPr>
                <w:spacing w:val="3"/>
              </w:rPr>
              <w:t>口是口否</w:t>
            </w:r>
          </w:p>
        </w:tc>
      </w:tr>
      <w:tr w14:paraId="0D388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094" w:type="dxa"/>
            <w:vMerge w:val="continue"/>
            <w:tcBorders>
              <w:top w:val="nil"/>
              <w:bottom w:val="nil"/>
            </w:tcBorders>
            <w:noWrap w:val="0"/>
            <w:vAlign w:val="top"/>
          </w:tcPr>
          <w:p w14:paraId="4BDFB22D">
            <w:pPr>
              <w:rPr>
                <w:rFonts w:ascii="Arial"/>
                <w:sz w:val="21"/>
              </w:rPr>
            </w:pPr>
          </w:p>
        </w:tc>
        <w:tc>
          <w:tcPr>
            <w:tcW w:w="939" w:type="dxa"/>
            <w:noWrap w:val="0"/>
            <w:vAlign w:val="top"/>
          </w:tcPr>
          <w:p w14:paraId="66E09FE3">
            <w:pPr>
              <w:pStyle w:val="7"/>
              <w:spacing w:before="171" w:line="183" w:lineRule="auto"/>
              <w:ind w:left="410"/>
            </w:pPr>
            <w:r>
              <w:t>4</w:t>
            </w:r>
          </w:p>
        </w:tc>
        <w:tc>
          <w:tcPr>
            <w:tcW w:w="5353" w:type="dxa"/>
            <w:gridSpan w:val="9"/>
            <w:noWrap w:val="0"/>
            <w:vAlign w:val="top"/>
          </w:tcPr>
          <w:p w14:paraId="1DC14BE3">
            <w:pPr>
              <w:pStyle w:val="7"/>
              <w:spacing w:before="69" w:line="263" w:lineRule="auto"/>
              <w:ind w:left="81" w:right="138" w:firstLine="9"/>
            </w:pPr>
            <w:r>
              <w:t>是否按相关规范要求进行了坡体防护处理(如有坡体防护需</w:t>
            </w:r>
            <w:r>
              <w:rPr>
                <w:spacing w:val="11"/>
              </w:rPr>
              <w:t xml:space="preserve"> </w:t>
            </w:r>
            <w:r>
              <w:rPr>
                <w:spacing w:val="-5"/>
              </w:rPr>
              <w:t>求</w:t>
            </w:r>
            <w:r>
              <w:rPr>
                <w:spacing w:val="-39"/>
              </w:rPr>
              <w:t xml:space="preserve"> </w:t>
            </w:r>
            <w:r>
              <w:rPr>
                <w:spacing w:val="-5"/>
              </w:rPr>
              <w:t>)</w:t>
            </w:r>
          </w:p>
        </w:tc>
        <w:tc>
          <w:tcPr>
            <w:tcW w:w="1553" w:type="dxa"/>
            <w:gridSpan w:val="3"/>
            <w:noWrap w:val="0"/>
            <w:vAlign w:val="top"/>
          </w:tcPr>
          <w:p w14:paraId="1C43B6F4">
            <w:pPr>
              <w:pStyle w:val="7"/>
              <w:spacing w:before="230" w:line="220" w:lineRule="auto"/>
              <w:ind w:left="368"/>
            </w:pPr>
            <w:r>
              <w:rPr>
                <w:spacing w:val="3"/>
              </w:rPr>
              <w:t>口是口否</w:t>
            </w:r>
          </w:p>
        </w:tc>
      </w:tr>
      <w:tr w14:paraId="515D4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1094" w:type="dxa"/>
            <w:vMerge w:val="continue"/>
            <w:tcBorders>
              <w:top w:val="nil"/>
              <w:bottom w:val="nil"/>
            </w:tcBorders>
            <w:noWrap w:val="0"/>
            <w:vAlign w:val="top"/>
          </w:tcPr>
          <w:p w14:paraId="57FDE221">
            <w:pPr>
              <w:rPr>
                <w:rFonts w:ascii="Arial"/>
                <w:sz w:val="21"/>
              </w:rPr>
            </w:pPr>
          </w:p>
        </w:tc>
        <w:tc>
          <w:tcPr>
            <w:tcW w:w="939" w:type="dxa"/>
            <w:noWrap w:val="0"/>
            <w:vAlign w:val="top"/>
          </w:tcPr>
          <w:p w14:paraId="11590B0B">
            <w:pPr>
              <w:pStyle w:val="7"/>
              <w:spacing w:before="164" w:line="182" w:lineRule="auto"/>
              <w:ind w:left="410"/>
            </w:pPr>
            <w:r>
              <w:t>5</w:t>
            </w:r>
          </w:p>
        </w:tc>
        <w:tc>
          <w:tcPr>
            <w:tcW w:w="5353" w:type="dxa"/>
            <w:gridSpan w:val="9"/>
            <w:noWrap w:val="0"/>
            <w:vAlign w:val="top"/>
          </w:tcPr>
          <w:p w14:paraId="7BD08E82">
            <w:pPr>
              <w:pStyle w:val="7"/>
              <w:spacing w:before="70" w:line="253" w:lineRule="auto"/>
              <w:ind w:left="81" w:firstLine="29"/>
            </w:pPr>
            <w:r>
              <w:rPr>
                <w:spacing w:val="-6"/>
              </w:rPr>
              <w:t>是否有自建房使用的主要建筑材料(水泥、钢材、承重砌块</w:t>
            </w:r>
            <w:r>
              <w:rPr>
                <w:spacing w:val="-7"/>
              </w:rPr>
              <w:t>)、</w:t>
            </w:r>
            <w:r>
              <w:t xml:space="preserve"> </w:t>
            </w:r>
            <w:r>
              <w:rPr>
                <w:spacing w:val="-4"/>
              </w:rPr>
              <w:t>建筑构(配)件和设备的出厂合格证</w:t>
            </w:r>
          </w:p>
        </w:tc>
        <w:tc>
          <w:tcPr>
            <w:tcW w:w="1553" w:type="dxa"/>
            <w:gridSpan w:val="3"/>
            <w:noWrap w:val="0"/>
            <w:vAlign w:val="top"/>
          </w:tcPr>
          <w:p w14:paraId="767E00FF">
            <w:pPr>
              <w:pStyle w:val="7"/>
              <w:spacing w:before="221" w:line="220" w:lineRule="auto"/>
              <w:ind w:left="368"/>
            </w:pPr>
            <w:r>
              <w:rPr>
                <w:spacing w:val="3"/>
              </w:rPr>
              <w:t>□是口否</w:t>
            </w:r>
          </w:p>
        </w:tc>
      </w:tr>
      <w:tr w14:paraId="0B799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94" w:type="dxa"/>
            <w:vMerge w:val="continue"/>
            <w:tcBorders>
              <w:top w:val="nil"/>
              <w:bottom w:val="nil"/>
            </w:tcBorders>
            <w:noWrap w:val="0"/>
            <w:vAlign w:val="top"/>
          </w:tcPr>
          <w:p w14:paraId="6029725A">
            <w:pPr>
              <w:rPr>
                <w:rFonts w:ascii="Arial"/>
                <w:sz w:val="21"/>
              </w:rPr>
            </w:pPr>
          </w:p>
        </w:tc>
        <w:tc>
          <w:tcPr>
            <w:tcW w:w="939" w:type="dxa"/>
            <w:noWrap w:val="0"/>
            <w:vAlign w:val="top"/>
          </w:tcPr>
          <w:p w14:paraId="1E1429D5">
            <w:pPr>
              <w:pStyle w:val="7"/>
              <w:spacing w:before="133" w:line="183" w:lineRule="auto"/>
              <w:ind w:left="410"/>
            </w:pPr>
            <w:r>
              <w:t>6</w:t>
            </w:r>
          </w:p>
        </w:tc>
        <w:tc>
          <w:tcPr>
            <w:tcW w:w="5353" w:type="dxa"/>
            <w:gridSpan w:val="9"/>
            <w:noWrap w:val="0"/>
            <w:vAlign w:val="top"/>
          </w:tcPr>
          <w:p w14:paraId="40865F73">
            <w:pPr>
              <w:pStyle w:val="7"/>
              <w:spacing w:before="81" w:line="219" w:lineRule="auto"/>
              <w:ind w:left="81"/>
            </w:pPr>
            <w:r>
              <w:t>建房居民和施工方是否已经共同签署自建房工程质量保修书</w:t>
            </w:r>
          </w:p>
        </w:tc>
        <w:tc>
          <w:tcPr>
            <w:tcW w:w="1553" w:type="dxa"/>
            <w:gridSpan w:val="3"/>
            <w:noWrap w:val="0"/>
            <w:vAlign w:val="top"/>
          </w:tcPr>
          <w:p w14:paraId="63B7F5D5">
            <w:pPr>
              <w:pStyle w:val="7"/>
              <w:spacing w:before="83" w:line="220" w:lineRule="auto"/>
              <w:ind w:left="368"/>
            </w:pPr>
            <w:r>
              <w:rPr>
                <w:spacing w:val="3"/>
              </w:rPr>
              <w:t>口是口否</w:t>
            </w:r>
          </w:p>
        </w:tc>
      </w:tr>
      <w:tr w14:paraId="1B05B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094" w:type="dxa"/>
            <w:vMerge w:val="continue"/>
            <w:tcBorders>
              <w:top w:val="nil"/>
              <w:bottom w:val="nil"/>
            </w:tcBorders>
            <w:noWrap w:val="0"/>
            <w:vAlign w:val="top"/>
          </w:tcPr>
          <w:p w14:paraId="43F881E3">
            <w:pPr>
              <w:rPr>
                <w:rFonts w:ascii="Arial"/>
                <w:sz w:val="21"/>
              </w:rPr>
            </w:pPr>
          </w:p>
        </w:tc>
        <w:tc>
          <w:tcPr>
            <w:tcW w:w="939" w:type="dxa"/>
            <w:noWrap w:val="0"/>
            <w:vAlign w:val="top"/>
          </w:tcPr>
          <w:p w14:paraId="7FBF97CA">
            <w:pPr>
              <w:pStyle w:val="7"/>
              <w:spacing w:before="164" w:line="182" w:lineRule="auto"/>
              <w:ind w:left="410"/>
            </w:pPr>
            <w:r>
              <w:t>7</w:t>
            </w:r>
          </w:p>
        </w:tc>
        <w:tc>
          <w:tcPr>
            <w:tcW w:w="5353" w:type="dxa"/>
            <w:gridSpan w:val="9"/>
            <w:noWrap w:val="0"/>
            <w:vAlign w:val="top"/>
          </w:tcPr>
          <w:p w14:paraId="5EBAEC0C">
            <w:pPr>
              <w:pStyle w:val="7"/>
              <w:spacing w:before="61" w:line="267" w:lineRule="auto"/>
              <w:ind w:left="98" w:hanging="99"/>
              <w:jc w:val="both"/>
            </w:pPr>
            <w:r>
              <w:rPr>
                <w:spacing w:val="-2"/>
              </w:rPr>
              <w:t>“六到场”等关键环节是否有乡镇人民政府、街道</w:t>
            </w:r>
            <w:r>
              <w:rPr>
                <w:spacing w:val="-3"/>
              </w:rPr>
              <w:t>办事处委托</w:t>
            </w:r>
            <w:r>
              <w:t xml:space="preserve"> 的工程专业技术人员参加；各级各部门责令整改的问题是否</w:t>
            </w:r>
            <w:r>
              <w:rPr>
                <w:spacing w:val="9"/>
              </w:rPr>
              <w:t xml:space="preserve"> </w:t>
            </w:r>
            <w:r>
              <w:rPr>
                <w:spacing w:val="-3"/>
              </w:rPr>
              <w:t>全部整改</w:t>
            </w:r>
          </w:p>
        </w:tc>
        <w:tc>
          <w:tcPr>
            <w:tcW w:w="1553" w:type="dxa"/>
            <w:gridSpan w:val="3"/>
            <w:noWrap w:val="0"/>
            <w:vAlign w:val="top"/>
          </w:tcPr>
          <w:p w14:paraId="08CF7885">
            <w:pPr>
              <w:spacing w:line="306" w:lineRule="auto"/>
              <w:rPr>
                <w:rFonts w:ascii="Arial"/>
                <w:sz w:val="21"/>
              </w:rPr>
            </w:pPr>
          </w:p>
          <w:p w14:paraId="66B7D474">
            <w:pPr>
              <w:pStyle w:val="7"/>
              <w:spacing w:before="65" w:line="220" w:lineRule="auto"/>
              <w:ind w:left="368"/>
            </w:pPr>
            <w:r>
              <w:rPr>
                <w:spacing w:val="3"/>
              </w:rPr>
              <w:t>口是口否</w:t>
            </w:r>
          </w:p>
        </w:tc>
      </w:tr>
      <w:tr w14:paraId="34F1A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94" w:type="dxa"/>
            <w:vMerge w:val="continue"/>
            <w:tcBorders>
              <w:top w:val="nil"/>
            </w:tcBorders>
            <w:noWrap w:val="0"/>
            <w:vAlign w:val="top"/>
          </w:tcPr>
          <w:p w14:paraId="7F9EEDC6">
            <w:pPr>
              <w:rPr>
                <w:rFonts w:ascii="Arial"/>
                <w:sz w:val="21"/>
              </w:rPr>
            </w:pPr>
          </w:p>
        </w:tc>
        <w:tc>
          <w:tcPr>
            <w:tcW w:w="939" w:type="dxa"/>
            <w:noWrap w:val="0"/>
            <w:vAlign w:val="top"/>
          </w:tcPr>
          <w:p w14:paraId="135B9796">
            <w:pPr>
              <w:pStyle w:val="7"/>
              <w:spacing w:before="274" w:line="183" w:lineRule="auto"/>
              <w:ind w:left="410"/>
            </w:pPr>
            <w:r>
              <w:t>8</w:t>
            </w:r>
          </w:p>
        </w:tc>
        <w:tc>
          <w:tcPr>
            <w:tcW w:w="5353" w:type="dxa"/>
            <w:gridSpan w:val="9"/>
            <w:noWrap w:val="0"/>
            <w:vAlign w:val="top"/>
          </w:tcPr>
          <w:p w14:paraId="5113D5F1">
            <w:pPr>
              <w:pStyle w:val="7"/>
              <w:spacing w:before="72" w:line="257" w:lineRule="auto"/>
              <w:ind w:left="81" w:right="69"/>
            </w:pPr>
            <w:r>
              <w:rPr>
                <w:spacing w:val="-1"/>
              </w:rPr>
              <w:t>法律、法规和相关标准、规范、指南规定的其他验收条件是</w:t>
            </w:r>
            <w:r>
              <w:rPr>
                <w:spacing w:val="16"/>
              </w:rPr>
              <w:t xml:space="preserve"> </w:t>
            </w:r>
            <w:r>
              <w:rPr>
                <w:spacing w:val="2"/>
              </w:rPr>
              <w:t>否满足</w:t>
            </w:r>
          </w:p>
        </w:tc>
        <w:tc>
          <w:tcPr>
            <w:tcW w:w="1553" w:type="dxa"/>
            <w:gridSpan w:val="3"/>
            <w:noWrap w:val="0"/>
            <w:vAlign w:val="top"/>
          </w:tcPr>
          <w:p w14:paraId="0A302577">
            <w:pPr>
              <w:pStyle w:val="7"/>
              <w:spacing w:before="223" w:line="220" w:lineRule="auto"/>
              <w:ind w:left="368"/>
            </w:pPr>
            <w:r>
              <w:rPr>
                <w:spacing w:val="3"/>
              </w:rPr>
              <w:t>□是口否</w:t>
            </w:r>
          </w:p>
        </w:tc>
      </w:tr>
      <w:tr w14:paraId="3A5DA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1094" w:type="dxa"/>
            <w:vMerge w:val="restart"/>
            <w:tcBorders>
              <w:bottom w:val="nil"/>
            </w:tcBorders>
            <w:noWrap w:val="0"/>
            <w:vAlign w:val="top"/>
          </w:tcPr>
          <w:p w14:paraId="70F96908">
            <w:pPr>
              <w:spacing w:line="476" w:lineRule="auto"/>
              <w:rPr>
                <w:rFonts w:ascii="Arial"/>
                <w:sz w:val="21"/>
              </w:rPr>
            </w:pPr>
          </w:p>
          <w:p w14:paraId="36ABFA89">
            <w:pPr>
              <w:pStyle w:val="7"/>
              <w:spacing w:before="65" w:line="254" w:lineRule="auto"/>
              <w:ind w:left="134" w:right="158"/>
            </w:pPr>
            <w:r>
              <w:rPr>
                <w:spacing w:val="-3"/>
              </w:rPr>
              <w:t>各方责任</w:t>
            </w:r>
            <w:r>
              <w:t xml:space="preserve"> </w:t>
            </w:r>
            <w:r>
              <w:rPr>
                <w:spacing w:val="-3"/>
              </w:rPr>
              <w:t>主体意见</w:t>
            </w:r>
          </w:p>
        </w:tc>
        <w:tc>
          <w:tcPr>
            <w:tcW w:w="2237" w:type="dxa"/>
            <w:gridSpan w:val="3"/>
            <w:noWrap w:val="0"/>
            <w:vAlign w:val="top"/>
          </w:tcPr>
          <w:p w14:paraId="6F660DF4">
            <w:pPr>
              <w:pStyle w:val="7"/>
              <w:spacing w:before="124" w:line="220" w:lineRule="auto"/>
              <w:ind w:left="710"/>
            </w:pPr>
            <w:r>
              <w:rPr>
                <w:spacing w:val="2"/>
              </w:rPr>
              <w:t>建房居民</w:t>
            </w:r>
          </w:p>
        </w:tc>
        <w:tc>
          <w:tcPr>
            <w:tcW w:w="5608" w:type="dxa"/>
            <w:gridSpan w:val="10"/>
            <w:noWrap w:val="0"/>
            <w:vAlign w:val="top"/>
          </w:tcPr>
          <w:p w14:paraId="79120900">
            <w:pPr>
              <w:pStyle w:val="7"/>
              <w:spacing w:before="134" w:line="228" w:lineRule="auto"/>
              <w:ind w:left="73"/>
            </w:pPr>
            <w:r>
              <w:rPr>
                <w:spacing w:val="-4"/>
              </w:rPr>
              <w:t>签字：</w:t>
            </w:r>
            <w:r>
              <w:rPr>
                <w:spacing w:val="2"/>
              </w:rPr>
              <w:t xml:space="preserve">                       </w:t>
            </w:r>
            <w:r>
              <w:rPr>
                <w:spacing w:val="1"/>
              </w:rPr>
              <w:t xml:space="preserve">    </w:t>
            </w:r>
            <w:r>
              <w:rPr>
                <w:spacing w:val="-4"/>
              </w:rPr>
              <w:t>年</w:t>
            </w:r>
            <w:r>
              <w:rPr>
                <w:spacing w:val="32"/>
              </w:rPr>
              <w:t xml:space="preserve">  </w:t>
            </w:r>
            <w:r>
              <w:rPr>
                <w:spacing w:val="-4"/>
              </w:rPr>
              <w:t>月</w:t>
            </w:r>
            <w:r>
              <w:rPr>
                <w:spacing w:val="17"/>
              </w:rPr>
              <w:t xml:space="preserve"> </w:t>
            </w:r>
            <w:r>
              <w:rPr>
                <w:spacing w:val="-4"/>
              </w:rPr>
              <w:t>日</w:t>
            </w:r>
          </w:p>
        </w:tc>
      </w:tr>
      <w:tr w14:paraId="387B4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094" w:type="dxa"/>
            <w:vMerge w:val="continue"/>
            <w:tcBorders>
              <w:top w:val="nil"/>
              <w:bottom w:val="nil"/>
            </w:tcBorders>
            <w:noWrap w:val="0"/>
            <w:vAlign w:val="top"/>
          </w:tcPr>
          <w:p w14:paraId="5CE771C9">
            <w:pPr>
              <w:rPr>
                <w:rFonts w:ascii="Arial"/>
                <w:sz w:val="21"/>
              </w:rPr>
            </w:pPr>
          </w:p>
        </w:tc>
        <w:tc>
          <w:tcPr>
            <w:tcW w:w="2237" w:type="dxa"/>
            <w:gridSpan w:val="3"/>
            <w:noWrap w:val="0"/>
            <w:vAlign w:val="top"/>
          </w:tcPr>
          <w:p w14:paraId="30A3CAD9">
            <w:pPr>
              <w:pStyle w:val="7"/>
              <w:spacing w:before="115" w:line="219" w:lineRule="auto"/>
              <w:ind w:left="611"/>
            </w:pPr>
            <w:r>
              <w:rPr>
                <w:spacing w:val="-2"/>
              </w:rPr>
              <w:t>施工方代表</w:t>
            </w:r>
          </w:p>
        </w:tc>
        <w:tc>
          <w:tcPr>
            <w:tcW w:w="5608" w:type="dxa"/>
            <w:gridSpan w:val="10"/>
            <w:noWrap w:val="0"/>
            <w:vAlign w:val="top"/>
          </w:tcPr>
          <w:p w14:paraId="30DC8BB2">
            <w:pPr>
              <w:pStyle w:val="7"/>
              <w:spacing w:before="124" w:line="219" w:lineRule="auto"/>
              <w:ind w:left="73"/>
            </w:pPr>
            <w:r>
              <w:rPr>
                <w:spacing w:val="1"/>
              </w:rPr>
              <w:t>签字(公章):                      年</w:t>
            </w:r>
            <w:r>
              <w:rPr>
                <w:spacing w:val="80"/>
              </w:rPr>
              <w:t xml:space="preserve"> </w:t>
            </w:r>
            <w:r>
              <w:rPr>
                <w:spacing w:val="1"/>
              </w:rPr>
              <w:t>月</w:t>
            </w:r>
            <w:r>
              <w:rPr>
                <w:spacing w:val="95"/>
              </w:rPr>
              <w:t xml:space="preserve"> </w:t>
            </w:r>
            <w:r>
              <w:rPr>
                <w:spacing w:val="1"/>
              </w:rPr>
              <w:t>日</w:t>
            </w:r>
          </w:p>
        </w:tc>
      </w:tr>
      <w:tr w14:paraId="44EEC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94" w:type="dxa"/>
            <w:vMerge w:val="continue"/>
            <w:tcBorders>
              <w:top w:val="nil"/>
            </w:tcBorders>
            <w:noWrap w:val="0"/>
            <w:vAlign w:val="top"/>
          </w:tcPr>
          <w:p w14:paraId="1239F6EA">
            <w:pPr>
              <w:rPr>
                <w:rFonts w:ascii="Arial"/>
                <w:sz w:val="21"/>
              </w:rPr>
            </w:pPr>
          </w:p>
        </w:tc>
        <w:tc>
          <w:tcPr>
            <w:tcW w:w="2237" w:type="dxa"/>
            <w:gridSpan w:val="3"/>
            <w:noWrap w:val="0"/>
            <w:vAlign w:val="top"/>
          </w:tcPr>
          <w:p w14:paraId="5EEDD442">
            <w:pPr>
              <w:pStyle w:val="7"/>
              <w:spacing w:before="66" w:line="219" w:lineRule="auto"/>
              <w:ind w:left="110"/>
            </w:pPr>
            <w:r>
              <w:rPr>
                <w:spacing w:val="-1"/>
              </w:rPr>
              <w:t>勘察、设计、监理方代</w:t>
            </w:r>
          </w:p>
          <w:p w14:paraId="5B2D4F29">
            <w:pPr>
              <w:pStyle w:val="7"/>
              <w:spacing w:before="93" w:line="214" w:lineRule="auto"/>
              <w:ind w:left="210"/>
            </w:pPr>
            <w:r>
              <w:rPr>
                <w:spacing w:val="4"/>
              </w:rPr>
              <w:t>表(若无，可不填写)</w:t>
            </w:r>
          </w:p>
        </w:tc>
        <w:tc>
          <w:tcPr>
            <w:tcW w:w="5608" w:type="dxa"/>
            <w:gridSpan w:val="10"/>
            <w:noWrap w:val="0"/>
            <w:vAlign w:val="top"/>
          </w:tcPr>
          <w:p w14:paraId="7D8A5727">
            <w:pPr>
              <w:pStyle w:val="7"/>
              <w:spacing w:before="236" w:line="219" w:lineRule="auto"/>
              <w:ind w:left="73"/>
            </w:pPr>
            <w:r>
              <w:rPr>
                <w:spacing w:val="-1"/>
              </w:rPr>
              <w:t xml:space="preserve">签字：                     </w:t>
            </w:r>
            <w:r>
              <w:rPr>
                <w:spacing w:val="-2"/>
              </w:rPr>
              <w:t xml:space="preserve">       年</w:t>
            </w:r>
            <w:r>
              <w:rPr>
                <w:spacing w:val="31"/>
              </w:rPr>
              <w:t xml:space="preserve">  </w:t>
            </w:r>
            <w:r>
              <w:rPr>
                <w:spacing w:val="-2"/>
              </w:rPr>
              <w:t>月 日</w:t>
            </w:r>
          </w:p>
        </w:tc>
      </w:tr>
      <w:tr w14:paraId="7849A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331" w:type="dxa"/>
            <w:gridSpan w:val="4"/>
            <w:noWrap w:val="0"/>
            <w:vAlign w:val="top"/>
          </w:tcPr>
          <w:p w14:paraId="099BA3F5">
            <w:pPr>
              <w:pStyle w:val="7"/>
              <w:spacing w:before="116" w:line="219" w:lineRule="auto"/>
              <w:ind w:left="255"/>
            </w:pPr>
            <w:r>
              <w:rPr>
                <w:spacing w:val="2"/>
              </w:rPr>
              <w:t>村内相关人员(若无，可不填写)</w:t>
            </w:r>
          </w:p>
        </w:tc>
        <w:tc>
          <w:tcPr>
            <w:tcW w:w="5608" w:type="dxa"/>
            <w:gridSpan w:val="10"/>
            <w:noWrap w:val="0"/>
            <w:vAlign w:val="top"/>
          </w:tcPr>
          <w:p w14:paraId="11109EAE">
            <w:pPr>
              <w:pStyle w:val="7"/>
              <w:spacing w:before="127" w:line="219" w:lineRule="auto"/>
              <w:ind w:left="73"/>
            </w:pPr>
            <w:r>
              <w:rPr>
                <w:spacing w:val="-1"/>
                <w:position w:val="1"/>
              </w:rPr>
              <w:t xml:space="preserve">签字：                         </w:t>
            </w:r>
            <w:r>
              <w:rPr>
                <w:spacing w:val="-2"/>
                <w:position w:val="1"/>
              </w:rPr>
              <w:t xml:space="preserve">   </w:t>
            </w:r>
            <w:r>
              <w:rPr>
                <w:spacing w:val="-2"/>
                <w:position w:val="-1"/>
              </w:rPr>
              <w:t>年</w:t>
            </w:r>
            <w:r>
              <w:rPr>
                <w:spacing w:val="24"/>
                <w:position w:val="-1"/>
              </w:rPr>
              <w:t xml:space="preserve">  </w:t>
            </w:r>
            <w:r>
              <w:rPr>
                <w:spacing w:val="-2"/>
                <w:position w:val="-1"/>
              </w:rPr>
              <w:t>月 日</w:t>
            </w:r>
          </w:p>
        </w:tc>
      </w:tr>
      <w:tr w14:paraId="1C985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trPr>
        <w:tc>
          <w:tcPr>
            <w:tcW w:w="3331" w:type="dxa"/>
            <w:gridSpan w:val="4"/>
            <w:noWrap w:val="0"/>
            <w:vAlign w:val="top"/>
          </w:tcPr>
          <w:p w14:paraId="5B5958B4">
            <w:pPr>
              <w:pStyle w:val="7"/>
              <w:spacing w:before="187" w:line="219" w:lineRule="auto"/>
              <w:ind w:left="255"/>
            </w:pPr>
            <w:r>
              <w:t>工程专业技术人员验收监督意见</w:t>
            </w:r>
          </w:p>
        </w:tc>
        <w:tc>
          <w:tcPr>
            <w:tcW w:w="5608" w:type="dxa"/>
            <w:gridSpan w:val="10"/>
            <w:noWrap w:val="0"/>
            <w:vAlign w:val="top"/>
          </w:tcPr>
          <w:p w14:paraId="6FA3E762">
            <w:pPr>
              <w:pStyle w:val="7"/>
              <w:spacing w:before="207" w:line="228" w:lineRule="auto"/>
              <w:ind w:left="73"/>
            </w:pPr>
            <w:r>
              <w:rPr>
                <w:spacing w:val="-3"/>
              </w:rPr>
              <w:t>签字：</w:t>
            </w:r>
            <w:r>
              <w:rPr>
                <w:spacing w:val="2"/>
              </w:rPr>
              <w:t xml:space="preserve">                           </w:t>
            </w:r>
            <w:r>
              <w:rPr>
                <w:spacing w:val="-3"/>
              </w:rPr>
              <w:t>年</w:t>
            </w:r>
            <w:r>
              <w:rPr>
                <w:spacing w:val="77"/>
              </w:rPr>
              <w:t xml:space="preserve"> </w:t>
            </w:r>
            <w:r>
              <w:rPr>
                <w:spacing w:val="-3"/>
              </w:rPr>
              <w:t>月  日</w:t>
            </w:r>
          </w:p>
        </w:tc>
      </w:tr>
    </w:tbl>
    <w:p w14:paraId="500C8035">
      <w:pPr>
        <w:rPr>
          <w:rFonts w:ascii="Arial"/>
          <w:sz w:val="21"/>
        </w:rPr>
      </w:pPr>
    </w:p>
    <w:p w14:paraId="1E9101B7">
      <w:pPr>
        <w:rPr>
          <w:rFonts w:ascii="Arial" w:hAnsi="Arial" w:eastAsia="Arial" w:cs="Arial"/>
          <w:sz w:val="21"/>
          <w:szCs w:val="21"/>
        </w:rPr>
        <w:sectPr>
          <w:footerReference r:id="rId5" w:type="default"/>
          <w:pgSz w:w="11900" w:h="16820"/>
          <w:pgMar w:top="1429" w:right="1785" w:bottom="2270" w:left="1135" w:header="0" w:footer="1972" w:gutter="0"/>
          <w:cols w:space="720" w:num="1"/>
        </w:sectPr>
      </w:pPr>
    </w:p>
    <w:p w14:paraId="797693B4">
      <w:pPr>
        <w:spacing w:line="316" w:lineRule="auto"/>
        <w:rPr>
          <w:rFonts w:ascii="Arial"/>
          <w:sz w:val="21"/>
        </w:rPr>
      </w:pPr>
    </w:p>
    <w:p w14:paraId="508702D0">
      <w:pPr>
        <w:spacing w:line="316" w:lineRule="auto"/>
        <w:rPr>
          <w:rFonts w:hint="eastAsia" w:ascii="方正仿宋_GB2312" w:hAnsi="方正仿宋_GB2312" w:eastAsia="方正仿宋_GB2312" w:cs="方正仿宋_GB2312"/>
          <w:sz w:val="32"/>
          <w:szCs w:val="32"/>
        </w:rPr>
      </w:pPr>
    </w:p>
    <w:p w14:paraId="4B9CC316">
      <w:pPr>
        <w:spacing w:before="94" w:line="224" w:lineRule="auto"/>
        <w:ind w:left="4"/>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附件4：</w:t>
      </w:r>
    </w:p>
    <w:p w14:paraId="1275E247">
      <w:pPr>
        <w:spacing w:before="253" w:line="219" w:lineRule="auto"/>
        <w:ind w:left="2255"/>
        <w:rPr>
          <w:rFonts w:ascii="宋体" w:hAnsi="宋体" w:eastAsia="宋体" w:cs="宋体"/>
          <w:sz w:val="35"/>
          <w:szCs w:val="35"/>
        </w:rPr>
      </w:pPr>
      <w:r>
        <w:rPr>
          <w:rFonts w:ascii="宋体" w:hAnsi="宋体" w:eastAsia="宋体" w:cs="宋体"/>
          <w:b/>
          <w:bCs/>
          <w:spacing w:val="2"/>
          <w:sz w:val="35"/>
          <w:szCs w:val="35"/>
        </w:rPr>
        <w:t>湖南省限额以下居民自建房工程质量永久性标志牌(模板)</w:t>
      </w:r>
    </w:p>
    <w:p w14:paraId="52E6EA60">
      <w:pPr>
        <w:spacing w:before="106"/>
      </w:pPr>
    </w:p>
    <w:tbl>
      <w:tblPr>
        <w:tblStyle w:val="8"/>
        <w:tblW w:w="0" w:type="auto"/>
        <w:tblInd w:w="2434" w:type="dxa"/>
        <w:tblBorders>
          <w:top w:val="single" w:color="000000" w:sz="2" w:space="0"/>
          <w:left w:val="single" w:color="000000" w:sz="4"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22"/>
      </w:tblGrid>
      <w:tr w14:paraId="06C77E96">
        <w:tblPrEx>
          <w:tblBorders>
            <w:top w:val="single" w:color="000000" w:sz="2" w:space="0"/>
            <w:left w:val="single" w:color="000000" w:sz="4"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670" w:hRule="atLeast"/>
        </w:trPr>
        <w:tc>
          <w:tcPr>
            <w:tcW w:w="9022" w:type="dxa"/>
            <w:noWrap w:val="0"/>
            <w:vAlign w:val="top"/>
          </w:tcPr>
          <w:p w14:paraId="60BD9F25">
            <w:pPr>
              <w:spacing w:line="416" w:lineRule="auto"/>
              <w:rPr>
                <w:rFonts w:ascii="Arial"/>
                <w:sz w:val="21"/>
              </w:rPr>
            </w:pPr>
          </w:p>
          <w:p w14:paraId="43750FB5">
            <w:pPr>
              <w:pStyle w:val="7"/>
              <w:spacing w:before="94" w:line="219" w:lineRule="auto"/>
              <w:ind w:left="1754"/>
              <w:rPr>
                <w:sz w:val="29"/>
                <w:szCs w:val="29"/>
              </w:rPr>
            </w:pPr>
            <w:r>
              <w:rPr>
                <w:b/>
                <w:bCs/>
                <w:spacing w:val="14"/>
                <w:sz w:val="29"/>
                <w:szCs w:val="29"/>
              </w:rPr>
              <w:t>湖南省限额以下居民自建房工程质量永久性标志牌</w:t>
            </w:r>
          </w:p>
          <w:p w14:paraId="59D75E68">
            <w:pPr>
              <w:spacing w:line="443" w:lineRule="auto"/>
              <w:rPr>
                <w:rFonts w:ascii="Arial"/>
                <w:sz w:val="21"/>
              </w:rPr>
            </w:pPr>
          </w:p>
          <w:p w14:paraId="540D846F">
            <w:pPr>
              <w:pStyle w:val="7"/>
              <w:spacing w:before="95" w:line="220" w:lineRule="auto"/>
              <w:ind w:left="510"/>
              <w:rPr>
                <w:sz w:val="29"/>
                <w:szCs w:val="29"/>
              </w:rPr>
            </w:pPr>
            <w:r>
              <w:rPr>
                <w:spacing w:val="-24"/>
                <w:sz w:val="29"/>
                <w:szCs w:val="29"/>
              </w:rPr>
              <w:t>建房居民：</w:t>
            </w:r>
          </w:p>
          <w:p w14:paraId="79AE33D4">
            <w:pPr>
              <w:spacing w:line="337" w:lineRule="auto"/>
              <w:rPr>
                <w:rFonts w:ascii="Arial"/>
                <w:sz w:val="21"/>
              </w:rPr>
            </w:pPr>
          </w:p>
          <w:p w14:paraId="0128CF6C">
            <w:pPr>
              <w:pStyle w:val="7"/>
              <w:spacing w:before="94" w:line="479" w:lineRule="auto"/>
              <w:ind w:left="510" w:right="5037"/>
              <w:rPr>
                <w:sz w:val="29"/>
                <w:szCs w:val="29"/>
              </w:rPr>
            </w:pPr>
            <w:r>
              <w:rPr>
                <w:spacing w:val="-12"/>
                <w:sz w:val="29"/>
                <w:szCs w:val="29"/>
              </w:rPr>
              <w:t>设计方(标准图集编制单位):</w:t>
            </w:r>
            <w:r>
              <w:rPr>
                <w:spacing w:val="8"/>
                <w:sz w:val="29"/>
                <w:szCs w:val="29"/>
              </w:rPr>
              <w:t xml:space="preserve"> </w:t>
            </w:r>
            <w:r>
              <w:rPr>
                <w:spacing w:val="-22"/>
                <w:sz w:val="29"/>
                <w:szCs w:val="29"/>
              </w:rPr>
              <w:t>施工方：</w:t>
            </w:r>
          </w:p>
          <w:p w14:paraId="01171769">
            <w:pPr>
              <w:pStyle w:val="7"/>
              <w:spacing w:before="35" w:line="219" w:lineRule="auto"/>
              <w:ind w:left="510"/>
              <w:rPr>
                <w:sz w:val="29"/>
                <w:szCs w:val="29"/>
              </w:rPr>
            </w:pPr>
            <w:r>
              <w:rPr>
                <w:spacing w:val="-24"/>
                <w:sz w:val="29"/>
                <w:szCs w:val="29"/>
              </w:rPr>
              <w:t>竣工时间：</w:t>
            </w:r>
          </w:p>
        </w:tc>
      </w:tr>
    </w:tbl>
    <w:p w14:paraId="3092C2C4">
      <w:pPr>
        <w:spacing w:line="374" w:lineRule="auto"/>
        <w:rPr>
          <w:rFonts w:ascii="Arial"/>
          <w:sz w:val="21"/>
        </w:rPr>
      </w:pPr>
    </w:p>
    <w:p w14:paraId="5E09E5B1">
      <w:pPr>
        <w:spacing w:before="68" w:line="318" w:lineRule="auto"/>
        <w:ind w:firstLine="432"/>
        <w:jc w:val="both"/>
        <w:rPr>
          <w:rFonts w:ascii="宋体" w:hAnsi="宋体" w:eastAsia="宋体" w:cs="宋体"/>
          <w:sz w:val="21"/>
          <w:szCs w:val="21"/>
        </w:rPr>
        <w:sectPr>
          <w:footerReference r:id="rId6" w:type="default"/>
          <w:pgSz w:w="16820" w:h="11900"/>
          <w:pgMar w:top="1011" w:right="1690" w:bottom="1774" w:left="1679" w:header="0" w:footer="1485" w:gutter="0"/>
          <w:cols w:space="720" w:num="1"/>
        </w:sectPr>
      </w:pPr>
      <w:r>
        <w:rPr>
          <w:rFonts w:ascii="宋体" w:hAnsi="宋体" w:eastAsia="宋体" w:cs="宋体"/>
          <w:b/>
          <w:bCs/>
          <w:spacing w:val="-5"/>
          <w:sz w:val="21"/>
          <w:szCs w:val="21"/>
        </w:rPr>
        <w:t>制作规格：1</w:t>
      </w:r>
      <w:r>
        <w:rPr>
          <w:rFonts w:ascii="宋体" w:hAnsi="宋体" w:eastAsia="宋体" w:cs="宋体"/>
          <w:spacing w:val="-5"/>
          <w:sz w:val="21"/>
          <w:szCs w:val="21"/>
        </w:rPr>
        <w:t>、标志牌内容可镌刻在房屋外立面醒目位置。2、尺寸大小一般为300mm×200mm。3、标志牌主要标注内容详见模板。其中建房居民填</w:t>
      </w:r>
      <w:r>
        <w:rPr>
          <w:rFonts w:ascii="宋体" w:hAnsi="宋体" w:eastAsia="宋体" w:cs="宋体"/>
          <w:spacing w:val="17"/>
          <w:sz w:val="21"/>
          <w:szCs w:val="21"/>
        </w:rPr>
        <w:t xml:space="preserve"> </w:t>
      </w:r>
      <w:r>
        <w:rPr>
          <w:rFonts w:ascii="宋体" w:hAnsi="宋体" w:eastAsia="宋体" w:cs="宋体"/>
          <w:spacing w:val="-8"/>
          <w:sz w:val="21"/>
          <w:szCs w:val="21"/>
        </w:rPr>
        <w:t>写产权人姓名，设计方填写有资质的设计单位名称或者住建部门提供的通用图集名称+编号；施工方填写有资质的施工企业名称或者乡村建设工匠主要负</w:t>
      </w:r>
      <w:r>
        <w:rPr>
          <w:rFonts w:ascii="宋体" w:hAnsi="宋体" w:eastAsia="宋体" w:cs="宋体"/>
          <w:spacing w:val="10"/>
          <w:sz w:val="21"/>
          <w:szCs w:val="21"/>
        </w:rPr>
        <w:t xml:space="preserve"> </w:t>
      </w:r>
      <w:r>
        <w:rPr>
          <w:rFonts w:ascii="宋体" w:hAnsi="宋体" w:eastAsia="宋体" w:cs="宋体"/>
          <w:spacing w:val="-9"/>
          <w:sz w:val="21"/>
          <w:szCs w:val="21"/>
        </w:rPr>
        <w:t>责人姓名；竣工时间填写自建房工程完工时间。</w:t>
      </w:r>
    </w:p>
    <w:p w14:paraId="6BD56778">
      <w:pPr>
        <w:spacing w:before="94" w:line="224" w:lineRule="auto"/>
        <w:ind w:left="4"/>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附件5：</w:t>
      </w:r>
    </w:p>
    <w:p w14:paraId="55A9DE8E">
      <w:pPr>
        <w:spacing w:line="345" w:lineRule="auto"/>
        <w:rPr>
          <w:rFonts w:ascii="Arial"/>
          <w:sz w:val="21"/>
        </w:rPr>
      </w:pPr>
    </w:p>
    <w:p w14:paraId="6A79C4FC">
      <w:pPr>
        <w:spacing w:before="113" w:line="219" w:lineRule="auto"/>
        <w:ind w:left="870"/>
        <w:rPr>
          <w:rFonts w:ascii="宋体" w:hAnsi="宋体" w:eastAsia="宋体" w:cs="宋体"/>
          <w:sz w:val="35"/>
          <w:szCs w:val="35"/>
        </w:rPr>
      </w:pPr>
      <w:r>
        <w:rPr>
          <w:rFonts w:ascii="宋体" w:hAnsi="宋体" w:eastAsia="宋体" w:cs="宋体"/>
          <w:b/>
          <w:bCs/>
          <w:spacing w:val="-5"/>
          <w:sz w:val="35"/>
          <w:szCs w:val="35"/>
        </w:rPr>
        <w:t>湖南省限额以下居民自建房竣工验收资料归档表</w:t>
      </w:r>
    </w:p>
    <w:p w14:paraId="1F78B6FC">
      <w:pPr>
        <w:spacing w:line="80" w:lineRule="exact"/>
      </w:pPr>
    </w:p>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879"/>
        <w:gridCol w:w="929"/>
        <w:gridCol w:w="2108"/>
        <w:gridCol w:w="2167"/>
        <w:gridCol w:w="2342"/>
      </w:tblGrid>
      <w:tr w14:paraId="16DC9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2342" w:type="dxa"/>
            <w:gridSpan w:val="3"/>
            <w:noWrap w:val="0"/>
            <w:vAlign w:val="top"/>
          </w:tcPr>
          <w:p w14:paraId="43668A3B">
            <w:pPr>
              <w:pStyle w:val="7"/>
              <w:spacing w:before="93" w:line="219" w:lineRule="auto"/>
              <w:ind w:left="565"/>
            </w:pPr>
            <w:r>
              <w:rPr>
                <w:spacing w:val="4"/>
              </w:rPr>
              <w:t>建房居民姓名</w:t>
            </w:r>
          </w:p>
        </w:tc>
        <w:tc>
          <w:tcPr>
            <w:tcW w:w="2108" w:type="dxa"/>
            <w:noWrap w:val="0"/>
            <w:vAlign w:val="top"/>
          </w:tcPr>
          <w:p w14:paraId="3420F863">
            <w:pPr>
              <w:rPr>
                <w:rFonts w:ascii="Arial"/>
                <w:sz w:val="21"/>
              </w:rPr>
            </w:pPr>
          </w:p>
        </w:tc>
        <w:tc>
          <w:tcPr>
            <w:tcW w:w="2167" w:type="dxa"/>
            <w:noWrap w:val="0"/>
            <w:vAlign w:val="top"/>
          </w:tcPr>
          <w:p w14:paraId="6CEA5D5C">
            <w:pPr>
              <w:pStyle w:val="7"/>
              <w:spacing w:before="93" w:line="219" w:lineRule="auto"/>
              <w:ind w:left="674"/>
            </w:pPr>
            <w:r>
              <w:rPr>
                <w:spacing w:val="3"/>
              </w:rPr>
              <w:t>身份证号</w:t>
            </w:r>
          </w:p>
        </w:tc>
        <w:tc>
          <w:tcPr>
            <w:tcW w:w="2342" w:type="dxa"/>
            <w:noWrap w:val="0"/>
            <w:vAlign w:val="top"/>
          </w:tcPr>
          <w:p w14:paraId="2D9A1F6C">
            <w:pPr>
              <w:rPr>
                <w:rFonts w:ascii="Arial"/>
                <w:sz w:val="21"/>
              </w:rPr>
            </w:pPr>
          </w:p>
        </w:tc>
      </w:tr>
      <w:tr w14:paraId="62850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342" w:type="dxa"/>
            <w:gridSpan w:val="3"/>
            <w:noWrap w:val="0"/>
            <w:vAlign w:val="top"/>
          </w:tcPr>
          <w:p w14:paraId="73C239D2">
            <w:pPr>
              <w:pStyle w:val="7"/>
              <w:spacing w:before="100" w:line="221" w:lineRule="auto"/>
              <w:ind w:left="764"/>
            </w:pPr>
            <w:r>
              <w:rPr>
                <w:spacing w:val="-2"/>
              </w:rPr>
              <w:t>联系方式</w:t>
            </w:r>
          </w:p>
        </w:tc>
        <w:tc>
          <w:tcPr>
            <w:tcW w:w="2108" w:type="dxa"/>
            <w:noWrap w:val="0"/>
            <w:vAlign w:val="top"/>
          </w:tcPr>
          <w:p w14:paraId="105888F4">
            <w:pPr>
              <w:rPr>
                <w:rFonts w:ascii="Arial"/>
                <w:sz w:val="21"/>
              </w:rPr>
            </w:pPr>
          </w:p>
        </w:tc>
        <w:tc>
          <w:tcPr>
            <w:tcW w:w="2167" w:type="dxa"/>
            <w:noWrap w:val="0"/>
            <w:vAlign w:val="top"/>
          </w:tcPr>
          <w:p w14:paraId="4B61D7B6">
            <w:pPr>
              <w:pStyle w:val="7"/>
              <w:spacing w:before="99" w:line="220" w:lineRule="auto"/>
              <w:ind w:left="575"/>
            </w:pPr>
            <w:r>
              <w:rPr>
                <w:spacing w:val="1"/>
              </w:rPr>
              <w:t>自建房地址</w:t>
            </w:r>
          </w:p>
        </w:tc>
        <w:tc>
          <w:tcPr>
            <w:tcW w:w="2342" w:type="dxa"/>
            <w:noWrap w:val="0"/>
            <w:vAlign w:val="top"/>
          </w:tcPr>
          <w:p w14:paraId="416F8AF9">
            <w:pPr>
              <w:rPr>
                <w:rFonts w:ascii="Arial"/>
                <w:sz w:val="21"/>
              </w:rPr>
            </w:pPr>
          </w:p>
        </w:tc>
      </w:tr>
      <w:tr w14:paraId="26126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342" w:type="dxa"/>
            <w:gridSpan w:val="3"/>
            <w:noWrap w:val="0"/>
            <w:vAlign w:val="top"/>
          </w:tcPr>
          <w:p w14:paraId="4A87D634">
            <w:pPr>
              <w:pStyle w:val="7"/>
              <w:spacing w:before="99" w:line="219" w:lineRule="auto"/>
              <w:ind w:left="764"/>
            </w:pPr>
            <w:r>
              <w:rPr>
                <w:spacing w:val="3"/>
              </w:rPr>
              <w:t>结构类型</w:t>
            </w:r>
          </w:p>
        </w:tc>
        <w:tc>
          <w:tcPr>
            <w:tcW w:w="2108" w:type="dxa"/>
            <w:noWrap w:val="0"/>
            <w:vAlign w:val="top"/>
          </w:tcPr>
          <w:p w14:paraId="363AE46B">
            <w:pPr>
              <w:rPr>
                <w:rFonts w:ascii="Arial"/>
                <w:sz w:val="21"/>
              </w:rPr>
            </w:pPr>
          </w:p>
        </w:tc>
        <w:tc>
          <w:tcPr>
            <w:tcW w:w="2167" w:type="dxa"/>
            <w:noWrap w:val="0"/>
            <w:vAlign w:val="top"/>
          </w:tcPr>
          <w:p w14:paraId="00C187EE">
            <w:pPr>
              <w:pStyle w:val="7"/>
              <w:spacing w:before="99" w:line="219" w:lineRule="auto"/>
              <w:ind w:left="374"/>
            </w:pPr>
            <w:r>
              <w:rPr>
                <w:spacing w:val="-2"/>
              </w:rPr>
              <w:t>建筑面积、层数</w:t>
            </w:r>
          </w:p>
        </w:tc>
        <w:tc>
          <w:tcPr>
            <w:tcW w:w="2342" w:type="dxa"/>
            <w:noWrap w:val="0"/>
            <w:vAlign w:val="top"/>
          </w:tcPr>
          <w:p w14:paraId="14EE3B23">
            <w:pPr>
              <w:rPr>
                <w:rFonts w:ascii="Arial"/>
                <w:sz w:val="21"/>
              </w:rPr>
            </w:pPr>
          </w:p>
        </w:tc>
      </w:tr>
      <w:tr w14:paraId="0D551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2342" w:type="dxa"/>
            <w:gridSpan w:val="3"/>
            <w:noWrap w:val="0"/>
            <w:vAlign w:val="top"/>
          </w:tcPr>
          <w:p w14:paraId="021CBDB3">
            <w:pPr>
              <w:pStyle w:val="7"/>
              <w:spacing w:before="100" w:line="221" w:lineRule="auto"/>
              <w:ind w:left="764"/>
            </w:pPr>
            <w:r>
              <w:rPr>
                <w:spacing w:val="4"/>
              </w:rPr>
              <w:t>开工时间</w:t>
            </w:r>
          </w:p>
        </w:tc>
        <w:tc>
          <w:tcPr>
            <w:tcW w:w="2108" w:type="dxa"/>
            <w:noWrap w:val="0"/>
            <w:vAlign w:val="top"/>
          </w:tcPr>
          <w:p w14:paraId="59FD752B">
            <w:pPr>
              <w:rPr>
                <w:rFonts w:ascii="Arial"/>
                <w:sz w:val="21"/>
              </w:rPr>
            </w:pPr>
          </w:p>
        </w:tc>
        <w:tc>
          <w:tcPr>
            <w:tcW w:w="2167" w:type="dxa"/>
            <w:noWrap w:val="0"/>
            <w:vAlign w:val="top"/>
          </w:tcPr>
          <w:p w14:paraId="7AFB6838">
            <w:pPr>
              <w:pStyle w:val="7"/>
              <w:spacing w:before="99" w:line="219" w:lineRule="auto"/>
              <w:ind w:left="474"/>
            </w:pPr>
            <w:r>
              <w:rPr>
                <w:spacing w:val="3"/>
              </w:rPr>
              <w:t>竣工验收时间</w:t>
            </w:r>
          </w:p>
        </w:tc>
        <w:tc>
          <w:tcPr>
            <w:tcW w:w="2342" w:type="dxa"/>
            <w:noWrap w:val="0"/>
            <w:vAlign w:val="top"/>
          </w:tcPr>
          <w:p w14:paraId="46EF11D4">
            <w:pPr>
              <w:rPr>
                <w:rFonts w:ascii="Arial"/>
                <w:sz w:val="21"/>
              </w:rPr>
            </w:pPr>
          </w:p>
        </w:tc>
      </w:tr>
      <w:tr w14:paraId="01C99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8959" w:type="dxa"/>
            <w:gridSpan w:val="6"/>
            <w:noWrap w:val="0"/>
            <w:vAlign w:val="top"/>
          </w:tcPr>
          <w:p w14:paraId="1943D51C">
            <w:pPr>
              <w:pStyle w:val="7"/>
              <w:spacing w:before="99" w:line="219" w:lineRule="auto"/>
              <w:ind w:left="3674"/>
            </w:pPr>
            <w:r>
              <w:rPr>
                <w:spacing w:val="1"/>
              </w:rPr>
              <w:t>资料归档文件目录</w:t>
            </w:r>
          </w:p>
        </w:tc>
      </w:tr>
      <w:tr w14:paraId="0813D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617" w:type="dxa"/>
            <w:gridSpan w:val="5"/>
            <w:noWrap w:val="0"/>
            <w:vAlign w:val="top"/>
          </w:tcPr>
          <w:p w14:paraId="3B6F7B1E">
            <w:pPr>
              <w:pStyle w:val="7"/>
              <w:spacing w:before="89" w:line="220" w:lineRule="auto"/>
              <w:ind w:left="2884"/>
            </w:pPr>
            <w:r>
              <w:rPr>
                <w:spacing w:val="-2"/>
              </w:rPr>
              <w:t>所需资料</w:t>
            </w:r>
          </w:p>
        </w:tc>
        <w:tc>
          <w:tcPr>
            <w:tcW w:w="2342" w:type="dxa"/>
            <w:noWrap w:val="0"/>
            <w:vAlign w:val="top"/>
          </w:tcPr>
          <w:p w14:paraId="4021E702">
            <w:pPr>
              <w:pStyle w:val="7"/>
              <w:spacing w:before="87" w:line="219" w:lineRule="auto"/>
              <w:ind w:left="768"/>
            </w:pPr>
            <w:r>
              <w:rPr>
                <w:spacing w:val="-2"/>
              </w:rPr>
              <w:t>提供情况</w:t>
            </w:r>
          </w:p>
        </w:tc>
      </w:tr>
      <w:tr w14:paraId="59E6E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34" w:type="dxa"/>
            <w:noWrap w:val="0"/>
            <w:vAlign w:val="top"/>
          </w:tcPr>
          <w:p w14:paraId="0AC3A630">
            <w:pPr>
              <w:pStyle w:val="7"/>
              <w:spacing w:before="149" w:line="184" w:lineRule="auto"/>
              <w:ind w:left="204"/>
            </w:pPr>
            <w:r>
              <w:t>1</w:t>
            </w:r>
          </w:p>
        </w:tc>
        <w:tc>
          <w:tcPr>
            <w:tcW w:w="6083" w:type="dxa"/>
            <w:gridSpan w:val="4"/>
            <w:noWrap w:val="0"/>
            <w:vAlign w:val="top"/>
          </w:tcPr>
          <w:p w14:paraId="58B64D36">
            <w:pPr>
              <w:pStyle w:val="7"/>
              <w:spacing w:before="97" w:line="219" w:lineRule="auto"/>
              <w:ind w:left="110"/>
            </w:pPr>
            <w:r>
              <w:rPr>
                <w:spacing w:val="4"/>
              </w:rPr>
              <w:t>户籍证明(复印件)</w:t>
            </w:r>
          </w:p>
        </w:tc>
        <w:tc>
          <w:tcPr>
            <w:tcW w:w="2342" w:type="dxa"/>
            <w:noWrap w:val="0"/>
            <w:vAlign w:val="top"/>
          </w:tcPr>
          <w:p w14:paraId="5F0D2FF9">
            <w:pPr>
              <w:pStyle w:val="7"/>
              <w:spacing w:before="97" w:line="219" w:lineRule="auto"/>
              <w:ind w:left="417"/>
            </w:pPr>
            <w:r>
              <w:rPr>
                <w:spacing w:val="-2"/>
              </w:rPr>
              <w:t>0已提供口未提供</w:t>
            </w:r>
          </w:p>
        </w:tc>
      </w:tr>
      <w:tr w14:paraId="21786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34" w:type="dxa"/>
            <w:noWrap w:val="0"/>
            <w:vAlign w:val="top"/>
          </w:tcPr>
          <w:p w14:paraId="563070CC">
            <w:pPr>
              <w:pStyle w:val="7"/>
              <w:spacing w:before="140" w:line="183" w:lineRule="auto"/>
              <w:ind w:left="204"/>
            </w:pPr>
            <w:r>
              <w:t>2</w:t>
            </w:r>
          </w:p>
        </w:tc>
        <w:tc>
          <w:tcPr>
            <w:tcW w:w="6083" w:type="dxa"/>
            <w:gridSpan w:val="4"/>
            <w:noWrap w:val="0"/>
            <w:vAlign w:val="top"/>
          </w:tcPr>
          <w:p w14:paraId="0AF04C07">
            <w:pPr>
              <w:pStyle w:val="7"/>
              <w:spacing w:before="87" w:line="219" w:lineRule="auto"/>
              <w:ind w:left="110"/>
            </w:pPr>
            <w:r>
              <w:rPr>
                <w:spacing w:val="2"/>
              </w:rPr>
              <w:t>用地规划手续相关材料(复印件)</w:t>
            </w:r>
          </w:p>
        </w:tc>
        <w:tc>
          <w:tcPr>
            <w:tcW w:w="2342" w:type="dxa"/>
            <w:noWrap w:val="0"/>
            <w:vAlign w:val="top"/>
          </w:tcPr>
          <w:p w14:paraId="08041D2B">
            <w:pPr>
              <w:pStyle w:val="7"/>
              <w:spacing w:before="87" w:line="219" w:lineRule="auto"/>
              <w:ind w:left="417"/>
            </w:pPr>
            <w:r>
              <w:rPr>
                <w:spacing w:val="-2"/>
              </w:rPr>
              <w:t>0已提供口未提供</w:t>
            </w:r>
          </w:p>
        </w:tc>
      </w:tr>
      <w:tr w14:paraId="2996B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34" w:type="dxa"/>
            <w:noWrap w:val="0"/>
            <w:vAlign w:val="top"/>
          </w:tcPr>
          <w:p w14:paraId="46B9B32C">
            <w:pPr>
              <w:pStyle w:val="7"/>
              <w:spacing w:before="140" w:line="183" w:lineRule="auto"/>
              <w:ind w:left="204"/>
            </w:pPr>
            <w:r>
              <w:t>3</w:t>
            </w:r>
          </w:p>
        </w:tc>
        <w:tc>
          <w:tcPr>
            <w:tcW w:w="6083" w:type="dxa"/>
            <w:gridSpan w:val="4"/>
            <w:noWrap w:val="0"/>
            <w:vAlign w:val="top"/>
          </w:tcPr>
          <w:p w14:paraId="1B49EB09">
            <w:pPr>
              <w:pStyle w:val="7"/>
              <w:spacing w:before="87" w:line="219" w:lineRule="auto"/>
              <w:ind w:left="110"/>
            </w:pPr>
            <w:r>
              <w:rPr>
                <w:spacing w:val="2"/>
              </w:rPr>
              <w:t>用地规划验收证明相关材料(复印件)</w:t>
            </w:r>
          </w:p>
        </w:tc>
        <w:tc>
          <w:tcPr>
            <w:tcW w:w="2342" w:type="dxa"/>
            <w:noWrap w:val="0"/>
            <w:vAlign w:val="top"/>
          </w:tcPr>
          <w:p w14:paraId="59609A5A">
            <w:pPr>
              <w:pStyle w:val="7"/>
              <w:spacing w:before="87" w:line="219" w:lineRule="auto"/>
              <w:ind w:left="417"/>
            </w:pPr>
            <w:r>
              <w:rPr>
                <w:spacing w:val="-2"/>
              </w:rPr>
              <w:t>o已提供口未提供</w:t>
            </w:r>
          </w:p>
        </w:tc>
      </w:tr>
      <w:tr w14:paraId="56211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534" w:type="dxa"/>
            <w:noWrap w:val="0"/>
            <w:vAlign w:val="top"/>
          </w:tcPr>
          <w:p w14:paraId="7059F3FD">
            <w:pPr>
              <w:pStyle w:val="7"/>
              <w:spacing w:before="281" w:line="183" w:lineRule="auto"/>
              <w:ind w:left="204"/>
            </w:pPr>
            <w:r>
              <w:t>4</w:t>
            </w:r>
          </w:p>
        </w:tc>
        <w:tc>
          <w:tcPr>
            <w:tcW w:w="6083" w:type="dxa"/>
            <w:gridSpan w:val="4"/>
            <w:noWrap w:val="0"/>
            <w:vAlign w:val="top"/>
          </w:tcPr>
          <w:p w14:paraId="2DAEAB4B">
            <w:pPr>
              <w:pStyle w:val="7"/>
              <w:spacing w:before="88" w:line="237" w:lineRule="auto"/>
              <w:ind w:left="110" w:right="169"/>
            </w:pPr>
            <w:r>
              <w:t>确因选址困难需切坡建房的，乡镇人民政府、</w:t>
            </w:r>
            <w:r>
              <w:rPr>
                <w:spacing w:val="-1"/>
              </w:rPr>
              <w:t>街道办事处对坡体防</w:t>
            </w:r>
            <w:r>
              <w:t xml:space="preserve"> </w:t>
            </w:r>
            <w:r>
              <w:rPr>
                <w:spacing w:val="2"/>
              </w:rPr>
              <w:t>护检查出具的认定意见(复印件)</w:t>
            </w:r>
          </w:p>
        </w:tc>
        <w:tc>
          <w:tcPr>
            <w:tcW w:w="2342" w:type="dxa"/>
            <w:noWrap w:val="0"/>
            <w:vAlign w:val="top"/>
          </w:tcPr>
          <w:p w14:paraId="007C5230">
            <w:pPr>
              <w:pStyle w:val="7"/>
              <w:spacing w:before="228" w:line="219" w:lineRule="auto"/>
              <w:ind w:left="367"/>
            </w:pPr>
            <w:r>
              <w:t>□已提供口未提供</w:t>
            </w:r>
          </w:p>
        </w:tc>
      </w:tr>
      <w:tr w14:paraId="00A96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34" w:type="dxa"/>
            <w:noWrap w:val="0"/>
            <w:vAlign w:val="top"/>
          </w:tcPr>
          <w:p w14:paraId="7920B05D">
            <w:pPr>
              <w:pStyle w:val="7"/>
              <w:spacing w:before="153" w:line="182" w:lineRule="auto"/>
              <w:ind w:left="204"/>
            </w:pPr>
            <w:r>
              <w:t>5</w:t>
            </w:r>
          </w:p>
        </w:tc>
        <w:tc>
          <w:tcPr>
            <w:tcW w:w="6083" w:type="dxa"/>
            <w:gridSpan w:val="4"/>
            <w:noWrap w:val="0"/>
            <w:vAlign w:val="top"/>
          </w:tcPr>
          <w:p w14:paraId="5E633CC5">
            <w:pPr>
              <w:pStyle w:val="7"/>
              <w:spacing w:before="101" w:line="219" w:lineRule="auto"/>
              <w:ind w:left="110"/>
            </w:pPr>
            <w:r>
              <w:rPr>
                <w:spacing w:val="2"/>
              </w:rPr>
              <w:t>经审查批准的设计文件(复印件)</w:t>
            </w:r>
          </w:p>
        </w:tc>
        <w:tc>
          <w:tcPr>
            <w:tcW w:w="2342" w:type="dxa"/>
            <w:noWrap w:val="0"/>
            <w:vAlign w:val="top"/>
          </w:tcPr>
          <w:p w14:paraId="23773837">
            <w:pPr>
              <w:pStyle w:val="7"/>
              <w:spacing w:before="99" w:line="219" w:lineRule="auto"/>
              <w:ind w:left="417"/>
            </w:pPr>
            <w:r>
              <w:rPr>
                <w:spacing w:val="-2"/>
              </w:rPr>
              <w:t>o已提供口未提供</w:t>
            </w:r>
          </w:p>
        </w:tc>
      </w:tr>
      <w:tr w14:paraId="1B8A8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34" w:type="dxa"/>
            <w:noWrap w:val="0"/>
            <w:vAlign w:val="top"/>
          </w:tcPr>
          <w:p w14:paraId="1B237B4C">
            <w:pPr>
              <w:pStyle w:val="7"/>
              <w:spacing w:before="142" w:line="183" w:lineRule="auto"/>
              <w:ind w:left="204"/>
            </w:pPr>
            <w:r>
              <w:t>6</w:t>
            </w:r>
          </w:p>
        </w:tc>
        <w:tc>
          <w:tcPr>
            <w:tcW w:w="6083" w:type="dxa"/>
            <w:gridSpan w:val="4"/>
            <w:noWrap w:val="0"/>
            <w:vAlign w:val="top"/>
          </w:tcPr>
          <w:p w14:paraId="25992CB6">
            <w:pPr>
              <w:pStyle w:val="7"/>
              <w:spacing w:before="91" w:line="219" w:lineRule="auto"/>
              <w:ind w:left="110"/>
            </w:pPr>
            <w:r>
              <w:rPr>
                <w:spacing w:val="4"/>
              </w:rPr>
              <w:t>施工合同(复印件)</w:t>
            </w:r>
          </w:p>
        </w:tc>
        <w:tc>
          <w:tcPr>
            <w:tcW w:w="2342" w:type="dxa"/>
            <w:noWrap w:val="0"/>
            <w:vAlign w:val="top"/>
          </w:tcPr>
          <w:p w14:paraId="19B9CC5D">
            <w:pPr>
              <w:pStyle w:val="7"/>
              <w:spacing w:before="89" w:line="219" w:lineRule="auto"/>
              <w:ind w:left="417"/>
            </w:pPr>
            <w:r>
              <w:rPr>
                <w:spacing w:val="-2"/>
              </w:rPr>
              <w:t>o已提供口未提供</w:t>
            </w:r>
          </w:p>
        </w:tc>
      </w:tr>
      <w:tr w14:paraId="06630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534" w:type="dxa"/>
            <w:noWrap w:val="0"/>
            <w:vAlign w:val="top"/>
          </w:tcPr>
          <w:p w14:paraId="10CDB2C0">
            <w:pPr>
              <w:pStyle w:val="7"/>
              <w:spacing w:before="154" w:line="182" w:lineRule="auto"/>
              <w:ind w:left="204"/>
            </w:pPr>
            <w:r>
              <w:t>7</w:t>
            </w:r>
          </w:p>
        </w:tc>
        <w:tc>
          <w:tcPr>
            <w:tcW w:w="6083" w:type="dxa"/>
            <w:gridSpan w:val="4"/>
            <w:noWrap w:val="0"/>
            <w:vAlign w:val="top"/>
          </w:tcPr>
          <w:p w14:paraId="12B353E5">
            <w:pPr>
              <w:pStyle w:val="7"/>
              <w:spacing w:before="100" w:line="219" w:lineRule="auto"/>
              <w:ind w:left="110"/>
            </w:pPr>
            <w:r>
              <w:rPr>
                <w:spacing w:val="2"/>
              </w:rPr>
              <w:t>居民自建房质量安全责任承诺书(复印件)</w:t>
            </w:r>
          </w:p>
        </w:tc>
        <w:tc>
          <w:tcPr>
            <w:tcW w:w="2342" w:type="dxa"/>
            <w:noWrap w:val="0"/>
            <w:vAlign w:val="top"/>
          </w:tcPr>
          <w:p w14:paraId="5B054023">
            <w:pPr>
              <w:pStyle w:val="7"/>
              <w:spacing w:before="100" w:line="219" w:lineRule="auto"/>
              <w:ind w:left="417"/>
            </w:pPr>
            <w:r>
              <w:rPr>
                <w:spacing w:val="-2"/>
              </w:rPr>
              <w:t>o已提供口未提供</w:t>
            </w:r>
          </w:p>
        </w:tc>
      </w:tr>
      <w:tr w14:paraId="62597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34" w:type="dxa"/>
            <w:noWrap w:val="0"/>
            <w:vAlign w:val="top"/>
          </w:tcPr>
          <w:p w14:paraId="231C2F43">
            <w:pPr>
              <w:pStyle w:val="7"/>
              <w:spacing w:before="203" w:line="183" w:lineRule="auto"/>
              <w:ind w:left="204"/>
            </w:pPr>
            <w:r>
              <w:t>8</w:t>
            </w:r>
          </w:p>
        </w:tc>
        <w:tc>
          <w:tcPr>
            <w:tcW w:w="6083" w:type="dxa"/>
            <w:gridSpan w:val="4"/>
            <w:noWrap w:val="0"/>
            <w:vAlign w:val="top"/>
          </w:tcPr>
          <w:p w14:paraId="410DA2FE">
            <w:pPr>
              <w:pStyle w:val="7"/>
              <w:spacing w:before="150" w:line="219" w:lineRule="auto"/>
              <w:ind w:left="110"/>
            </w:pPr>
            <w:r>
              <w:rPr>
                <w:spacing w:val="1"/>
              </w:rPr>
              <w:t>乡村建设带头工匠培训合格证或者施工单位资质证书(复印件)</w:t>
            </w:r>
          </w:p>
        </w:tc>
        <w:tc>
          <w:tcPr>
            <w:tcW w:w="2342" w:type="dxa"/>
            <w:noWrap w:val="0"/>
            <w:vAlign w:val="top"/>
          </w:tcPr>
          <w:p w14:paraId="3D87CD02">
            <w:pPr>
              <w:pStyle w:val="7"/>
              <w:spacing w:before="150" w:line="219" w:lineRule="auto"/>
              <w:ind w:left="417"/>
            </w:pPr>
            <w:r>
              <w:rPr>
                <w:spacing w:val="-2"/>
              </w:rPr>
              <w:t>o已提供口未提供</w:t>
            </w:r>
          </w:p>
        </w:tc>
      </w:tr>
      <w:tr w14:paraId="1E942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534" w:type="dxa"/>
            <w:noWrap w:val="0"/>
            <w:vAlign w:val="top"/>
          </w:tcPr>
          <w:p w14:paraId="1C5730F6">
            <w:pPr>
              <w:pStyle w:val="7"/>
              <w:spacing w:before="294" w:line="183" w:lineRule="auto"/>
              <w:ind w:left="204"/>
            </w:pPr>
            <w:r>
              <w:t>9</w:t>
            </w:r>
          </w:p>
        </w:tc>
        <w:tc>
          <w:tcPr>
            <w:tcW w:w="6083" w:type="dxa"/>
            <w:gridSpan w:val="4"/>
            <w:noWrap w:val="0"/>
            <w:vAlign w:val="top"/>
          </w:tcPr>
          <w:p w14:paraId="456F63F0">
            <w:pPr>
              <w:pStyle w:val="7"/>
              <w:spacing w:before="102" w:line="230" w:lineRule="auto"/>
              <w:ind w:left="110" w:right="1118"/>
            </w:pPr>
            <w:r>
              <w:rPr>
                <w:spacing w:val="1"/>
              </w:rPr>
              <w:t>施工记录和检查记录(“六到场记录及其他检查记录”)</w:t>
            </w:r>
            <w:r>
              <w:rPr>
                <w:spacing w:val="17"/>
              </w:rPr>
              <w:t xml:space="preserve"> </w:t>
            </w:r>
            <w:r>
              <w:rPr>
                <w:spacing w:val="8"/>
              </w:rPr>
              <w:t>(复印件)</w:t>
            </w:r>
          </w:p>
        </w:tc>
        <w:tc>
          <w:tcPr>
            <w:tcW w:w="2342" w:type="dxa"/>
            <w:noWrap w:val="0"/>
            <w:vAlign w:val="top"/>
          </w:tcPr>
          <w:p w14:paraId="41EB793F">
            <w:pPr>
              <w:pStyle w:val="7"/>
              <w:spacing w:before="241" w:line="219" w:lineRule="auto"/>
              <w:ind w:left="367"/>
            </w:pPr>
            <w:r>
              <w:t>□已提供口未提供</w:t>
            </w:r>
          </w:p>
        </w:tc>
      </w:tr>
      <w:tr w14:paraId="6856D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534" w:type="dxa"/>
            <w:noWrap w:val="0"/>
            <w:vAlign w:val="top"/>
          </w:tcPr>
          <w:p w14:paraId="315D0402">
            <w:pPr>
              <w:pStyle w:val="7"/>
              <w:spacing w:before="294" w:line="184" w:lineRule="auto"/>
              <w:ind w:left="154"/>
            </w:pPr>
            <w:r>
              <w:rPr>
                <w:spacing w:val="-6"/>
              </w:rPr>
              <w:t>10</w:t>
            </w:r>
          </w:p>
        </w:tc>
        <w:tc>
          <w:tcPr>
            <w:tcW w:w="6083" w:type="dxa"/>
            <w:gridSpan w:val="4"/>
            <w:noWrap w:val="0"/>
            <w:vAlign w:val="top"/>
          </w:tcPr>
          <w:p w14:paraId="4B892906">
            <w:pPr>
              <w:pStyle w:val="7"/>
              <w:spacing w:before="81" w:line="256" w:lineRule="auto"/>
              <w:ind w:left="109" w:right="377" w:hanging="29"/>
            </w:pPr>
            <w:r>
              <w:t>主要建筑材料、建筑构(配)件的出厂合格证明或者进场复检报告</w:t>
            </w:r>
            <w:r>
              <w:rPr>
                <w:spacing w:val="13"/>
              </w:rPr>
              <w:t xml:space="preserve"> </w:t>
            </w:r>
            <w:r>
              <w:rPr>
                <w:spacing w:val="8"/>
              </w:rPr>
              <w:t>(复印件)</w:t>
            </w:r>
          </w:p>
        </w:tc>
        <w:tc>
          <w:tcPr>
            <w:tcW w:w="2342" w:type="dxa"/>
            <w:noWrap w:val="0"/>
            <w:vAlign w:val="top"/>
          </w:tcPr>
          <w:p w14:paraId="41DB3D31">
            <w:pPr>
              <w:pStyle w:val="7"/>
              <w:spacing w:before="242" w:line="219" w:lineRule="auto"/>
              <w:ind w:left="417"/>
            </w:pPr>
            <w:r>
              <w:rPr>
                <w:spacing w:val="-2"/>
              </w:rPr>
              <w:t>0已提供口未提供</w:t>
            </w:r>
          </w:p>
        </w:tc>
      </w:tr>
      <w:tr w14:paraId="73176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534" w:type="dxa"/>
            <w:noWrap w:val="0"/>
            <w:vAlign w:val="top"/>
          </w:tcPr>
          <w:p w14:paraId="1B3C716D">
            <w:pPr>
              <w:pStyle w:val="7"/>
              <w:spacing w:before="225" w:line="184" w:lineRule="auto"/>
              <w:ind w:left="154"/>
            </w:pPr>
            <w:r>
              <w:rPr>
                <w:spacing w:val="-6"/>
              </w:rPr>
              <w:t>11</w:t>
            </w:r>
          </w:p>
        </w:tc>
        <w:tc>
          <w:tcPr>
            <w:tcW w:w="6083" w:type="dxa"/>
            <w:gridSpan w:val="4"/>
            <w:noWrap w:val="0"/>
            <w:vAlign w:val="top"/>
          </w:tcPr>
          <w:p w14:paraId="3C4F94B1">
            <w:pPr>
              <w:pStyle w:val="7"/>
              <w:spacing w:before="24" w:line="233" w:lineRule="auto"/>
              <w:ind w:left="110" w:right="279" w:hanging="100"/>
            </w:pPr>
            <w:r>
              <w:rPr>
                <w:spacing w:val="-1"/>
              </w:rPr>
              <w:t>《湖南省限额以下居民自建房工程竣工验收单》及竣工验收的影像</w:t>
            </w:r>
            <w:r>
              <w:rPr>
                <w:spacing w:val="10"/>
              </w:rPr>
              <w:t xml:space="preserve"> </w:t>
            </w:r>
            <w:r>
              <w:rPr>
                <w:spacing w:val="3"/>
              </w:rPr>
              <w:t>资料</w:t>
            </w:r>
          </w:p>
        </w:tc>
        <w:tc>
          <w:tcPr>
            <w:tcW w:w="2342" w:type="dxa"/>
            <w:noWrap w:val="0"/>
            <w:vAlign w:val="top"/>
          </w:tcPr>
          <w:p w14:paraId="1E828039">
            <w:pPr>
              <w:pStyle w:val="7"/>
              <w:spacing w:before="173" w:line="219" w:lineRule="auto"/>
              <w:ind w:left="417"/>
            </w:pPr>
            <w:r>
              <w:rPr>
                <w:spacing w:val="-2"/>
              </w:rPr>
              <w:t>0已提供口未提供</w:t>
            </w:r>
          </w:p>
        </w:tc>
      </w:tr>
      <w:tr w14:paraId="440F3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34" w:type="dxa"/>
            <w:noWrap w:val="0"/>
            <w:vAlign w:val="top"/>
          </w:tcPr>
          <w:p w14:paraId="20E8B920">
            <w:pPr>
              <w:pStyle w:val="7"/>
              <w:spacing w:before="176" w:line="184" w:lineRule="auto"/>
              <w:ind w:left="154"/>
            </w:pPr>
            <w:r>
              <w:rPr>
                <w:spacing w:val="-6"/>
              </w:rPr>
              <w:t>12</w:t>
            </w:r>
          </w:p>
        </w:tc>
        <w:tc>
          <w:tcPr>
            <w:tcW w:w="6083" w:type="dxa"/>
            <w:gridSpan w:val="4"/>
            <w:noWrap w:val="0"/>
            <w:vAlign w:val="top"/>
          </w:tcPr>
          <w:p w14:paraId="40F2F9D5">
            <w:pPr>
              <w:pStyle w:val="7"/>
              <w:spacing w:before="124" w:line="219" w:lineRule="auto"/>
              <w:ind w:left="110"/>
            </w:pPr>
            <w:r>
              <w:rPr>
                <w:spacing w:val="1"/>
              </w:rPr>
              <w:t>湖南省限额以下居民自建房工程质量保修书(复印件)</w:t>
            </w:r>
          </w:p>
        </w:tc>
        <w:tc>
          <w:tcPr>
            <w:tcW w:w="2342" w:type="dxa"/>
            <w:noWrap w:val="0"/>
            <w:vAlign w:val="top"/>
          </w:tcPr>
          <w:p w14:paraId="66392E9A">
            <w:pPr>
              <w:pStyle w:val="7"/>
              <w:spacing w:before="124" w:line="219" w:lineRule="auto"/>
              <w:ind w:left="417"/>
            </w:pPr>
            <w:r>
              <w:rPr>
                <w:spacing w:val="-2"/>
              </w:rPr>
              <w:t>0已提供口未提供</w:t>
            </w:r>
          </w:p>
        </w:tc>
      </w:tr>
      <w:tr w14:paraId="2A040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34" w:type="dxa"/>
            <w:noWrap w:val="0"/>
            <w:vAlign w:val="top"/>
          </w:tcPr>
          <w:p w14:paraId="3B9010C8">
            <w:pPr>
              <w:pStyle w:val="7"/>
              <w:spacing w:before="147" w:line="184" w:lineRule="auto"/>
              <w:ind w:left="154"/>
            </w:pPr>
            <w:r>
              <w:rPr>
                <w:spacing w:val="-6"/>
              </w:rPr>
              <w:t>13</w:t>
            </w:r>
          </w:p>
        </w:tc>
        <w:tc>
          <w:tcPr>
            <w:tcW w:w="6083" w:type="dxa"/>
            <w:gridSpan w:val="4"/>
            <w:noWrap w:val="0"/>
            <w:vAlign w:val="top"/>
          </w:tcPr>
          <w:p w14:paraId="08C2D28A">
            <w:pPr>
              <w:pStyle w:val="7"/>
              <w:spacing w:before="95" w:line="219" w:lineRule="auto"/>
              <w:ind w:left="110"/>
            </w:pPr>
            <w:r>
              <w:rPr>
                <w:spacing w:val="-1"/>
              </w:rPr>
              <w:t>法律、法规、规章规定的其他文件</w:t>
            </w:r>
          </w:p>
        </w:tc>
        <w:tc>
          <w:tcPr>
            <w:tcW w:w="2342" w:type="dxa"/>
            <w:noWrap w:val="0"/>
            <w:vAlign w:val="top"/>
          </w:tcPr>
          <w:p w14:paraId="1D852775">
            <w:pPr>
              <w:pStyle w:val="7"/>
              <w:spacing w:before="95" w:line="219" w:lineRule="auto"/>
              <w:ind w:left="417"/>
            </w:pPr>
            <w:r>
              <w:rPr>
                <w:spacing w:val="-2"/>
              </w:rPr>
              <w:t>0已提供口未提供</w:t>
            </w:r>
          </w:p>
        </w:tc>
      </w:tr>
      <w:tr w14:paraId="33EB4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1413" w:type="dxa"/>
            <w:gridSpan w:val="2"/>
            <w:noWrap w:val="0"/>
            <w:vAlign w:val="top"/>
          </w:tcPr>
          <w:p w14:paraId="01F76F56">
            <w:pPr>
              <w:spacing w:line="245" w:lineRule="auto"/>
              <w:rPr>
                <w:rFonts w:ascii="Arial"/>
                <w:sz w:val="21"/>
              </w:rPr>
            </w:pPr>
          </w:p>
          <w:p w14:paraId="0CC2270E">
            <w:pPr>
              <w:spacing w:line="246" w:lineRule="auto"/>
              <w:rPr>
                <w:rFonts w:ascii="Arial"/>
                <w:sz w:val="21"/>
              </w:rPr>
            </w:pPr>
          </w:p>
          <w:p w14:paraId="5248A347">
            <w:pPr>
              <w:spacing w:line="246" w:lineRule="auto"/>
              <w:rPr>
                <w:rFonts w:ascii="Arial"/>
                <w:sz w:val="21"/>
              </w:rPr>
            </w:pPr>
          </w:p>
          <w:p w14:paraId="68BF3844">
            <w:pPr>
              <w:pStyle w:val="7"/>
              <w:spacing w:before="65" w:line="219" w:lineRule="auto"/>
              <w:ind w:left="285"/>
            </w:pPr>
            <w:r>
              <w:rPr>
                <w:spacing w:val="2"/>
              </w:rPr>
              <w:t>归档结论</w:t>
            </w:r>
          </w:p>
        </w:tc>
        <w:tc>
          <w:tcPr>
            <w:tcW w:w="7546" w:type="dxa"/>
            <w:gridSpan w:val="4"/>
            <w:noWrap w:val="0"/>
            <w:vAlign w:val="top"/>
          </w:tcPr>
          <w:p w14:paraId="08DB9E76">
            <w:pPr>
              <w:pStyle w:val="7"/>
              <w:spacing w:before="55" w:line="342" w:lineRule="auto"/>
              <w:ind w:left="101" w:right="474" w:firstLine="459"/>
            </w:pPr>
            <w:r>
              <w:rPr>
                <w:spacing w:val="-1"/>
              </w:rPr>
              <w:t xml:space="preserve">该居民自建房建设竣工验收归档文件已于 </w:t>
            </w:r>
            <w:r>
              <w:rPr>
                <w:spacing w:val="-2"/>
              </w:rPr>
              <w:t>年 月</w:t>
            </w:r>
            <w:r>
              <w:rPr>
                <w:spacing w:val="45"/>
              </w:rPr>
              <w:t xml:space="preserve"> </w:t>
            </w:r>
            <w:r>
              <w:rPr>
                <w:spacing w:val="-2"/>
              </w:rPr>
              <w:t>日收讫齐全，符合要求，</w:t>
            </w:r>
            <w:r>
              <w:t xml:space="preserve"> </w:t>
            </w:r>
            <w:r>
              <w:rPr>
                <w:spacing w:val="-1"/>
              </w:rPr>
              <w:t>予以存档。</w:t>
            </w:r>
          </w:p>
          <w:p w14:paraId="33058B4A">
            <w:pPr>
              <w:pStyle w:val="7"/>
              <w:spacing w:line="332" w:lineRule="auto"/>
              <w:ind w:left="3312" w:right="3224" w:firstLine="99"/>
            </w:pPr>
            <w:r>
              <w:rPr>
                <w:spacing w:val="-1"/>
              </w:rPr>
              <w:t>经办人：</w:t>
            </w:r>
            <w:r>
              <w:rPr>
                <w:spacing w:val="1"/>
              </w:rPr>
              <w:t xml:space="preserve">  </w:t>
            </w:r>
            <w:r>
              <w:rPr>
                <w:spacing w:val="-1"/>
              </w:rPr>
              <w:t>单位公章：</w:t>
            </w:r>
          </w:p>
          <w:p w14:paraId="35853F0E">
            <w:pPr>
              <w:pStyle w:val="7"/>
              <w:spacing w:line="219" w:lineRule="auto"/>
              <w:ind w:left="4381"/>
            </w:pPr>
            <w:r>
              <w:rPr>
                <w:spacing w:val="-8"/>
              </w:rPr>
              <w:t>年</w:t>
            </w:r>
            <w:r>
              <w:rPr>
                <w:spacing w:val="12"/>
              </w:rPr>
              <w:t xml:space="preserve">   </w:t>
            </w:r>
            <w:r>
              <w:rPr>
                <w:spacing w:val="-8"/>
              </w:rPr>
              <w:t>月</w:t>
            </w:r>
            <w:r>
              <w:rPr>
                <w:spacing w:val="21"/>
              </w:rPr>
              <w:t xml:space="preserve">   </w:t>
            </w:r>
            <w:r>
              <w:rPr>
                <w:spacing w:val="-8"/>
              </w:rPr>
              <w:t>日</w:t>
            </w:r>
          </w:p>
        </w:tc>
      </w:tr>
    </w:tbl>
    <w:p w14:paraId="2C8557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2312" w:hAnsi="方正仿宋_GB2312" w:eastAsia="方正仿宋_GB2312" w:cs="方正仿宋_GB2312"/>
          <w:sz w:val="32"/>
          <w:szCs w:val="32"/>
          <w:lang w:val="en-US" w:eastAsia="zh-CN"/>
        </w:rPr>
      </w:pPr>
    </w:p>
    <w:sectPr>
      <w:footerReference r:id="rId7" w:type="default"/>
      <w:pgSz w:w="11906" w:h="16838"/>
      <w:pgMar w:top="1417"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Noto Sans Symbols2">
    <w:panose1 w:val="020B0502040504020204"/>
    <w:charset w:val="00"/>
    <w:family w:val="auto"/>
    <w:pitch w:val="default"/>
    <w:sig w:usb0="80000003" w:usb1="0200E3E4" w:usb2="00040020" w:usb3="0580A048" w:csb0="00000001"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528FB">
    <w:pPr>
      <w:spacing w:before="1" w:line="175" w:lineRule="auto"/>
      <w:ind w:left="7199"/>
      <w:rPr>
        <w:rFonts w:ascii="宋体" w:hAnsi="宋体" w:eastAsia="宋体" w:cs="宋体"/>
        <w:sz w:val="31"/>
        <w:szCs w:val="31"/>
      </w:rPr>
    </w:pPr>
    <w:r>
      <w:rPr>
        <w:rFonts w:ascii="宋体" w:hAnsi="宋体" w:eastAsia="宋体" w:cs="宋体"/>
        <w:color w:val="323472"/>
        <w:spacing w:val="-4"/>
        <w:sz w:val="31"/>
        <w:szCs w:val="31"/>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B4CED">
    <w:pPr>
      <w:spacing w:before="1" w:line="176" w:lineRule="auto"/>
      <w:ind w:left="310"/>
      <w:rPr>
        <w:rFonts w:ascii="宋体" w:hAnsi="宋体" w:eastAsia="宋体" w:cs="宋体"/>
        <w:sz w:val="30"/>
        <w:szCs w:val="30"/>
      </w:rPr>
    </w:pPr>
    <w:r>
      <w:rPr>
        <w:rFonts w:ascii="宋体" w:hAnsi="宋体" w:eastAsia="宋体" w:cs="宋体"/>
        <w:spacing w:val="-4"/>
        <w:sz w:val="30"/>
        <w:szCs w:val="30"/>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B725A">
    <w:pPr>
      <w:spacing w:before="1" w:line="176" w:lineRule="auto"/>
      <w:ind w:left="7385"/>
      <w:rPr>
        <w:rFonts w:ascii="宋体" w:hAnsi="宋体" w:eastAsia="宋体" w:cs="宋体"/>
        <w:sz w:val="30"/>
        <w:szCs w:val="30"/>
      </w:rPr>
    </w:pPr>
    <w:r>
      <w:rPr>
        <w:rFonts w:ascii="宋体" w:hAnsi="宋体" w:eastAsia="宋体" w:cs="宋体"/>
        <w:spacing w:val="-4"/>
        <w:sz w:val="30"/>
        <w:szCs w:val="30"/>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19D7B">
    <w:pPr>
      <w:spacing w:line="177" w:lineRule="auto"/>
      <w:ind w:left="309"/>
      <w:rPr>
        <w:rFonts w:ascii="宋体" w:hAnsi="宋体" w:eastAsia="宋体" w:cs="宋体"/>
        <w:sz w:val="29"/>
        <w:szCs w:val="29"/>
      </w:rPr>
    </w:pPr>
    <w:r>
      <w:rPr>
        <w:rFonts w:ascii="宋体" w:hAnsi="宋体" w:eastAsia="宋体" w:cs="宋体"/>
        <w:spacing w:val="-3"/>
        <w:sz w:val="29"/>
        <w:szCs w:val="29"/>
      </w:rPr>
      <w:t>—10—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1951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8734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08734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8FAAA"/>
    <w:multiLevelType w:val="singleLevel"/>
    <w:tmpl w:val="9028FAAA"/>
    <w:lvl w:ilvl="0" w:tentative="0">
      <w:start w:val="4"/>
      <w:numFmt w:val="chineseCounting"/>
      <w:suff w:val="nothing"/>
      <w:lvlText w:val="（%1）"/>
      <w:lvlJc w:val="left"/>
      <w:rPr>
        <w:rFonts w:hint="eastAsia"/>
      </w:rPr>
    </w:lvl>
  </w:abstractNum>
  <w:abstractNum w:abstractNumId="1">
    <w:nsid w:val="B95B44FB"/>
    <w:multiLevelType w:val="singleLevel"/>
    <w:tmpl w:val="B95B44FB"/>
    <w:lvl w:ilvl="0" w:tentative="0">
      <w:start w:val="7"/>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NDUyMzk3NzhmNzQ1Zjg3NDZiZDRjZTgzYTk5M2UifQ=="/>
  </w:docVars>
  <w:rsids>
    <w:rsidRoot w:val="00000000"/>
    <w:rsid w:val="0DA946FA"/>
    <w:rsid w:val="0F975694"/>
    <w:rsid w:val="136718AE"/>
    <w:rsid w:val="1F2246EB"/>
    <w:rsid w:val="28855008"/>
    <w:rsid w:val="2E9C3F57"/>
    <w:rsid w:val="3C611B11"/>
    <w:rsid w:val="3EA84971"/>
    <w:rsid w:val="4C987C08"/>
    <w:rsid w:val="504F2C4D"/>
    <w:rsid w:val="505007C3"/>
    <w:rsid w:val="579B0EE1"/>
    <w:rsid w:val="5D2378D1"/>
    <w:rsid w:val="631B1054"/>
    <w:rsid w:val="69916240"/>
    <w:rsid w:val="6F37F897"/>
    <w:rsid w:val="70850A4E"/>
    <w:rsid w:val="708A0CE7"/>
    <w:rsid w:val="7B4952E1"/>
    <w:rsid w:val="7F031987"/>
    <w:rsid w:val="D3FD7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宋体" w:hAnsi="宋体" w:eastAsia="宋体" w:cs="宋体"/>
      <w:sz w:val="20"/>
      <w:szCs w:val="20"/>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8242</Words>
  <Characters>8342</Characters>
  <Lines>0</Lines>
  <Paragraphs>0</Paragraphs>
  <TotalTime>3</TotalTime>
  <ScaleCrop>false</ScaleCrop>
  <LinksUpToDate>false</LinksUpToDate>
  <CharactersWithSpaces>9208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cp:lastPrinted>2024-05-23T01:33:00Z</cp:lastPrinted>
  <dcterms:modified xsi:type="dcterms:W3CDTF">2025-06-23T14:17:04Z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D428D2A876A7BAC560F15868A4E3B857_43</vt:lpwstr>
  </property>
</Properties>
</file>