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附件2-1</w:t>
      </w: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6"/>
          <w:szCs w:val="36"/>
        </w:rPr>
        <w:t>专项资金绩效目标申报表</w:t>
      </w: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</w:rPr>
        <w:t xml:space="preserve">（ </w:t>
      </w:r>
      <w:r>
        <w:rPr>
          <w:rFonts w:hint="eastAsia" w:ascii="Times New Roman" w:hAnsi="Times New Roman" w:eastAsia="楷体_GB2312" w:cs="Times New Roman"/>
          <w:bCs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cs="Times New Roman"/>
          <w:bCs/>
          <w:color w:val="auto"/>
          <w:kern w:val="0"/>
          <w:sz w:val="32"/>
          <w:szCs w:val="32"/>
        </w:rPr>
        <w:t>年度</w:t>
      </w:r>
      <w:r>
        <w:rPr>
          <w:rFonts w:hint="default" w:ascii="Times New Roman" w:hAnsi="Times New Roman" w:eastAsia="Malgun Gothic Semilight" w:cs="Times New Roman"/>
          <w:bCs/>
          <w:color w:val="auto"/>
          <w:kern w:val="0"/>
          <w:sz w:val="32"/>
          <w:szCs w:val="32"/>
        </w:rPr>
        <w:t>）</w:t>
      </w:r>
    </w:p>
    <w:p>
      <w:pPr>
        <w:widowControl/>
        <w:jc w:val="left"/>
        <w:rPr>
          <w:rFonts w:hint="default" w:ascii="Times New Roman" w:hAnsi="Times New Roman" w:cs="Times New Roman"/>
          <w:color w:val="auto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kern w:val="0"/>
          <w:sz w:val="20"/>
          <w:szCs w:val="20"/>
        </w:rPr>
        <w:t>填报单位（盖章）</w:t>
      </w:r>
    </w:p>
    <w:tbl>
      <w:tblPr>
        <w:tblStyle w:val="2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5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行政运行（政府办公厅（室）及相关机构事务）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延续专项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新增专项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行政审批服务局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54万元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贯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彻落实党中央关于行政审批、政务公开、政务服务、电子政务、数字城市工作的方针政策和决策部署，全面落实省委、市委关于行政审批、政务公开、政务服务、电子政务、数字城市工作的部署要求，在履行职责过程中坚持和加强党对行政审批、政务公开、政务服务、电子政务、数字城市工作的集中统一领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根据相关材料，深化政务信息公开，提升工作效率。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专项实施  进度计划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政务中心管理专项经费</w:t>
            </w:r>
          </w:p>
        </w:tc>
        <w:tc>
          <w:tcPr>
            <w:tcW w:w="375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2020年1月1日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专项长期  绩效目标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4"/>
                <w:szCs w:val="24"/>
                <w:shd w:val="clear" w:fill="FFFFFF"/>
              </w:rPr>
              <w:t>打造“全省一流服务平台”为目标，将全力推行“最多跑一次”改革，着力打造一窗服务、一站审批、一网通办、一流管理“四个一”工作新格局</w:t>
            </w:r>
            <w:r>
              <w:rPr>
                <w:rFonts w:hint="eastAsia" w:ascii="宋体" w:hAnsi="宋体" w:cs="宋体"/>
                <w:i w:val="0"/>
                <w:caps w:val="0"/>
                <w:color w:val="30303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4"/>
                <w:szCs w:val="24"/>
                <w:shd w:val="clear" w:fill="FFFFFF"/>
              </w:rPr>
              <w:t>全速推进“互联网+政务服务”</w:t>
            </w:r>
            <w:r>
              <w:rPr>
                <w:rFonts w:hint="eastAsia" w:ascii="宋体" w:hAnsi="宋体" w:cs="宋体"/>
                <w:i w:val="0"/>
                <w:caps w:val="0"/>
                <w:color w:val="303030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专项年度  绩效目标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4"/>
                <w:szCs w:val="24"/>
                <w:shd w:val="clear" w:fill="FFFFFF"/>
              </w:rPr>
              <w:t>构建政务服务新模式；加快“智慧城市”建设步伐，不断提升电子政务管理水平；深化政务信息公开，全力提升“12345”政府服务热线工作效率；全面深化工程建设项目审批制度改革，助推项目快速落地投产。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完成本单位正常工作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3-5次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确保深入每一项重大工作，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并提出有关建议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年度内完成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2020.12.31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政务中心管理专项经费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20万元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其他为行政运行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充分发挥职能，为政府工作贡献力量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100&amp;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服务对象满意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99%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为确保专项实施，我们将进一步完善我局的职责，助推项目快速落地投产。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7"/>
            <w:noWrap w:val="0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年   月   日</w:t>
            </w:r>
          </w:p>
        </w:tc>
      </w:tr>
    </w:tbl>
    <w:p>
      <w:pPr>
        <w:widowControl/>
        <w:tabs>
          <w:tab w:val="left" w:pos="3093"/>
          <w:tab w:val="left" w:pos="6493"/>
        </w:tabs>
        <w:jc w:val="left"/>
        <w:rPr>
          <w:rFonts w:hint="default" w:eastAsia="宋体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</w:rPr>
        <w:t>填报人：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eastAsia="zh-CN"/>
        </w:rPr>
        <w:t>屈斌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ab/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联系电话：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17347087217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ab/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填报日期：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2020.5.26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67786"/>
    <w:rsid w:val="13F83633"/>
    <w:rsid w:val="262916E1"/>
    <w:rsid w:val="5036317B"/>
    <w:rsid w:val="63967786"/>
    <w:rsid w:val="7D24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2020-05-27T01:31:00Z</dcterms:created>
  <dc:creator>贺小二</dc:creator>
  <cp:lastModifiedBy>贺小二</cp:lastModifiedBy>
  <dcterms:modified xsi:type="dcterms:W3CDTF">2020-05-29T08:57:21Z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