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" w:hAnsi="仿宋" w:eastAsia="仿宋" w:cs="仿宋"/>
          <w:kern w:val="0"/>
          <w:szCs w:val="21"/>
        </w:rPr>
      </w:pPr>
    </w:p>
    <w:p>
      <w:pPr>
        <w:spacing w:beforeLines="50"/>
        <w:jc w:val="center"/>
        <w:rPr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 w:type="textWrapping"/>
      </w:r>
      <w:r>
        <w:rPr>
          <w:rFonts w:hint="eastAsia"/>
          <w:kern w:val="0"/>
          <w:sz w:val="32"/>
          <w:szCs w:val="32"/>
        </w:rPr>
        <w:t>（</w:t>
      </w: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0</w:t>
      </w:r>
      <w:r>
        <w:rPr>
          <w:rFonts w:hint="eastAsia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ascii="仿宋" w:hAnsi="仿宋" w:eastAsia="仿宋" w:cs="仿宋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kern w:val="0"/>
          <w:szCs w:val="21"/>
        </w:rPr>
        <w:t>填报单位（盖章）：</w:t>
      </w:r>
      <w:r>
        <w:rPr>
          <w:rFonts w:ascii="仿宋" w:hAnsi="仿宋" w:eastAsia="仿宋" w:cs="仿宋"/>
          <w:kern w:val="0"/>
          <w:szCs w:val="21"/>
        </w:rPr>
        <w:tab/>
      </w:r>
      <w:r>
        <w:rPr>
          <w:rFonts w:ascii="仿宋" w:hAnsi="仿宋" w:eastAsia="仿宋" w:cs="仿宋"/>
          <w:kern w:val="0"/>
          <w:szCs w:val="21"/>
        </w:rPr>
        <w:t xml:space="preserve">                       </w:t>
      </w:r>
      <w:r>
        <w:rPr>
          <w:rFonts w:hint="eastAsia" w:ascii="仿宋" w:hAnsi="仿宋" w:eastAsia="仿宋" w:cs="仿宋"/>
          <w:kern w:val="0"/>
          <w:szCs w:val="21"/>
        </w:rPr>
        <w:t>单位负责人（签名）：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刘礼美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年度预算申请</w:t>
            </w:r>
            <w:r>
              <w:rPr>
                <w:rFonts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资金总额：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按收入性质分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公共财政拨款：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755.48万元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其他资金：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125.48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630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负责水利规划编制和年度水利工程计划，负责工程项目申报、建设、管理、监督等工作；负责安全生产工作；负责水资源统一管理、调度和保护；负责全区水土保持、水土流失综合治理等工作；负责安全饮水项目的组织实施；承担区水旱灾害防御工作；负责区库区移民工作；负责组织指导水利设施、水域及其岸线的管理和保护；负责全区水库、涵闸、江河堤防设施的隐患排查和处置，山洪灾害预测预警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</w:t>
            </w: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：按照相关计划或实施方案，开展小型病险水库除险加固，保障工程健康有序运行。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部门整体支出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数量指标：小型病险水库除险加固</w:t>
            </w:r>
            <w:r>
              <w:rPr>
                <w:rFonts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座，蔬菜种植基地建设项目</w:t>
            </w: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个，渠道建设项目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个，山塘维修项目</w:t>
            </w: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，山塘护坡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2个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质量指标：</w:t>
            </w:r>
            <w:r>
              <w:rPr>
                <w:rFonts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截至</w:t>
            </w:r>
            <w:r>
              <w:rPr>
                <w:rFonts w:ascii="仿宋" w:hAnsi="仿宋" w:eastAsia="仿宋" w:cs="仿宋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年底完工项目初步验收率为</w:t>
            </w:r>
            <w:r>
              <w:rPr>
                <w:rFonts w:ascii="仿宋" w:hAnsi="仿宋" w:eastAsia="仿宋" w:cs="仿宋"/>
                <w:kern w:val="0"/>
                <w:szCs w:val="21"/>
              </w:rPr>
              <w:t>100%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；</w:t>
            </w:r>
          </w:p>
          <w:p>
            <w:pPr>
              <w:ind w:firstLine="1050" w:firstLineChars="5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工程验收合格率为</w:t>
            </w:r>
            <w:r>
              <w:rPr>
                <w:rFonts w:ascii="仿宋" w:hAnsi="仿宋" w:eastAsia="仿宋" w:cs="仿宋"/>
                <w:kern w:val="0"/>
                <w:szCs w:val="21"/>
              </w:rPr>
              <w:t>100%</w:t>
            </w:r>
          </w:p>
          <w:p>
            <w:pPr>
              <w:ind w:firstLine="1050" w:firstLineChars="5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已建工程不存在质量问题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时效指标：截至</w:t>
            </w:r>
            <w:r>
              <w:rPr>
                <w:rFonts w:ascii="仿宋" w:hAnsi="仿宋" w:eastAsia="仿宋" w:cs="仿宋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年底投资完成比例为</w:t>
            </w:r>
            <w:r>
              <w:rPr>
                <w:rFonts w:ascii="仿宋" w:hAnsi="仿宋" w:eastAsia="仿宋" w:cs="仿宋"/>
                <w:kern w:val="0"/>
                <w:szCs w:val="21"/>
              </w:rPr>
              <w:t>100%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成本指标：单价均控制在批复概算单价内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经济效益指标：新增、改善灌溉面积</w:t>
            </w:r>
            <w:r>
              <w:rPr>
                <w:rFonts w:ascii="仿宋" w:hAnsi="仿宋" w:eastAsia="仿宋" w:cs="仿宋"/>
                <w:kern w:val="0"/>
                <w:szCs w:val="21"/>
              </w:rPr>
              <w:t>852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亩；新增供水能力</w:t>
            </w:r>
            <w:r>
              <w:rPr>
                <w:rFonts w:ascii="仿宋" w:hAnsi="仿宋" w:eastAsia="仿宋" w:cs="仿宋"/>
                <w:kern w:val="0"/>
                <w:szCs w:val="21"/>
              </w:rPr>
              <w:t>3.2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万立方米；水渠建设</w:t>
            </w:r>
            <w:r>
              <w:rPr>
                <w:rFonts w:ascii="仿宋" w:hAnsi="仿宋" w:eastAsia="仿宋" w:cs="仿宋"/>
                <w:kern w:val="0"/>
                <w:szCs w:val="21"/>
              </w:rPr>
              <w:t>5.6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公里；喷滴灌建设</w:t>
            </w:r>
            <w:r>
              <w:rPr>
                <w:rFonts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公里；塘坝护砌</w:t>
            </w:r>
            <w:r>
              <w:rPr>
                <w:rFonts w:ascii="仿宋" w:hAnsi="仿宋" w:eastAsia="仿宋" w:cs="仿宋"/>
                <w:kern w:val="0"/>
                <w:szCs w:val="21"/>
              </w:rPr>
              <w:t>180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米。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生态效益指标：新增年节水能力</w:t>
            </w:r>
            <w:r>
              <w:rPr>
                <w:rFonts w:ascii="仿宋" w:hAnsi="仿宋" w:eastAsia="仿宋" w:cs="仿宋"/>
                <w:kern w:val="0"/>
                <w:szCs w:val="21"/>
              </w:rPr>
              <w:t>5.3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万立方米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可持续影响指标：</w:t>
            </w:r>
            <w:r>
              <w:rPr>
                <w:rFonts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已建工程能良性运行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ab/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      2.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工程能达到设计使用年限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社会公众或服务对象满意度指标：受益群众满意度可达至</w:t>
            </w:r>
            <w:r>
              <w:rPr>
                <w:rFonts w:ascii="仿宋" w:hAnsi="仿宋" w:eastAsia="仿宋" w:cs="仿宋"/>
                <w:kern w:val="0"/>
                <w:szCs w:val="21"/>
              </w:rPr>
              <w:t>95%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财政部门支出股室审核意见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审核部门（签章）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财政绩效管理股审核意见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审核部门（签章）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填表人（签名）：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胡越</w:t>
      </w:r>
      <w:r>
        <w:rPr>
          <w:rFonts w:ascii="仿宋" w:hAnsi="仿宋" w:eastAsia="仿宋" w:cs="仿宋"/>
          <w:kern w:val="0"/>
          <w:szCs w:val="21"/>
        </w:rPr>
        <w:t xml:space="preserve">        </w:t>
      </w:r>
      <w:r>
        <w:rPr>
          <w:rFonts w:hint="eastAsia" w:ascii="仿宋" w:hAnsi="仿宋" w:eastAsia="仿宋" w:cs="仿宋"/>
          <w:kern w:val="0"/>
          <w:szCs w:val="21"/>
        </w:rPr>
        <w:t>联系电话：</w:t>
      </w:r>
      <w:r>
        <w:rPr>
          <w:rFonts w:ascii="仿宋" w:hAnsi="仿宋" w:eastAsia="仿宋" w:cs="仿宋"/>
          <w:kern w:val="0"/>
          <w:szCs w:val="21"/>
        </w:rPr>
        <w:t xml:space="preserve">8177192               </w:t>
      </w:r>
      <w:r>
        <w:rPr>
          <w:rFonts w:hint="eastAsia" w:ascii="仿宋" w:hAnsi="仿宋" w:eastAsia="仿宋" w:cs="仿宋"/>
          <w:kern w:val="0"/>
          <w:szCs w:val="21"/>
        </w:rPr>
        <w:t>填表日期：</w:t>
      </w:r>
      <w:r>
        <w:rPr>
          <w:rFonts w:ascii="仿宋" w:hAnsi="仿宋" w:eastAsia="仿宋" w:cs="仿宋"/>
          <w:kern w:val="0"/>
          <w:szCs w:val="21"/>
        </w:rPr>
        <w:t xml:space="preserve"> 202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0</w:t>
      </w:r>
      <w:r>
        <w:rPr>
          <w:rFonts w:ascii="仿宋" w:hAnsi="仿宋" w:eastAsia="仿宋" w:cs="仿宋"/>
          <w:kern w:val="0"/>
          <w:szCs w:val="21"/>
        </w:rPr>
        <w:t>.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3</w:t>
      </w:r>
      <w:r>
        <w:rPr>
          <w:rFonts w:ascii="仿宋" w:hAnsi="仿宋" w:eastAsia="仿宋" w:cs="仿宋"/>
          <w:kern w:val="0"/>
          <w:szCs w:val="21"/>
        </w:rPr>
        <w:t>.25</w:t>
      </w:r>
    </w:p>
    <w:p>
      <w:pPr>
        <w:rPr>
          <w:rFonts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746"/>
    <w:rsid w:val="000A508F"/>
    <w:rsid w:val="001D5459"/>
    <w:rsid w:val="001F4E57"/>
    <w:rsid w:val="002425FC"/>
    <w:rsid w:val="00261260"/>
    <w:rsid w:val="00265A77"/>
    <w:rsid w:val="0027140F"/>
    <w:rsid w:val="002B12ED"/>
    <w:rsid w:val="002E3981"/>
    <w:rsid w:val="002F7856"/>
    <w:rsid w:val="00374431"/>
    <w:rsid w:val="00377A1F"/>
    <w:rsid w:val="00384746"/>
    <w:rsid w:val="004231E1"/>
    <w:rsid w:val="00431626"/>
    <w:rsid w:val="00471267"/>
    <w:rsid w:val="00493D53"/>
    <w:rsid w:val="0049744C"/>
    <w:rsid w:val="004B44AF"/>
    <w:rsid w:val="00524A02"/>
    <w:rsid w:val="005808A1"/>
    <w:rsid w:val="0062347D"/>
    <w:rsid w:val="00661EC6"/>
    <w:rsid w:val="006A4920"/>
    <w:rsid w:val="006D5B05"/>
    <w:rsid w:val="0072513E"/>
    <w:rsid w:val="00752311"/>
    <w:rsid w:val="007C1B2F"/>
    <w:rsid w:val="0080123B"/>
    <w:rsid w:val="00831D00"/>
    <w:rsid w:val="008C4949"/>
    <w:rsid w:val="00942ECE"/>
    <w:rsid w:val="009C69AC"/>
    <w:rsid w:val="009F2562"/>
    <w:rsid w:val="00A60830"/>
    <w:rsid w:val="00A673DB"/>
    <w:rsid w:val="00AA0B58"/>
    <w:rsid w:val="00AE2DDF"/>
    <w:rsid w:val="00B262FE"/>
    <w:rsid w:val="00B360CC"/>
    <w:rsid w:val="00B9010F"/>
    <w:rsid w:val="00BD3DA8"/>
    <w:rsid w:val="00CA03CD"/>
    <w:rsid w:val="00CA6FA1"/>
    <w:rsid w:val="00DA4B9C"/>
    <w:rsid w:val="00DF5990"/>
    <w:rsid w:val="00E1551A"/>
    <w:rsid w:val="00E5688B"/>
    <w:rsid w:val="00EC0C35"/>
    <w:rsid w:val="00EE7568"/>
    <w:rsid w:val="00EF7862"/>
    <w:rsid w:val="00F562E5"/>
    <w:rsid w:val="00F6061C"/>
    <w:rsid w:val="00F62C12"/>
    <w:rsid w:val="37FD5697"/>
    <w:rsid w:val="3F5401CC"/>
    <w:rsid w:val="4A977E0F"/>
    <w:rsid w:val="4C371604"/>
    <w:rsid w:val="54B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716</Words>
  <Characters>4083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2020-06-09T01:39:00Z</dcterms:created>
  <dc:creator>lenovo</dc:creator>
  <cp:lastModifiedBy>刘荣</cp:lastModifiedBy>
  <cp:lastPrinted>2020-06-09T01:39:00Z</cp:lastPrinted>
  <dcterms:modified xsi:type="dcterms:W3CDTF">2021-05-20T02:16:48Z</dcterms:modified>
  <dc:title>专项资金绩效目标申报表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6E099E7C2E254EF19CF0DC59FA58EF1D</vt:lpwstr>
  </property>
</Properties>
</file>