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2019</w:t>
      </w:r>
      <w:r>
        <w:rPr>
          <w:rFonts w:eastAsia="楷体_GB2312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kern w:val="0"/>
          <w:sz w:val="32"/>
          <w:szCs w:val="32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</w:p>
    <w:tbl>
      <w:tblPr>
        <w:tblStyle w:val="6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基层政权和社区建设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  <w:lang w:eastAsia="zh-CN"/>
              </w:rPr>
              <w:t>☑</w:t>
            </w:r>
            <w:r>
              <w:rPr>
                <w:kern w:val="0"/>
                <w:szCs w:val="21"/>
              </w:rPr>
              <w:t xml:space="preserve">     新增专项</w:t>
            </w:r>
            <w:r>
              <w:rPr>
                <w:rFonts w:hint="eastAsia"/>
                <w:kern w:val="0"/>
                <w:szCs w:val="21"/>
                <w:lang w:eastAsia="zh-CN"/>
              </w:rPr>
              <w:t>□</w:t>
            </w:r>
            <w:r>
              <w:rPr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合江街道办事处下属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5个社区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226.00万元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基层政权和社区建设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根据目标管理考核要求实施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1、</w:t>
            </w:r>
            <w:r>
              <w:rPr>
                <w:rFonts w:hint="eastAsia"/>
                <w:kern w:val="0"/>
                <w:szCs w:val="21"/>
                <w:lang w:eastAsia="zh-CN"/>
              </w:rPr>
              <w:t>保障基层政权和社区建设的正常运转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2019.1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2019.12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保障基层政权和社区建设的正常运转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保障基层政权和社区建设的正常运转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五个社区的基层政权和社区建设维持正常运转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社区正职3300元/月，一般工作人员3000元/月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基层政权和社区建设维持正常运转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提高办事效率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基层政权和社区建设维持正常运转，保障该社区的正常社会秩序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便民服务效果好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基层政权和社区建设维持正常运转，为居民办实事、办好事，群众满意度高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 xml:space="preserve">（ 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2019</w:t>
      </w:r>
      <w:r>
        <w:rPr>
          <w:rFonts w:eastAsia="楷体_GB2312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kern w:val="0"/>
          <w:sz w:val="32"/>
          <w:szCs w:val="32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</w:p>
    <w:tbl>
      <w:tblPr>
        <w:tblStyle w:val="6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对村民委员会和村党支部的补助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  <w:lang w:eastAsia="zh-CN"/>
              </w:rPr>
              <w:t>☑</w:t>
            </w:r>
            <w:r>
              <w:rPr>
                <w:kern w:val="0"/>
                <w:szCs w:val="21"/>
              </w:rPr>
              <w:t xml:space="preserve">     新增专项</w:t>
            </w:r>
            <w:r>
              <w:rPr>
                <w:rFonts w:hint="eastAsia"/>
                <w:kern w:val="0"/>
                <w:szCs w:val="21"/>
                <w:lang w:eastAsia="zh-CN"/>
              </w:rPr>
              <w:t>□</w:t>
            </w:r>
            <w:r>
              <w:rPr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合江街道办事处下属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2个村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两个村的村民委员会和村党支部的基层服务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根据目标管理考核要求实施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1、</w:t>
            </w:r>
            <w:r>
              <w:rPr>
                <w:rFonts w:hint="eastAsia"/>
                <w:kern w:val="0"/>
                <w:szCs w:val="21"/>
                <w:lang w:eastAsia="zh-CN"/>
              </w:rPr>
              <w:t>对村民委员会和村党支部的补助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2019.1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2019.12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对村民委员会和村党支部的补助，确保基层党建及基层更好的服务于民服务于党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对村民委员会和村党支部的补助，确保基层党建及基层更好的服务于民服务于党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2个村的村干部保证足够的时间为村民服务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村党组织书记3191元/月，村民委员会主任2872元/月，其他委员2234元/月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基层政权正常运转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提高办事效率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基层政权维持正常运转，保障该地区的正常社会秩序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便民服务效果好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维持正常运转，为村民办实事、办好事，群众满意度高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财政部门预算股审核意见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</w:p>
    <w:p>
      <w:pPr>
        <w:spacing w:line="6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eastAsia="楷体_GB2312"/>
          <w:bCs/>
          <w:kern w:val="0"/>
          <w:sz w:val="32"/>
          <w:szCs w:val="32"/>
        </w:rPr>
        <w:t xml:space="preserve">（  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2019</w:t>
      </w:r>
      <w:r>
        <w:rPr>
          <w:rFonts w:eastAsia="楷体_GB2312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kern w:val="0"/>
          <w:sz w:val="32"/>
          <w:szCs w:val="32"/>
        </w:rPr>
        <w:t>年度</w:t>
      </w:r>
      <w:r>
        <w:rPr>
          <w:rFonts w:hint="eastAsia" w:ascii="Malgun Gothic Semilight" w:hAnsi="Malgun Gothic Semilight" w:eastAsia="Malgun Gothic Semilight" w:cs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</w:p>
    <w:tbl>
      <w:tblPr>
        <w:tblStyle w:val="6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惠民项目资金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Cs w:val="21"/>
                <w:lang w:eastAsia="zh-CN"/>
              </w:rPr>
              <w:t>☑</w:t>
            </w:r>
            <w:r>
              <w:rPr>
                <w:kern w:val="0"/>
                <w:szCs w:val="21"/>
              </w:rPr>
              <w:t xml:space="preserve">     新增专项□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合江街道江雁、合江套、柏树嘴、五里牌、七里井等五个社区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25万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根据湖南省《关于推进社区服务型党组织和社区工作规范化建设的意见》（湘组〔2015〕19号）文件精神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衡阳市社区“两化两体系”建设的统一部署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</w:t>
            </w:r>
            <w:r>
              <w:rPr>
                <w:rFonts w:hint="eastAsia"/>
                <w:kern w:val="0"/>
                <w:szCs w:val="21"/>
                <w:lang w:eastAsia="zh-CN"/>
              </w:rPr>
              <w:t>社区管理类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rFonts w:hint="eastAsia"/>
                <w:kern w:val="0"/>
                <w:szCs w:val="21"/>
                <w:lang w:eastAsia="zh-CN"/>
              </w:rPr>
              <w:t>建设</w:t>
            </w: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2019年1月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为社区党组织和居委会解决居民群众兴办最急需、最紧迫的实事好事，解决建设和美社区中的突出现实问题，不断增强社区基层党组织联系群众、组织群众、服务群众、宣传群众、致富群众的能力。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</w:t>
            </w:r>
            <w:r>
              <w:rPr>
                <w:rFonts w:hint="eastAsia" w:eastAsia="黑体"/>
                <w:kern w:val="0"/>
                <w:szCs w:val="21"/>
              </w:rPr>
              <w:t xml:space="preserve">  </w:t>
            </w:r>
            <w:r>
              <w:rPr>
                <w:rFonts w:eastAsia="黑体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2019年完成一个</w:t>
            </w:r>
            <w:r>
              <w:rPr>
                <w:rFonts w:hint="eastAsia"/>
                <w:kern w:val="0"/>
                <w:szCs w:val="21"/>
                <w:lang w:eastAsia="zh-CN"/>
              </w:rPr>
              <w:t>社区管理类项目。包括推行社区网格化管理模式，加强社区治安防控、人口管理、人民调解、社区矫正、防火防盗、禁毒禁赌等管理项目。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社区内犯罪、非法上访、安全生产生活等事件发生率至少降低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50%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社区治安防控、人口管理、人民调解、社区矫正、防火防盗、禁毒禁赌等管理工作进一步加强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满意　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遵循科学民主、依法依规、全程公开的原则，按照“四会四议”工作法，确定和实施社区惠民项目。每年年初由社区议事会广泛征集居民群众意见，制定年度惠民项目计划，其中2万元以上的项目必须以年度为单位确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议事会、理事会、监事会，召开居民代表大会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财政部门预算管理科室审核意见</w:t>
            </w:r>
          </w:p>
        </w:tc>
        <w:tc>
          <w:tcPr>
            <w:tcW w:w="8060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财政绩效管理部门审核意见</w:t>
            </w:r>
          </w:p>
        </w:tc>
        <w:tc>
          <w:tcPr>
            <w:tcW w:w="8060" w:type="dxa"/>
            <w:gridSpan w:val="7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>
        <w:rPr>
          <w:kern w:val="0"/>
          <w:szCs w:val="21"/>
        </w:rPr>
        <w:t>填报人：</w:t>
      </w:r>
      <w:r>
        <w:rPr>
          <w:kern w:val="0"/>
          <w:szCs w:val="21"/>
        </w:rPr>
        <w:tab/>
      </w:r>
      <w:r>
        <w:rPr>
          <w:kern w:val="0"/>
          <w:szCs w:val="21"/>
        </w:rPr>
        <w:t>联系电话：</w:t>
      </w:r>
      <w:r>
        <w:rPr>
          <w:kern w:val="0"/>
          <w:szCs w:val="21"/>
        </w:rPr>
        <w:tab/>
      </w:r>
      <w:r>
        <w:rPr>
          <w:kern w:val="0"/>
          <w:szCs w:val="21"/>
        </w:rPr>
        <w:t>填报日期：</w:t>
      </w:r>
    </w:p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kern w:val="0"/>
          <w:szCs w:val="21"/>
        </w:rPr>
        <w:br w:type="page"/>
      </w:r>
    </w:p>
    <w:p>
      <w:pPr>
        <w:spacing w:line="300" w:lineRule="exact"/>
        <w:rPr>
          <w:rFonts w:hint="eastAsia" w:eastAsia="黑体"/>
          <w:kern w:val="0"/>
          <w:sz w:val="32"/>
          <w:szCs w:val="32"/>
        </w:rPr>
      </w:pPr>
    </w:p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附件3-1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2019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6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衡阳市石鼓区合江街道办事处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        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844.93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政府性基金拨款：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404.76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440.17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1.负责综合协调服务工作，为领导决策提供可靠的资料，当好领导的参谋助手。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2.负责行政工作会议、主任办公会的会务工作，搞好会议服务。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3.负责政府文件收文转交、来文登记、传阅管理工作，做好办公室信息材料收集及文件归档工作，管理好各科室的档案，为领导、各科室利用档案提高服务。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4.负责接转上级交办、转办的信访件及群众来信、来电。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5.负责办事处印章的管理和使用，开具有关行政方面的转给证明、介绍信。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6.负责接待党工委、办事处签发的各种红头文件及各种文字材料的打印工作。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7.负责管理维修机关固定资产，购置和发放机关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1"/>
                <w:szCs w:val="21"/>
              </w:rPr>
              <w:t>办公用品;负责管理机关车辆、安全保卫工作，做好后勤保障工作。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420" w:lineRule="atLeast"/>
              <w:rPr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8.完成街道党工委、办事处及上级有关部门领导交办的其他工作任务。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保障街道及下属村社区的正常运转，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保障各项职能的正常行使，维持当地的正常社会秩序。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确保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完成上级有关部门领导交办的工作任务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确保街道各项目工作顺利开展。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保障在职人员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116人、退休人员26人的正常办公、生活秩序。</w:t>
            </w:r>
          </w:p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总成本控制在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844.93万元。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在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2019年度完成各项资金支出进度要求，保障各项工作顺利开展、工资薪金按时发放。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基本满足在职人员和离退休人员的正常办公、生活要求。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保障街道及下属村社区的正常运转，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保障各项职能的正常行使，维持当地的正常社会秩序。</w:t>
            </w:r>
          </w:p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确保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完成上级有关部门领导交办的工作任务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kern w:val="0"/>
          <w:sz w:val="24"/>
        </w:rPr>
        <w:t xml:space="preserve">          </w:t>
      </w:r>
      <w:r>
        <w:rPr>
          <w:rFonts w:hint="eastAsia" w:cs="宋体"/>
          <w:kern w:val="0"/>
          <w:sz w:val="24"/>
        </w:rPr>
        <w:t>联系电话：</w:t>
      </w:r>
      <w:r>
        <w:rPr>
          <w:kern w:val="0"/>
          <w:sz w:val="24"/>
        </w:rPr>
        <w:t xml:space="preserve">             </w:t>
      </w:r>
      <w:r>
        <w:rPr>
          <w:rFonts w:hint="eastAsia" w:cs="宋体"/>
          <w:kern w:val="0"/>
          <w:sz w:val="24"/>
        </w:rPr>
        <w:t>填表日期：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kern w:val="0"/>
          <w:sz w:val="24"/>
        </w:rPr>
        <w:t xml:space="preserve">  月</w:t>
      </w:r>
      <w:r>
        <w:rPr>
          <w:rFonts w:hint="eastAsia"/>
          <w:kern w:val="0"/>
          <w:sz w:val="24"/>
        </w:rPr>
        <w:t xml:space="preserve">  日</w:t>
      </w:r>
      <w:r>
        <w:rPr>
          <w:kern w:val="0"/>
          <w:sz w:val="24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  <w:rPr>
        <w:sz w:val="28"/>
        <w:szCs w:val="28"/>
      </w:rPr>
    </w:pPr>
    <w:r>
      <w:rPr>
        <w:rStyle w:val="8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8C52"/>
    <w:multiLevelType w:val="singleLevel"/>
    <w:tmpl w:val="5AAB8C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33175"/>
    <w:rsid w:val="08C20671"/>
    <w:rsid w:val="21B15B3E"/>
    <w:rsid w:val="29614B70"/>
    <w:rsid w:val="48CC2BD6"/>
    <w:rsid w:val="4A1A05ED"/>
    <w:rsid w:val="4FFE173F"/>
    <w:rsid w:val="5B5C58F9"/>
    <w:rsid w:val="5CA46E1D"/>
    <w:rsid w:val="5D0F3213"/>
    <w:rsid w:val="659A790E"/>
    <w:rsid w:val="67E46BA7"/>
    <w:rsid w:val="7C83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2019-05-28T01:28:00Z</dcterms:created>
  <dc:creator>〃如鱼得水</dc:creator>
  <cp:lastModifiedBy>〃如鱼得水</cp:lastModifiedBy>
  <cp:lastPrinted>2019-05-28T03:19:00Z</cp:lastPrinted>
  <dcterms:modified xsi:type="dcterms:W3CDTF">2019-06-04T01:12:11Z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