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880"/>
        <w:jc w:val="center"/>
        <w:textAlignment w:val="auto"/>
        <w:rPr>
          <w:rFonts w:hint="default" w:ascii="Times New Roman" w:hAnsi="Times New Roman" w:cs="Times New Roman"/>
          <w:sz w:val="21"/>
          <w:szCs w:val="21"/>
        </w:rPr>
      </w:pPr>
      <w:r>
        <w:rPr>
          <w:rFonts w:hint="eastAsia" w:ascii="宋体" w:hAnsi="宋体" w:eastAsia="宋体" w:cs="宋体"/>
          <w:b w:val="0"/>
          <w:i w:val="0"/>
          <w:sz w:val="36"/>
          <w:szCs w:val="36"/>
          <w:shd w:val="clear" w:color="auto" w:fill="FFFFFF"/>
          <w:lang w:val="en-US" w:eastAsia="zh-CN"/>
        </w:rPr>
        <w:t>石鼓区扶贫开发办公室</w:t>
      </w:r>
      <w:r>
        <w:rPr>
          <w:rFonts w:hint="eastAsia" w:ascii="宋体" w:hAnsi="宋体" w:eastAsia="宋体" w:cs="宋体"/>
          <w:b w:val="0"/>
          <w:i w:val="0"/>
          <w:sz w:val="36"/>
          <w:szCs w:val="36"/>
          <w:shd w:val="clear" w:color="auto" w:fill="FFFFFF"/>
        </w:rPr>
        <w:t>201</w:t>
      </w:r>
      <w:r>
        <w:rPr>
          <w:rFonts w:hint="eastAsia" w:ascii="宋体" w:hAnsi="宋体" w:eastAsia="宋体" w:cs="宋体"/>
          <w:b w:val="0"/>
          <w:i w:val="0"/>
          <w:sz w:val="36"/>
          <w:szCs w:val="36"/>
          <w:shd w:val="clear" w:color="auto" w:fill="FFFFFF"/>
          <w:lang w:val="en-US" w:eastAsia="zh-CN"/>
        </w:rPr>
        <w:t>9</w:t>
      </w:r>
      <w:r>
        <w:rPr>
          <w:rFonts w:hint="eastAsia" w:ascii="宋体" w:hAnsi="宋体" w:eastAsia="宋体" w:cs="宋体"/>
          <w:b w:val="0"/>
          <w:i w:val="0"/>
          <w:sz w:val="36"/>
          <w:szCs w:val="36"/>
          <w:shd w:val="clear" w:color="auto" w:fill="FFFFFF"/>
        </w:rPr>
        <w:t>年度部门整体支出绩效自评报告</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ascii="仿宋" w:hAnsi="仿宋" w:eastAsia="仿宋" w:cs="仿宋"/>
          <w:sz w:val="28"/>
          <w:szCs w:val="28"/>
          <w:shd w:val="clear" w:color="auto" w:fill="FFFFFF"/>
        </w:rPr>
        <w:t>为确实做好</w:t>
      </w:r>
      <w:r>
        <w:rPr>
          <w:rFonts w:hint="eastAsia" w:ascii="仿宋" w:hAnsi="仿宋" w:eastAsia="仿宋" w:cs="仿宋"/>
          <w:sz w:val="28"/>
          <w:szCs w:val="28"/>
          <w:shd w:val="clear" w:color="auto" w:fill="FFFFFF"/>
        </w:rPr>
        <w:t>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年度部门整体支出绩效自评工作，提高财政资金使用效益，根据《</w:t>
      </w:r>
      <w:r>
        <w:rPr>
          <w:rFonts w:hint="eastAsia" w:ascii="仿宋" w:hAnsi="仿宋" w:eastAsia="仿宋" w:cs="仿宋"/>
          <w:sz w:val="28"/>
          <w:szCs w:val="28"/>
          <w:shd w:val="clear" w:color="auto" w:fill="FFFFFF"/>
          <w:lang w:val="en-US" w:eastAsia="zh-CN"/>
        </w:rPr>
        <w:t>石鼓区</w:t>
      </w:r>
      <w:r>
        <w:rPr>
          <w:rFonts w:hint="eastAsia" w:ascii="仿宋" w:hAnsi="仿宋" w:eastAsia="仿宋" w:cs="仿宋"/>
          <w:sz w:val="28"/>
          <w:szCs w:val="28"/>
          <w:shd w:val="clear" w:color="auto" w:fill="FFFFFF"/>
        </w:rPr>
        <w:t>财政局关于开展</w:t>
      </w:r>
      <w:r>
        <w:rPr>
          <w:rFonts w:hint="eastAsia" w:ascii="仿宋" w:hAnsi="仿宋" w:eastAsia="仿宋" w:cs="仿宋"/>
          <w:sz w:val="28"/>
          <w:szCs w:val="28"/>
          <w:shd w:val="clear" w:color="auto" w:fill="FFFFFF"/>
          <w:lang w:val="en-US" w:eastAsia="zh-CN"/>
        </w:rPr>
        <w:t>2019年度</w:t>
      </w:r>
      <w:r>
        <w:rPr>
          <w:rFonts w:hint="eastAsia" w:ascii="仿宋" w:hAnsi="仿宋" w:eastAsia="仿宋" w:cs="仿宋"/>
          <w:sz w:val="28"/>
          <w:szCs w:val="28"/>
          <w:shd w:val="clear" w:color="auto" w:fill="FFFFFF"/>
        </w:rPr>
        <w:t>财政资金绩效自评工作的通知》（</w:t>
      </w:r>
      <w:r>
        <w:rPr>
          <w:rFonts w:hint="eastAsia" w:ascii="仿宋" w:hAnsi="仿宋" w:eastAsia="仿宋" w:cs="仿宋"/>
          <w:sz w:val="28"/>
          <w:szCs w:val="28"/>
          <w:shd w:val="clear" w:color="auto" w:fill="FFFFFF"/>
          <w:lang w:val="en-US" w:eastAsia="zh-CN"/>
        </w:rPr>
        <w:t>石财发</w:t>
      </w:r>
      <w:r>
        <w:rPr>
          <w:rFonts w:hint="eastAsia" w:ascii="仿宋" w:hAnsi="仿宋" w:eastAsia="仿宋" w:cs="仿宋"/>
          <w:sz w:val="28"/>
          <w:szCs w:val="28"/>
          <w:shd w:val="clear" w:color="auto" w:fill="FFFFFF"/>
        </w:rPr>
        <w:t>[2</w:t>
      </w:r>
      <w:r>
        <w:rPr>
          <w:rFonts w:hint="eastAsia" w:ascii="仿宋" w:hAnsi="仿宋" w:eastAsia="仿宋" w:cs="仿宋"/>
          <w:sz w:val="28"/>
          <w:szCs w:val="28"/>
          <w:shd w:val="clear" w:color="auto" w:fill="FFFFFF"/>
          <w:lang w:val="en-US" w:eastAsia="zh-CN"/>
        </w:rPr>
        <w:t>020</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12</w:t>
      </w:r>
      <w:r>
        <w:rPr>
          <w:rFonts w:hint="eastAsia" w:ascii="仿宋" w:hAnsi="仿宋" w:eastAsia="仿宋" w:cs="仿宋"/>
          <w:sz w:val="28"/>
          <w:szCs w:val="28"/>
          <w:shd w:val="clear" w:color="auto" w:fill="FFFFFF"/>
        </w:rPr>
        <w:t>号）文件精神，</w:t>
      </w:r>
      <w:r>
        <w:rPr>
          <w:rFonts w:hint="eastAsia" w:ascii="仿宋" w:hAnsi="仿宋" w:eastAsia="仿宋" w:cs="仿宋"/>
          <w:sz w:val="28"/>
          <w:szCs w:val="28"/>
          <w:shd w:val="clear" w:color="auto" w:fill="FFFFFF"/>
          <w:lang w:val="en-US" w:eastAsia="zh-CN"/>
        </w:rPr>
        <w:t>我单位</w:t>
      </w:r>
      <w:r>
        <w:rPr>
          <w:rFonts w:hint="eastAsia" w:ascii="仿宋" w:hAnsi="仿宋" w:eastAsia="仿宋" w:cs="仿宋"/>
          <w:sz w:val="28"/>
          <w:szCs w:val="28"/>
          <w:shd w:val="clear" w:color="auto" w:fill="FFFFFF"/>
        </w:rPr>
        <w:t>检查基本支出、有关账目，收集整理支出相关资料进行分析、总结，现将我单位整体支出绩效自评结果报告如下：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一、部门基本情况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（一）机构、人员构成</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sz w:val="28"/>
          <w:szCs w:val="28"/>
          <w:shd w:val="clear" w:color="auto" w:fill="FFFFFF"/>
          <w:lang w:val="en-US" w:eastAsia="zh-CN"/>
        </w:rPr>
        <w:t>石鼓区扶贫开发办公室</w:t>
      </w:r>
      <w:r>
        <w:rPr>
          <w:rFonts w:hint="eastAsia" w:ascii="仿宋" w:hAnsi="仿宋" w:eastAsia="仿宋" w:cs="仿宋"/>
          <w:sz w:val="28"/>
          <w:szCs w:val="28"/>
          <w:shd w:val="clear" w:color="auto" w:fill="FFFFFF"/>
        </w:rPr>
        <w:t>设综合股</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督查考核股</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社会扶贫政策协调股</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规划财务股</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贫困监测股</w:t>
      </w:r>
      <w:r>
        <w:rPr>
          <w:rFonts w:hint="default"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个股室。</w:t>
      </w:r>
      <w:r>
        <w:rPr>
          <w:rFonts w:hint="eastAsia" w:ascii="仿宋" w:hAnsi="仿宋" w:eastAsia="仿宋" w:cs="仿宋"/>
          <w:color w:val="auto"/>
          <w:sz w:val="28"/>
          <w:szCs w:val="28"/>
          <w:shd w:val="clear" w:color="auto" w:fill="FFFFFF"/>
        </w:rPr>
        <w:t>核定编制数</w:t>
      </w:r>
      <w:r>
        <w:rPr>
          <w:rFonts w:hint="eastAsia" w:ascii="仿宋" w:hAnsi="仿宋" w:eastAsia="仿宋" w:cs="仿宋"/>
          <w:color w:val="auto"/>
          <w:sz w:val="28"/>
          <w:szCs w:val="28"/>
          <w:shd w:val="clear" w:color="auto" w:fill="FFFFFF"/>
          <w:lang w:val="en-US" w:eastAsia="zh-CN"/>
        </w:rPr>
        <w:t>8</w:t>
      </w:r>
      <w:r>
        <w:rPr>
          <w:rFonts w:hint="eastAsia" w:ascii="仿宋" w:hAnsi="仿宋" w:eastAsia="仿宋" w:cs="仿宋"/>
          <w:color w:val="auto"/>
          <w:sz w:val="28"/>
          <w:szCs w:val="28"/>
          <w:shd w:val="clear" w:color="auto" w:fill="FFFFFF"/>
        </w:rPr>
        <w:t>名。单位部门预算实有人员</w:t>
      </w: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名，其中</w:t>
      </w:r>
      <w:r>
        <w:rPr>
          <w:rFonts w:hint="eastAsia" w:ascii="仿宋" w:hAnsi="仿宋" w:eastAsia="仿宋" w:cs="仿宋"/>
          <w:color w:val="auto"/>
          <w:sz w:val="28"/>
          <w:szCs w:val="28"/>
          <w:shd w:val="clear" w:color="auto" w:fill="FFFFFF"/>
          <w:lang w:val="en-US" w:eastAsia="zh-CN"/>
        </w:rPr>
        <w:t>编制</w:t>
      </w:r>
      <w:r>
        <w:rPr>
          <w:rFonts w:hint="eastAsia" w:ascii="仿宋" w:hAnsi="仿宋" w:eastAsia="仿宋" w:cs="仿宋"/>
          <w:color w:val="auto"/>
          <w:sz w:val="28"/>
          <w:szCs w:val="28"/>
          <w:shd w:val="clear" w:color="auto" w:fill="FFFFFF"/>
        </w:rPr>
        <w:t>人员</w:t>
      </w:r>
      <w:r>
        <w:rPr>
          <w:rFonts w:hint="eastAsia" w:ascii="仿宋" w:hAnsi="仿宋" w:eastAsia="仿宋" w:cs="仿宋"/>
          <w:color w:val="auto"/>
          <w:sz w:val="28"/>
          <w:szCs w:val="28"/>
          <w:shd w:val="clear" w:color="auto" w:fill="FFFFFF"/>
          <w:lang w:val="en-US" w:eastAsia="zh-CN"/>
        </w:rPr>
        <w:t>4</w:t>
      </w:r>
      <w:r>
        <w:rPr>
          <w:rFonts w:hint="eastAsia" w:ascii="仿宋" w:hAnsi="仿宋" w:eastAsia="仿宋" w:cs="仿宋"/>
          <w:color w:val="auto"/>
          <w:sz w:val="28"/>
          <w:szCs w:val="28"/>
          <w:shd w:val="clear" w:color="auto" w:fill="FFFFFF"/>
        </w:rPr>
        <w:t>名。</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（二）单位主要职责</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根据</w:t>
      </w:r>
      <w:r>
        <w:rPr>
          <w:rFonts w:hint="eastAsia" w:ascii="仿宋" w:hAnsi="仿宋" w:eastAsia="仿宋" w:cs="仿宋"/>
          <w:sz w:val="28"/>
          <w:szCs w:val="28"/>
          <w:shd w:val="clear" w:color="auto" w:fill="FFFFFF"/>
          <w:lang w:val="en-US" w:eastAsia="zh-CN"/>
        </w:rPr>
        <w:t>石办发</w:t>
      </w:r>
      <w:r>
        <w:rPr>
          <w:rFonts w:hint="eastAsia" w:ascii="仿宋" w:hAnsi="仿宋" w:eastAsia="仿宋" w:cs="仿宋"/>
          <w:color w:val="auto"/>
          <w:sz w:val="28"/>
          <w:szCs w:val="28"/>
          <w:highlight w:val="none"/>
          <w:shd w:val="clear" w:color="auto" w:fill="FFFFFF"/>
        </w:rPr>
        <w:t>（201</w:t>
      </w:r>
      <w:r>
        <w:rPr>
          <w:rFonts w:hint="eastAsia" w:ascii="仿宋" w:hAnsi="仿宋" w:eastAsia="仿宋" w:cs="仿宋"/>
          <w:color w:val="auto"/>
          <w:sz w:val="28"/>
          <w:szCs w:val="28"/>
          <w:highlight w:val="none"/>
          <w:shd w:val="clear" w:color="auto" w:fill="FFFFFF"/>
          <w:lang w:val="en-US" w:eastAsia="zh-CN"/>
        </w:rPr>
        <w:t>9</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48</w:t>
      </w:r>
      <w:r>
        <w:rPr>
          <w:rFonts w:hint="eastAsia" w:ascii="仿宋" w:hAnsi="仿宋" w:eastAsia="仿宋" w:cs="仿宋"/>
          <w:color w:val="auto"/>
          <w:sz w:val="28"/>
          <w:szCs w:val="28"/>
          <w:highlight w:val="none"/>
          <w:shd w:val="clear" w:color="auto" w:fill="FFFFFF"/>
        </w:rPr>
        <w:t>号文件</w:t>
      </w:r>
      <w:r>
        <w:rPr>
          <w:rFonts w:hint="eastAsia" w:ascii="仿宋" w:hAnsi="仿宋" w:eastAsia="仿宋" w:cs="仿宋"/>
          <w:color w:val="auto"/>
          <w:sz w:val="28"/>
          <w:szCs w:val="28"/>
          <w:shd w:val="clear" w:color="auto" w:fill="FFFFFF"/>
        </w:rPr>
        <w:t>规定，</w:t>
      </w:r>
      <w:r>
        <w:rPr>
          <w:rFonts w:hint="eastAsia" w:ascii="仿宋" w:hAnsi="仿宋" w:eastAsia="仿宋" w:cs="仿宋"/>
          <w:color w:val="auto"/>
          <w:sz w:val="28"/>
          <w:szCs w:val="28"/>
          <w:shd w:val="clear" w:color="auto" w:fill="FFFFFF"/>
          <w:lang w:val="en-US" w:eastAsia="zh-CN"/>
        </w:rPr>
        <w:t>石鼓区扶贫开发办公室</w:t>
      </w:r>
      <w:r>
        <w:rPr>
          <w:rFonts w:hint="eastAsia" w:ascii="仿宋" w:hAnsi="仿宋" w:eastAsia="仿宋" w:cs="仿宋"/>
          <w:color w:val="auto"/>
          <w:sz w:val="28"/>
          <w:szCs w:val="28"/>
          <w:shd w:val="clear" w:color="auto" w:fill="FFFFFF"/>
        </w:rPr>
        <w:t>的主要职责是：（一）贯彻执行扶贫开发</w:t>
      </w:r>
      <w:r>
        <w:rPr>
          <w:rFonts w:hint="eastAsia" w:ascii="仿宋" w:hAnsi="仿宋" w:eastAsia="仿宋" w:cs="仿宋"/>
          <w:sz w:val="28"/>
          <w:szCs w:val="28"/>
          <w:shd w:val="clear" w:color="auto" w:fill="FFFFFF"/>
        </w:rPr>
        <w:t>法律、法规、规章和方针政策，负责全区扶贫开发工作的统筹协调、资金筹集、服务指导和监督管理工作。 （二）拟订全区扶贫开发发展战略、政策措施、扶贫标准、发展规划、目标任务和年度计划，经批准后组织实施；参与拟订涉及贫困地区经济社会发展的政策和规划。 （三）负责分配和管理扶贫资金物资；负责监督扶贫资金的使用管理，牵头组织扶贫资金使用的绩效考评；负责管理扶贫开发项目，指导扶贫开发项目的实施。 （四）负责扶贫开发情况的统计和动态监测；负责全区扶贫系统统计信息工作；负责扶贫开发宣传工作。 （五）负责组织、协调、指导全区脱贫攻坚工作，组织实施精准扶贫、精准脱贫等工作，开展贫困地区干部有关扶贫政策和扶贫开发的培训工作。 （六）承担协调扶贫开发系统风险防控、涉贫信访和舆情处置工作责任。 （七）承办石鼓区扶贫开发领导小组的日常工作和交办 的其他事项。 （八）承办区委、区人民政府交办的其他事项</w:t>
      </w:r>
      <w:r>
        <w:rPr>
          <w:rFonts w:hint="eastAsia" w:ascii="仿宋" w:hAnsi="仿宋" w:eastAsia="仿宋" w:cs="仿宋"/>
          <w:sz w:val="28"/>
          <w:szCs w:val="28"/>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二、部门整体支出管理及使用情况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（一）201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年度预算基本情况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年，本部门年初预算收入</w:t>
      </w:r>
      <w:r>
        <w:rPr>
          <w:rFonts w:hint="eastAsia" w:ascii="仿宋" w:hAnsi="仿宋" w:eastAsia="仿宋" w:cs="仿宋"/>
          <w:sz w:val="28"/>
          <w:szCs w:val="28"/>
          <w:shd w:val="clear" w:color="auto" w:fill="FFFFFF"/>
          <w:lang w:val="en-US" w:eastAsia="zh-CN"/>
        </w:rPr>
        <w:t>30</w:t>
      </w:r>
      <w:r>
        <w:rPr>
          <w:rFonts w:hint="eastAsia" w:ascii="仿宋" w:hAnsi="仿宋" w:eastAsia="仿宋" w:cs="仿宋"/>
          <w:sz w:val="28"/>
          <w:szCs w:val="28"/>
          <w:shd w:val="clear" w:color="auto" w:fill="FFFFFF"/>
        </w:rPr>
        <w:t>万元，其中：财政拨款收入年初预算</w:t>
      </w:r>
      <w:r>
        <w:rPr>
          <w:rFonts w:hint="eastAsia" w:ascii="仿宋" w:hAnsi="仿宋" w:eastAsia="仿宋" w:cs="仿宋"/>
          <w:sz w:val="28"/>
          <w:szCs w:val="28"/>
          <w:shd w:val="clear" w:color="auto" w:fill="FFFFFF"/>
          <w:lang w:val="en-US" w:eastAsia="zh-CN"/>
        </w:rPr>
        <w:t>30</w:t>
      </w:r>
      <w:r>
        <w:rPr>
          <w:rFonts w:hint="eastAsia" w:ascii="仿宋" w:hAnsi="仿宋" w:eastAsia="仿宋" w:cs="仿宋"/>
          <w:sz w:val="28"/>
          <w:szCs w:val="28"/>
          <w:shd w:val="clear" w:color="auto" w:fill="FFFFFF"/>
        </w:rPr>
        <w:t>万元，占100%。</w:t>
      </w:r>
      <w:r>
        <w:rPr>
          <w:rFonts w:hint="eastAsia" w:ascii="仿宋" w:hAnsi="仿宋" w:eastAsia="仿宋" w:cs="仿宋"/>
          <w:sz w:val="28"/>
          <w:szCs w:val="28"/>
          <w:shd w:val="clear" w:color="auto" w:fill="FFFFFF"/>
          <w:lang w:val="en-US" w:eastAsia="zh-CN"/>
        </w:rPr>
        <w:t>年初</w:t>
      </w:r>
      <w:r>
        <w:rPr>
          <w:rFonts w:hint="eastAsia" w:ascii="仿宋" w:hAnsi="仿宋" w:eastAsia="仿宋" w:cs="仿宋"/>
          <w:sz w:val="28"/>
          <w:szCs w:val="28"/>
          <w:shd w:val="clear" w:color="auto" w:fill="FFFFFF"/>
        </w:rPr>
        <w:t>支出预算</w:t>
      </w:r>
      <w:r>
        <w:rPr>
          <w:rFonts w:hint="eastAsia" w:ascii="仿宋" w:hAnsi="仿宋" w:eastAsia="仿宋" w:cs="仿宋"/>
          <w:sz w:val="28"/>
          <w:szCs w:val="28"/>
          <w:shd w:val="clear" w:color="auto" w:fill="FFFFFF"/>
          <w:lang w:val="en-US" w:eastAsia="zh-CN"/>
        </w:rPr>
        <w:t>30</w:t>
      </w:r>
      <w:r>
        <w:rPr>
          <w:rFonts w:hint="eastAsia" w:ascii="仿宋" w:hAnsi="仿宋" w:eastAsia="仿宋" w:cs="仿宋"/>
          <w:sz w:val="28"/>
          <w:szCs w:val="28"/>
          <w:shd w:val="clear" w:color="auto" w:fill="FFFFFF"/>
        </w:rPr>
        <w:t>万元中，基本支出</w:t>
      </w:r>
      <w:r>
        <w:rPr>
          <w:rFonts w:hint="eastAsia" w:ascii="仿宋" w:hAnsi="仿宋" w:eastAsia="仿宋" w:cs="仿宋"/>
          <w:sz w:val="28"/>
          <w:szCs w:val="28"/>
          <w:shd w:val="clear" w:color="auto" w:fill="FFFFFF"/>
          <w:lang w:val="en-US" w:eastAsia="zh-CN"/>
        </w:rPr>
        <w:t>0</w:t>
      </w:r>
      <w:r>
        <w:rPr>
          <w:rFonts w:hint="eastAsia" w:ascii="仿宋" w:hAnsi="仿宋" w:eastAsia="仿宋" w:cs="仿宋"/>
          <w:sz w:val="28"/>
          <w:szCs w:val="28"/>
          <w:shd w:val="clear" w:color="auto" w:fill="FFFFFF"/>
        </w:rPr>
        <w:t>万元占0.00%，项目支出</w:t>
      </w:r>
      <w:r>
        <w:rPr>
          <w:rFonts w:hint="eastAsia" w:ascii="仿宋" w:hAnsi="仿宋" w:eastAsia="仿宋" w:cs="仿宋"/>
          <w:sz w:val="28"/>
          <w:szCs w:val="28"/>
          <w:shd w:val="clear" w:color="auto" w:fill="FFFFFF"/>
          <w:lang w:val="en-US" w:eastAsia="zh-CN"/>
        </w:rPr>
        <w:t>30</w:t>
      </w:r>
      <w:r>
        <w:rPr>
          <w:rFonts w:hint="eastAsia" w:ascii="仿宋" w:hAnsi="仿宋" w:eastAsia="仿宋" w:cs="仿宋"/>
          <w:sz w:val="28"/>
          <w:szCs w:val="28"/>
          <w:shd w:val="clear" w:color="auto" w:fill="FFFFFF"/>
        </w:rPr>
        <w:t>万元占</w:t>
      </w:r>
      <w:r>
        <w:rPr>
          <w:rFonts w:hint="eastAsia" w:ascii="仿宋" w:hAnsi="仿宋" w:eastAsia="仿宋" w:cs="仿宋"/>
          <w:sz w:val="28"/>
          <w:szCs w:val="28"/>
          <w:shd w:val="clear" w:color="auto" w:fill="FFFFFF"/>
          <w:lang w:val="en-US" w:eastAsia="zh-CN"/>
        </w:rPr>
        <w:t>10</w:t>
      </w:r>
      <w:r>
        <w:rPr>
          <w:rFonts w:hint="eastAsia" w:ascii="仿宋" w:hAnsi="仿宋" w:eastAsia="仿宋" w:cs="仿宋"/>
          <w:sz w:val="28"/>
          <w:szCs w:val="28"/>
          <w:shd w:val="clear" w:color="auto" w:fill="FFFFFF"/>
        </w:rPr>
        <w:t>0.00%，其他支出0.00万元占0.00%。</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（二）201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年度收支决算情况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1. 201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年度收入决算情况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年度总收入</w:t>
      </w:r>
      <w:r>
        <w:rPr>
          <w:rFonts w:hint="eastAsia" w:ascii="仿宋" w:hAnsi="仿宋" w:eastAsia="仿宋" w:cs="仿宋"/>
          <w:sz w:val="28"/>
          <w:szCs w:val="28"/>
          <w:shd w:val="clear" w:color="auto" w:fill="FFFFFF"/>
          <w:lang w:val="en-US" w:eastAsia="zh-CN"/>
        </w:rPr>
        <w:t>344.93</w:t>
      </w:r>
      <w:r>
        <w:rPr>
          <w:rFonts w:hint="eastAsia" w:ascii="仿宋" w:hAnsi="仿宋" w:eastAsia="仿宋" w:cs="仿宋"/>
          <w:sz w:val="28"/>
          <w:szCs w:val="28"/>
          <w:shd w:val="clear" w:color="auto" w:fill="FFFFFF"/>
        </w:rPr>
        <w:t>万元，其中：财政拨款收入</w:t>
      </w:r>
      <w:r>
        <w:rPr>
          <w:rFonts w:hint="eastAsia" w:ascii="仿宋" w:hAnsi="仿宋" w:eastAsia="仿宋" w:cs="仿宋"/>
          <w:sz w:val="28"/>
          <w:szCs w:val="28"/>
          <w:shd w:val="clear" w:color="auto" w:fill="FFFFFF"/>
          <w:lang w:val="en-US" w:eastAsia="zh-CN"/>
        </w:rPr>
        <w:t>344.93</w:t>
      </w:r>
      <w:r>
        <w:rPr>
          <w:rFonts w:hint="eastAsia" w:ascii="仿宋" w:hAnsi="仿宋" w:eastAsia="仿宋" w:cs="仿宋"/>
          <w:sz w:val="28"/>
          <w:szCs w:val="28"/>
          <w:shd w:val="clear" w:color="auto" w:fill="FFFFFF"/>
        </w:rPr>
        <w:t>万元，占100%。</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2．201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年度支出决算情况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年度总支出</w:t>
      </w:r>
      <w:r>
        <w:rPr>
          <w:rFonts w:hint="eastAsia" w:ascii="仿宋" w:hAnsi="仿宋" w:eastAsia="仿宋" w:cs="仿宋"/>
          <w:sz w:val="28"/>
          <w:szCs w:val="28"/>
          <w:shd w:val="clear" w:color="auto" w:fill="FFFFFF"/>
          <w:lang w:val="en-US" w:eastAsia="zh-CN"/>
        </w:rPr>
        <w:t>327.52</w:t>
      </w:r>
      <w:r>
        <w:rPr>
          <w:rFonts w:hint="eastAsia" w:ascii="仿宋" w:hAnsi="仿宋" w:eastAsia="仿宋" w:cs="仿宋"/>
          <w:sz w:val="28"/>
          <w:szCs w:val="28"/>
          <w:shd w:val="clear" w:color="auto" w:fill="FFFFFF"/>
        </w:rPr>
        <w:t>万元，其中基本支出1</w:t>
      </w:r>
      <w:r>
        <w:rPr>
          <w:rFonts w:hint="eastAsia" w:ascii="仿宋" w:hAnsi="仿宋" w:eastAsia="仿宋" w:cs="仿宋"/>
          <w:sz w:val="28"/>
          <w:szCs w:val="28"/>
          <w:shd w:val="clear" w:color="auto" w:fill="FFFFFF"/>
          <w:lang w:val="en-US" w:eastAsia="zh-CN"/>
        </w:rPr>
        <w:t>09.25</w:t>
      </w:r>
      <w:r>
        <w:rPr>
          <w:rFonts w:hint="eastAsia" w:ascii="仿宋" w:hAnsi="仿宋" w:eastAsia="仿宋" w:cs="仿宋"/>
          <w:sz w:val="28"/>
          <w:szCs w:val="28"/>
          <w:shd w:val="clear" w:color="auto" w:fill="FFFFFF"/>
        </w:rPr>
        <w:t>万元占总支出比例</w:t>
      </w:r>
      <w:r>
        <w:rPr>
          <w:rFonts w:hint="eastAsia" w:ascii="仿宋" w:hAnsi="仿宋" w:eastAsia="仿宋" w:cs="仿宋"/>
          <w:sz w:val="28"/>
          <w:szCs w:val="28"/>
          <w:shd w:val="clear" w:color="auto" w:fill="FFFFFF"/>
          <w:lang w:val="en-US" w:eastAsia="zh-CN"/>
        </w:rPr>
        <w:t>33.36</w:t>
      </w:r>
      <w:r>
        <w:rPr>
          <w:rFonts w:hint="eastAsia" w:ascii="仿宋" w:hAnsi="仿宋" w:eastAsia="仿宋" w:cs="仿宋"/>
          <w:sz w:val="28"/>
          <w:szCs w:val="28"/>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基本支出</w:t>
      </w:r>
      <w:r>
        <w:rPr>
          <w:rFonts w:hint="eastAsia" w:ascii="仿宋" w:hAnsi="仿宋" w:eastAsia="仿宋" w:cs="仿宋"/>
          <w:sz w:val="28"/>
          <w:szCs w:val="28"/>
          <w:shd w:val="clear" w:color="auto" w:fill="FFFFFF"/>
          <w:lang w:val="en-US" w:eastAsia="zh-CN"/>
        </w:rPr>
        <w:t>109.25</w:t>
      </w:r>
      <w:r>
        <w:rPr>
          <w:rFonts w:hint="eastAsia" w:ascii="仿宋" w:hAnsi="仿宋" w:eastAsia="仿宋" w:cs="仿宋"/>
          <w:sz w:val="28"/>
          <w:szCs w:val="28"/>
          <w:shd w:val="clear" w:color="auto" w:fill="FFFFFF"/>
        </w:rPr>
        <w:t>万元，其中：工资福利支出</w:t>
      </w:r>
      <w:r>
        <w:rPr>
          <w:rFonts w:hint="eastAsia" w:ascii="仿宋" w:hAnsi="仿宋" w:eastAsia="仿宋" w:cs="仿宋"/>
          <w:sz w:val="28"/>
          <w:szCs w:val="28"/>
          <w:shd w:val="clear" w:color="auto" w:fill="FFFFFF"/>
          <w:lang w:val="en-US" w:eastAsia="zh-CN"/>
        </w:rPr>
        <w:t>20.83</w:t>
      </w:r>
      <w:r>
        <w:rPr>
          <w:rFonts w:hint="eastAsia" w:ascii="仿宋" w:hAnsi="仿宋" w:eastAsia="仿宋" w:cs="仿宋"/>
          <w:sz w:val="28"/>
          <w:szCs w:val="28"/>
          <w:shd w:val="clear" w:color="auto" w:fill="FFFFFF"/>
        </w:rPr>
        <w:t>万元占基本支出比例</w:t>
      </w:r>
      <w:r>
        <w:rPr>
          <w:rFonts w:hint="eastAsia" w:ascii="仿宋" w:hAnsi="仿宋" w:eastAsia="仿宋" w:cs="仿宋"/>
          <w:sz w:val="28"/>
          <w:szCs w:val="28"/>
          <w:shd w:val="clear" w:color="auto" w:fill="FFFFFF"/>
          <w:lang w:val="en-US" w:eastAsia="zh-CN"/>
        </w:rPr>
        <w:t>19.07</w:t>
      </w:r>
      <w:r>
        <w:rPr>
          <w:rFonts w:hint="eastAsia" w:ascii="仿宋" w:hAnsi="仿宋" w:eastAsia="仿宋" w:cs="仿宋"/>
          <w:sz w:val="28"/>
          <w:szCs w:val="28"/>
          <w:shd w:val="clear" w:color="auto" w:fill="FFFFFF"/>
        </w:rPr>
        <w:t>%，商品和服务支出</w:t>
      </w:r>
      <w:r>
        <w:rPr>
          <w:rFonts w:hint="eastAsia" w:ascii="仿宋" w:hAnsi="仿宋" w:eastAsia="仿宋" w:cs="仿宋"/>
          <w:sz w:val="28"/>
          <w:szCs w:val="28"/>
          <w:shd w:val="clear" w:color="auto" w:fill="FFFFFF"/>
          <w:lang w:val="en-US" w:eastAsia="zh-CN"/>
        </w:rPr>
        <w:t>54.46</w:t>
      </w:r>
      <w:r>
        <w:rPr>
          <w:rFonts w:hint="eastAsia" w:ascii="仿宋" w:hAnsi="仿宋" w:eastAsia="仿宋" w:cs="仿宋"/>
          <w:sz w:val="28"/>
          <w:szCs w:val="28"/>
          <w:shd w:val="clear" w:color="auto" w:fill="FFFFFF"/>
        </w:rPr>
        <w:t>万元占基本支出比例4</w:t>
      </w:r>
      <w:r>
        <w:rPr>
          <w:rFonts w:hint="eastAsia" w:ascii="仿宋" w:hAnsi="仿宋" w:eastAsia="仿宋" w:cs="仿宋"/>
          <w:sz w:val="28"/>
          <w:szCs w:val="28"/>
          <w:shd w:val="clear" w:color="auto" w:fill="FFFFFF"/>
          <w:lang w:val="en-US" w:eastAsia="zh-CN"/>
        </w:rPr>
        <w:t>9.85</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对个人和家庭的补助支出</w:t>
      </w:r>
      <w:r>
        <w:rPr>
          <w:rFonts w:hint="eastAsia" w:ascii="仿宋" w:hAnsi="仿宋" w:eastAsia="仿宋" w:cs="仿宋"/>
          <w:sz w:val="28"/>
          <w:szCs w:val="28"/>
          <w:shd w:val="clear" w:color="auto" w:fill="FFFFFF"/>
          <w:lang w:val="en-US" w:eastAsia="zh-CN"/>
        </w:rPr>
        <w:t>33.96</w:t>
      </w:r>
      <w:r>
        <w:rPr>
          <w:rFonts w:hint="eastAsia" w:ascii="仿宋" w:hAnsi="仿宋" w:eastAsia="仿宋" w:cs="仿宋"/>
          <w:sz w:val="28"/>
          <w:szCs w:val="28"/>
          <w:shd w:val="clear" w:color="auto" w:fill="FFFFFF"/>
        </w:rPr>
        <w:t>万元占基本支出比例</w:t>
      </w:r>
      <w:r>
        <w:rPr>
          <w:rFonts w:hint="eastAsia" w:ascii="仿宋" w:hAnsi="仿宋" w:eastAsia="仿宋" w:cs="仿宋"/>
          <w:sz w:val="28"/>
          <w:szCs w:val="28"/>
          <w:shd w:val="clear" w:color="auto" w:fill="FFFFFF"/>
          <w:lang w:val="en-US" w:eastAsia="zh-CN"/>
        </w:rPr>
        <w:t>31.08</w:t>
      </w:r>
      <w:r>
        <w:rPr>
          <w:rFonts w:hint="eastAsia" w:ascii="仿宋" w:hAnsi="仿宋" w:eastAsia="仿宋" w:cs="仿宋"/>
          <w:sz w:val="28"/>
          <w:szCs w:val="28"/>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（三）基本支出使用管理情况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基本支出用于为保障机构正常运转、完成日常工作任务而发生的支出，包括人员经费和公用经费。201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年度本单位人员经费</w:t>
      </w:r>
      <w:r>
        <w:rPr>
          <w:rFonts w:hint="eastAsia" w:ascii="仿宋" w:hAnsi="仿宋" w:eastAsia="仿宋" w:cs="仿宋"/>
          <w:sz w:val="28"/>
          <w:szCs w:val="28"/>
          <w:shd w:val="clear" w:color="auto" w:fill="FFFFFF"/>
          <w:lang w:val="en-US" w:eastAsia="zh-CN"/>
        </w:rPr>
        <w:t>54.79</w:t>
      </w:r>
      <w:r>
        <w:rPr>
          <w:rFonts w:hint="eastAsia" w:ascii="仿宋" w:hAnsi="仿宋" w:eastAsia="仿宋" w:cs="仿宋"/>
          <w:sz w:val="28"/>
          <w:szCs w:val="28"/>
          <w:shd w:val="clear" w:color="auto" w:fill="FFFFFF"/>
        </w:rPr>
        <w:t>万元占基本支出比例</w:t>
      </w:r>
      <w:r>
        <w:rPr>
          <w:rFonts w:hint="eastAsia" w:ascii="仿宋" w:hAnsi="仿宋" w:eastAsia="仿宋" w:cs="仿宋"/>
          <w:sz w:val="28"/>
          <w:szCs w:val="28"/>
          <w:shd w:val="clear" w:color="auto" w:fill="FFFFFF"/>
          <w:lang w:val="en-US" w:eastAsia="zh-CN"/>
        </w:rPr>
        <w:t>50.15</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公用经费支出</w:t>
      </w:r>
      <w:r>
        <w:rPr>
          <w:rFonts w:hint="eastAsia" w:ascii="仿宋" w:hAnsi="仿宋" w:eastAsia="仿宋" w:cs="仿宋"/>
          <w:sz w:val="28"/>
          <w:szCs w:val="28"/>
          <w:shd w:val="clear" w:color="auto" w:fill="FFFFFF"/>
          <w:lang w:val="en-US" w:eastAsia="zh-CN"/>
        </w:rPr>
        <w:t>54.46</w:t>
      </w:r>
      <w:r>
        <w:rPr>
          <w:rFonts w:hint="eastAsia" w:ascii="仿宋" w:hAnsi="仿宋" w:eastAsia="仿宋" w:cs="仿宋"/>
          <w:sz w:val="28"/>
          <w:szCs w:val="28"/>
          <w:shd w:val="clear" w:color="auto" w:fill="FFFFFF"/>
        </w:rPr>
        <w:t>万元占基本支出比例4</w:t>
      </w:r>
      <w:r>
        <w:rPr>
          <w:rFonts w:hint="eastAsia" w:ascii="仿宋" w:hAnsi="仿宋" w:eastAsia="仿宋" w:cs="仿宋"/>
          <w:sz w:val="28"/>
          <w:szCs w:val="28"/>
          <w:shd w:val="clear" w:color="auto" w:fill="FFFFFF"/>
          <w:lang w:val="en-US" w:eastAsia="zh-CN"/>
        </w:rPr>
        <w:t>9.85</w:t>
      </w:r>
      <w:r>
        <w:rPr>
          <w:rFonts w:hint="eastAsia" w:ascii="仿宋" w:hAnsi="仿宋" w:eastAsia="仿宋" w:cs="仿宋"/>
          <w:sz w:val="28"/>
          <w:szCs w:val="28"/>
          <w:shd w:val="clear" w:color="auto" w:fill="FFFFFF"/>
        </w:rPr>
        <w:t>%。本年度基本支出与调整后的预算基本一致。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（四） “三公”经费使用管理情况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1. 201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年“三公”经费预算情况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本单位201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年“三公”经费预算（控制数）金额为</w:t>
      </w:r>
      <w:r>
        <w:rPr>
          <w:rFonts w:hint="eastAsia" w:ascii="仿宋" w:hAnsi="仿宋" w:eastAsia="仿宋" w:cs="仿宋"/>
          <w:sz w:val="28"/>
          <w:szCs w:val="28"/>
          <w:shd w:val="clear" w:color="auto" w:fill="FFFFFF"/>
          <w:lang w:val="en-US" w:eastAsia="zh-CN"/>
        </w:rPr>
        <w:t>0</w:t>
      </w:r>
      <w:r>
        <w:rPr>
          <w:rFonts w:hint="eastAsia" w:ascii="仿宋" w:hAnsi="仿宋" w:eastAsia="仿宋" w:cs="仿宋"/>
          <w:sz w:val="28"/>
          <w:szCs w:val="28"/>
          <w:shd w:val="clear" w:color="auto" w:fill="FFFFFF"/>
        </w:rPr>
        <w:t>万元，其中公务接待费</w:t>
      </w:r>
      <w:r>
        <w:rPr>
          <w:rFonts w:hint="eastAsia" w:ascii="仿宋" w:hAnsi="仿宋" w:eastAsia="仿宋" w:cs="仿宋"/>
          <w:sz w:val="28"/>
          <w:szCs w:val="28"/>
          <w:shd w:val="clear" w:color="auto" w:fill="FFFFFF"/>
          <w:lang w:val="en-US" w:eastAsia="zh-CN"/>
        </w:rPr>
        <w:t>0.5</w:t>
      </w:r>
      <w:r>
        <w:rPr>
          <w:rFonts w:hint="eastAsia" w:ascii="仿宋" w:hAnsi="仿宋" w:eastAsia="仿宋" w:cs="仿宋"/>
          <w:sz w:val="28"/>
          <w:szCs w:val="28"/>
          <w:shd w:val="clear" w:color="auto" w:fill="FFFFFF"/>
        </w:rPr>
        <w:t>万元，公车运行维护费</w:t>
      </w:r>
      <w:r>
        <w:rPr>
          <w:rFonts w:hint="eastAsia" w:ascii="仿宋" w:hAnsi="仿宋" w:eastAsia="仿宋" w:cs="仿宋"/>
          <w:sz w:val="28"/>
          <w:szCs w:val="28"/>
          <w:shd w:val="clear" w:color="auto" w:fill="FFFFFF"/>
          <w:lang w:val="en-US" w:eastAsia="zh-CN"/>
        </w:rPr>
        <w:t>0</w:t>
      </w:r>
      <w:r>
        <w:rPr>
          <w:rFonts w:hint="eastAsia" w:ascii="仿宋" w:hAnsi="仿宋" w:eastAsia="仿宋" w:cs="仿宋"/>
          <w:sz w:val="28"/>
          <w:szCs w:val="28"/>
          <w:shd w:val="clear" w:color="auto" w:fill="FFFFFF"/>
        </w:rPr>
        <w:t>万元。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2．“三公”经费预算执行情况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年，“三公”经费支出决算为0</w:t>
      </w:r>
      <w:r>
        <w:rPr>
          <w:rFonts w:hint="eastAsia" w:ascii="仿宋" w:hAnsi="仿宋" w:eastAsia="仿宋" w:cs="仿宋"/>
          <w:sz w:val="28"/>
          <w:szCs w:val="28"/>
          <w:shd w:val="clear" w:color="auto" w:fill="FFFFFF"/>
          <w:lang w:val="en-US" w:eastAsia="zh-CN"/>
        </w:rPr>
        <w:t>.21</w:t>
      </w:r>
      <w:r>
        <w:rPr>
          <w:rFonts w:hint="eastAsia" w:ascii="仿宋" w:hAnsi="仿宋" w:eastAsia="仿宋" w:cs="仿宋"/>
          <w:sz w:val="28"/>
          <w:szCs w:val="28"/>
          <w:shd w:val="clear" w:color="auto" w:fill="FFFFFF"/>
        </w:rPr>
        <w:t>万元。其中：因公出国（境）费支出0元，完成预算的0%；公务接待费支出0.</w:t>
      </w:r>
      <w:r>
        <w:rPr>
          <w:rFonts w:hint="eastAsia" w:ascii="仿宋" w:hAnsi="仿宋" w:eastAsia="仿宋" w:cs="仿宋"/>
          <w:sz w:val="28"/>
          <w:szCs w:val="28"/>
          <w:shd w:val="clear" w:color="auto" w:fill="FFFFFF"/>
          <w:lang w:val="en-US" w:eastAsia="zh-CN"/>
        </w:rPr>
        <w:t>21</w:t>
      </w:r>
      <w:r>
        <w:rPr>
          <w:rFonts w:hint="eastAsia" w:ascii="仿宋" w:hAnsi="仿宋" w:eastAsia="仿宋" w:cs="仿宋"/>
          <w:sz w:val="28"/>
          <w:szCs w:val="28"/>
          <w:shd w:val="clear" w:color="auto" w:fill="FFFFFF"/>
        </w:rPr>
        <w:t>万元</w:t>
      </w:r>
      <w:bookmarkStart w:id="0" w:name="_GoBack"/>
      <w:bookmarkEnd w:id="0"/>
      <w:r>
        <w:rPr>
          <w:rFonts w:hint="eastAsia" w:ascii="仿宋" w:hAnsi="仿宋" w:eastAsia="仿宋" w:cs="仿宋"/>
          <w:sz w:val="28"/>
          <w:szCs w:val="28"/>
          <w:shd w:val="clear" w:color="auto" w:fill="FFFFFF"/>
        </w:rPr>
        <w:t>；公务用车购置及运行维护费支出0元，完成预算的0%</w:t>
      </w:r>
      <w:r>
        <w:rPr>
          <w:rFonts w:hint="eastAsia" w:ascii="仿宋" w:hAnsi="仿宋" w:eastAsia="仿宋" w:cs="仿宋"/>
          <w:sz w:val="28"/>
          <w:szCs w:val="28"/>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lang w:val="en-US" w:eastAsia="zh-CN"/>
        </w:rPr>
        <w:t>三</w:t>
      </w:r>
      <w:r>
        <w:rPr>
          <w:rFonts w:hint="eastAsia" w:ascii="仿宋" w:hAnsi="仿宋" w:eastAsia="仿宋" w:cs="仿宋"/>
          <w:sz w:val="28"/>
          <w:szCs w:val="28"/>
          <w:shd w:val="clear" w:color="auto" w:fill="FFFFFF"/>
        </w:rPr>
        <w:t>、资产管理情况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我们对单位公共财产物资实行统一管理、统一调配，并按使用人建立了资产实物管理台账，实行使用、保管签字登记制度。对单位固定资产统一采购、多人经办，并按政府采购程序和有关规定加强采购手续。年底对财产物资进行清查、盘点、核对、处理。对取得的资产实物及时进行会计核算。</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lang w:val="en-US" w:eastAsia="zh-CN"/>
        </w:rPr>
        <w:t>四</w:t>
      </w:r>
      <w:r>
        <w:rPr>
          <w:rFonts w:hint="eastAsia" w:ascii="仿宋" w:hAnsi="仿宋" w:eastAsia="仿宋" w:cs="仿宋"/>
          <w:sz w:val="28"/>
          <w:szCs w:val="28"/>
          <w:shd w:val="clear" w:color="auto" w:fill="FFFFFF"/>
        </w:rPr>
        <w:t>、部门整体支出绩效情况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auto"/>
          <w:sz w:val="21"/>
          <w:szCs w:val="21"/>
        </w:rPr>
      </w:pPr>
      <w:r>
        <w:rPr>
          <w:rFonts w:hint="eastAsia" w:ascii="仿宋" w:hAnsi="仿宋" w:eastAsia="仿宋" w:cs="仿宋"/>
          <w:sz w:val="28"/>
          <w:szCs w:val="28"/>
          <w:shd w:val="clear" w:color="auto" w:fill="FFFFFF"/>
        </w:rPr>
        <w:t>201</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年，我单位积极履职，强化管理，较好的完成了年度工作目标。通过加强预算收支管理，不断建立健全内部管理制度，梳理内部管理流程，部门整体支出管理水平得到提升。根据部门整体支出绩效评价指标体系，</w:t>
      </w:r>
      <w:r>
        <w:rPr>
          <w:rFonts w:hint="eastAsia" w:ascii="仿宋" w:hAnsi="仿宋" w:eastAsia="仿宋" w:cs="仿宋"/>
          <w:color w:val="auto"/>
          <w:sz w:val="28"/>
          <w:szCs w:val="28"/>
          <w:shd w:val="clear" w:color="auto" w:fill="FFFFFF"/>
        </w:rPr>
        <w:t>我单位201</w:t>
      </w:r>
      <w:r>
        <w:rPr>
          <w:rFonts w:hint="eastAsia" w:ascii="仿宋" w:hAnsi="仿宋" w:eastAsia="仿宋" w:cs="仿宋"/>
          <w:color w:val="auto"/>
          <w:sz w:val="28"/>
          <w:szCs w:val="28"/>
          <w:shd w:val="clear" w:color="auto" w:fill="FFFFFF"/>
          <w:lang w:val="en-US" w:eastAsia="zh-CN"/>
        </w:rPr>
        <w:t>9</w:t>
      </w:r>
      <w:r>
        <w:rPr>
          <w:rFonts w:hint="eastAsia" w:ascii="仿宋" w:hAnsi="仿宋" w:eastAsia="仿宋" w:cs="仿宋"/>
          <w:color w:val="auto"/>
          <w:sz w:val="28"/>
          <w:szCs w:val="28"/>
          <w:shd w:val="clear" w:color="auto" w:fill="FFFFFF"/>
        </w:rPr>
        <w:t>年度评价得分为9</w:t>
      </w:r>
      <w:r>
        <w:rPr>
          <w:rFonts w:hint="eastAsia" w:ascii="仿宋" w:hAnsi="仿宋" w:eastAsia="仿宋" w:cs="仿宋"/>
          <w:color w:val="auto"/>
          <w:sz w:val="28"/>
          <w:szCs w:val="28"/>
          <w:shd w:val="clear" w:color="auto" w:fill="FFFFFF"/>
          <w:lang w:val="en-US" w:eastAsia="zh-CN"/>
        </w:rPr>
        <w:t>8</w:t>
      </w:r>
      <w:r>
        <w:rPr>
          <w:rFonts w:hint="eastAsia" w:ascii="仿宋" w:hAnsi="仿宋" w:eastAsia="仿宋" w:cs="仿宋"/>
          <w:color w:val="auto"/>
          <w:sz w:val="28"/>
          <w:szCs w:val="28"/>
          <w:shd w:val="clear" w:color="auto" w:fill="FFFFFF"/>
        </w:rPr>
        <w:t>分。部门整体支出绩效情况如下：</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highlight w:val="none"/>
          <w:shd w:val="clear" w:color="auto" w:fill="auto"/>
        </w:rPr>
        <w:t>在职人员控制率</w:t>
      </w:r>
      <w:r>
        <w:rPr>
          <w:rFonts w:hint="eastAsia" w:ascii="仿宋" w:hAnsi="仿宋" w:eastAsia="仿宋" w:cs="仿宋"/>
          <w:color w:val="auto"/>
          <w:sz w:val="28"/>
          <w:szCs w:val="28"/>
          <w:highlight w:val="none"/>
          <w:shd w:val="clear" w:color="auto" w:fill="auto"/>
          <w:lang w:val="en-US" w:eastAsia="zh-CN"/>
        </w:rPr>
        <w:t>(8分)</w:t>
      </w:r>
      <w:r>
        <w:rPr>
          <w:rFonts w:hint="eastAsia" w:ascii="仿宋" w:hAnsi="仿宋" w:eastAsia="仿宋" w:cs="仿宋"/>
          <w:color w:val="auto"/>
          <w:sz w:val="28"/>
          <w:szCs w:val="28"/>
          <w:highlight w:val="none"/>
          <w:shd w:val="clear" w:color="auto" w:fill="auto"/>
        </w:rPr>
        <w:t>：在职</w:t>
      </w:r>
      <w:r>
        <w:rPr>
          <w:rFonts w:hint="eastAsia"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rPr>
        <w:t>人/</w:t>
      </w:r>
      <w:r>
        <w:rPr>
          <w:rFonts w:hint="eastAsia" w:ascii="仿宋" w:hAnsi="仿宋" w:eastAsia="仿宋" w:cs="仿宋"/>
          <w:color w:val="auto"/>
          <w:sz w:val="28"/>
          <w:szCs w:val="28"/>
          <w:highlight w:val="none"/>
          <w:shd w:val="clear" w:color="auto" w:fill="auto"/>
          <w:lang w:val="en-US" w:eastAsia="zh-CN"/>
        </w:rPr>
        <w:t>核定</w:t>
      </w:r>
      <w:r>
        <w:rPr>
          <w:rFonts w:hint="eastAsia" w:ascii="仿宋" w:hAnsi="仿宋" w:eastAsia="仿宋" w:cs="仿宋"/>
          <w:color w:val="auto"/>
          <w:sz w:val="28"/>
          <w:szCs w:val="28"/>
          <w:highlight w:val="none"/>
          <w:shd w:val="clear" w:color="auto" w:fill="auto"/>
        </w:rPr>
        <w:t>编制</w:t>
      </w:r>
      <w:r>
        <w:rPr>
          <w:rFonts w:hint="eastAsia" w:ascii="仿宋" w:hAnsi="仿宋" w:eastAsia="仿宋" w:cs="仿宋"/>
          <w:color w:val="auto"/>
          <w:sz w:val="28"/>
          <w:szCs w:val="28"/>
          <w:highlight w:val="none"/>
          <w:shd w:val="clear" w:color="auto" w:fill="auto"/>
          <w:lang w:val="en-US" w:eastAsia="zh-CN"/>
        </w:rPr>
        <w:t>8</w:t>
      </w:r>
      <w:r>
        <w:rPr>
          <w:rFonts w:hint="eastAsia" w:ascii="仿宋" w:hAnsi="仿宋" w:eastAsia="仿宋" w:cs="仿宋"/>
          <w:color w:val="auto"/>
          <w:sz w:val="28"/>
          <w:szCs w:val="28"/>
          <w:highlight w:val="none"/>
          <w:shd w:val="clear" w:color="auto" w:fill="auto"/>
        </w:rPr>
        <w:t>人*100%=</w:t>
      </w:r>
      <w:r>
        <w:rPr>
          <w:rFonts w:hint="eastAsia" w:ascii="仿宋" w:hAnsi="仿宋" w:eastAsia="仿宋" w:cs="仿宋"/>
          <w:color w:val="auto"/>
          <w:sz w:val="28"/>
          <w:szCs w:val="28"/>
          <w:highlight w:val="none"/>
          <w:shd w:val="clear" w:color="auto" w:fill="auto"/>
          <w:lang w:val="en-US" w:eastAsia="zh-CN"/>
        </w:rPr>
        <w:t>75</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shd w:val="clear" w:color="auto" w:fill="FFFFFF"/>
        </w:rPr>
        <w:t>得</w:t>
      </w:r>
      <w:r>
        <w:rPr>
          <w:rFonts w:hint="eastAsia" w:ascii="仿宋" w:hAnsi="仿宋" w:eastAsia="仿宋" w:cs="仿宋"/>
          <w:color w:val="auto"/>
          <w:sz w:val="28"/>
          <w:szCs w:val="28"/>
          <w:shd w:val="clear" w:color="auto" w:fill="FFFFFF"/>
          <w:lang w:val="en-US" w:eastAsia="zh-CN"/>
        </w:rPr>
        <w:t>8</w:t>
      </w:r>
      <w:r>
        <w:rPr>
          <w:rFonts w:hint="eastAsia" w:ascii="仿宋" w:hAnsi="仿宋" w:eastAsia="仿宋" w:cs="仿宋"/>
          <w:color w:val="auto"/>
          <w:sz w:val="28"/>
          <w:szCs w:val="28"/>
          <w:shd w:val="clear" w:color="auto" w:fill="FFFFFF"/>
        </w:rPr>
        <w:t>分</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right="0" w:rightChars="0" w:firstLine="560" w:firstLineChars="200"/>
        <w:jc w:val="both"/>
        <w:textAlignment w:val="auto"/>
        <w:rPr>
          <w:rFonts w:hint="eastAsia" w:ascii="Times New Roman" w:hAnsi="Times New Roman" w:eastAsia="仿宋" w:cs="Times New Roman"/>
          <w:color w:val="ED7D31"/>
          <w:sz w:val="21"/>
          <w:szCs w:val="21"/>
          <w:lang w:eastAsia="zh-CN"/>
        </w:rPr>
      </w:pP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rPr>
        <w:t>公用经费控制率</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8分</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=（实际支出公用经费总额</w:t>
      </w:r>
      <w:r>
        <w:rPr>
          <w:rFonts w:hint="eastAsia" w:ascii="仿宋" w:hAnsi="仿宋" w:eastAsia="仿宋" w:cs="仿宋"/>
          <w:color w:val="auto"/>
          <w:sz w:val="28"/>
          <w:szCs w:val="28"/>
          <w:shd w:val="clear" w:color="auto" w:fill="FFFFFF"/>
          <w:lang w:val="en-US" w:eastAsia="zh-CN"/>
        </w:rPr>
        <w:t>54.46</w:t>
      </w:r>
      <w:r>
        <w:rPr>
          <w:rFonts w:hint="eastAsia" w:ascii="仿宋" w:hAnsi="仿宋" w:eastAsia="仿宋" w:cs="仿宋"/>
          <w:color w:val="auto"/>
          <w:sz w:val="28"/>
          <w:szCs w:val="28"/>
          <w:shd w:val="clear" w:color="auto" w:fill="FFFFFF"/>
        </w:rPr>
        <w:t>万元/预算安排公用经费总额</w:t>
      </w:r>
      <w:r>
        <w:rPr>
          <w:rFonts w:hint="eastAsia" w:ascii="仿宋" w:hAnsi="仿宋" w:eastAsia="仿宋" w:cs="仿宋"/>
          <w:color w:val="auto"/>
          <w:sz w:val="28"/>
          <w:szCs w:val="28"/>
          <w:shd w:val="clear" w:color="auto" w:fill="FFFFFF"/>
          <w:lang w:val="en-US" w:eastAsia="zh-CN"/>
        </w:rPr>
        <w:t>54.46</w:t>
      </w:r>
      <w:r>
        <w:rPr>
          <w:rFonts w:hint="eastAsia" w:ascii="仿宋" w:hAnsi="仿宋" w:eastAsia="仿宋" w:cs="仿宋"/>
          <w:color w:val="auto"/>
          <w:sz w:val="28"/>
          <w:szCs w:val="28"/>
          <w:shd w:val="clear" w:color="auto" w:fill="FFFFFF"/>
        </w:rPr>
        <w:t>万元）*100%=</w:t>
      </w:r>
      <w:r>
        <w:rPr>
          <w:rFonts w:hint="eastAsia" w:ascii="仿宋" w:hAnsi="仿宋" w:eastAsia="仿宋" w:cs="仿宋"/>
          <w:color w:val="auto"/>
          <w:sz w:val="28"/>
          <w:szCs w:val="28"/>
          <w:shd w:val="clear" w:color="auto" w:fill="FFFFFF"/>
          <w:lang w:val="en-US" w:eastAsia="zh-CN"/>
        </w:rPr>
        <w:t>100</w:t>
      </w:r>
      <w:r>
        <w:rPr>
          <w:rFonts w:hint="eastAsia" w:ascii="仿宋" w:hAnsi="仿宋" w:eastAsia="仿宋" w:cs="仿宋"/>
          <w:color w:val="auto"/>
          <w:sz w:val="28"/>
          <w:szCs w:val="28"/>
          <w:shd w:val="clear" w:color="auto" w:fill="FFFFFF"/>
        </w:rPr>
        <w:t>%，得8分</w:t>
      </w:r>
      <w:r>
        <w:rPr>
          <w:rFonts w:hint="eastAsia" w:ascii="仿宋" w:hAnsi="仿宋" w:eastAsia="仿宋" w:cs="仿宋"/>
          <w:color w:val="auto"/>
          <w:sz w:val="28"/>
          <w:szCs w:val="28"/>
          <w:shd w:val="clear" w:color="auto" w:fill="FFFFFF"/>
          <w:lang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ED7D31"/>
          <w:sz w:val="21"/>
          <w:szCs w:val="21"/>
        </w:rPr>
      </w:pP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rPr>
        <w:t>“三公”经费</w:t>
      </w:r>
      <w:r>
        <w:rPr>
          <w:rFonts w:hint="eastAsia" w:ascii="仿宋" w:hAnsi="仿宋" w:eastAsia="仿宋" w:cs="仿宋"/>
          <w:color w:val="auto"/>
          <w:sz w:val="28"/>
          <w:szCs w:val="28"/>
          <w:shd w:val="clear" w:color="auto" w:fill="FFFFFF"/>
          <w:lang w:val="en-US" w:eastAsia="zh-CN"/>
        </w:rPr>
        <w:t>控制率（8分）</w:t>
      </w:r>
      <w:r>
        <w:rPr>
          <w:rFonts w:hint="eastAsia" w:ascii="仿宋" w:hAnsi="仿宋" w:eastAsia="仿宋" w:cs="仿宋"/>
          <w:color w:val="auto"/>
          <w:sz w:val="28"/>
          <w:szCs w:val="28"/>
          <w:shd w:val="clear" w:color="auto" w:fill="FFFFFF"/>
        </w:rPr>
        <w:t>，“三公”经费控制率=（“三公经费”实际支出数0</w:t>
      </w:r>
      <w:r>
        <w:rPr>
          <w:rFonts w:hint="eastAsia" w:ascii="仿宋" w:hAnsi="仿宋" w:eastAsia="仿宋" w:cs="仿宋"/>
          <w:color w:val="auto"/>
          <w:sz w:val="28"/>
          <w:szCs w:val="28"/>
          <w:shd w:val="clear" w:color="auto" w:fill="FFFFFF"/>
          <w:lang w:val="en-US" w:eastAsia="zh-CN"/>
        </w:rPr>
        <w:t>.21</w:t>
      </w:r>
      <w:r>
        <w:rPr>
          <w:rFonts w:hint="eastAsia" w:ascii="仿宋" w:hAnsi="仿宋" w:eastAsia="仿宋" w:cs="仿宋"/>
          <w:color w:val="auto"/>
          <w:sz w:val="28"/>
          <w:szCs w:val="28"/>
          <w:shd w:val="clear" w:color="auto" w:fill="FFFFFF"/>
        </w:rPr>
        <w:t>万元/“三公经费”预算安排数</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rPr>
        <w:t>万元）*100%=</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得8</w:t>
      </w:r>
      <w:r>
        <w:rPr>
          <w:rFonts w:hint="eastAsia" w:ascii="仿宋" w:hAnsi="仿宋" w:eastAsia="仿宋" w:cs="仿宋"/>
          <w:color w:val="auto"/>
          <w:sz w:val="28"/>
          <w:szCs w:val="28"/>
          <w:shd w:val="clear" w:color="auto" w:fill="FFFFFF"/>
        </w:rPr>
        <w:t>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eastAsia="仿宋" w:cs="Times New Roman"/>
          <w:color w:val="auto"/>
          <w:sz w:val="21"/>
          <w:szCs w:val="21"/>
          <w:lang w:val="en-US" w:eastAsia="zh-CN"/>
        </w:rPr>
      </w:pPr>
      <w:r>
        <w:rPr>
          <w:rFonts w:hint="eastAsia" w:ascii="仿宋" w:hAnsi="仿宋" w:eastAsia="仿宋" w:cs="仿宋"/>
          <w:color w:val="auto"/>
          <w:sz w:val="28"/>
          <w:szCs w:val="28"/>
          <w:shd w:val="clear" w:color="auto" w:fill="FFFFFF"/>
          <w:lang w:val="en-US" w:eastAsia="zh-CN"/>
        </w:rPr>
        <w:t>4、</w:t>
      </w:r>
      <w:r>
        <w:rPr>
          <w:rFonts w:hint="eastAsia" w:ascii="仿宋" w:hAnsi="仿宋" w:eastAsia="仿宋" w:cs="仿宋"/>
          <w:color w:val="auto"/>
          <w:sz w:val="28"/>
          <w:szCs w:val="28"/>
          <w:shd w:val="clear" w:color="auto" w:fill="FFFFFF"/>
        </w:rPr>
        <w:t>管理制度健全性</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8分</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：有内部财务管理制度、会计核算制度等管理制度，2分；有本部门厉行节约制度，2分；相关管理制度合法、合规、完整，2分；相关管理制度</w:t>
      </w:r>
      <w:r>
        <w:rPr>
          <w:rFonts w:hint="eastAsia" w:ascii="仿宋" w:hAnsi="仿宋" w:eastAsia="仿宋" w:cs="仿宋"/>
          <w:color w:val="auto"/>
          <w:sz w:val="28"/>
          <w:szCs w:val="28"/>
          <w:shd w:val="clear" w:color="auto" w:fill="FFFFFF"/>
          <w:lang w:val="en-US" w:eastAsia="zh-CN"/>
        </w:rPr>
        <w:t>得到有效</w:t>
      </w:r>
      <w:r>
        <w:rPr>
          <w:rFonts w:hint="eastAsia" w:ascii="仿宋" w:hAnsi="仿宋" w:eastAsia="仿宋" w:cs="仿宋"/>
          <w:color w:val="auto"/>
          <w:sz w:val="28"/>
          <w:szCs w:val="28"/>
          <w:shd w:val="clear" w:color="auto" w:fill="FFFFFF"/>
        </w:rPr>
        <w:t>执行，</w:t>
      </w:r>
      <w:r>
        <w:rPr>
          <w:rFonts w:hint="eastAsia" w:ascii="仿宋" w:hAnsi="仿宋" w:eastAsia="仿宋" w:cs="仿宋"/>
          <w:color w:val="auto"/>
          <w:sz w:val="28"/>
          <w:szCs w:val="28"/>
          <w:shd w:val="clear" w:color="auto" w:fill="FFFFFF"/>
          <w:lang w:val="en-US" w:eastAsia="zh-CN"/>
        </w:rPr>
        <w:t>但</w:t>
      </w:r>
      <w:r>
        <w:rPr>
          <w:rFonts w:hint="eastAsia" w:ascii="仿宋" w:hAnsi="仿宋" w:eastAsia="仿宋" w:cs="仿宋"/>
          <w:color w:val="auto"/>
          <w:sz w:val="28"/>
          <w:szCs w:val="28"/>
          <w:shd w:val="clear" w:color="auto" w:fill="FFFFFF"/>
        </w:rPr>
        <w:t>执行力度还待加强，记1分</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得7分。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lang w:eastAsia="zh-CN"/>
        </w:rPr>
        <w:t>预决算信息公开性（</w:t>
      </w:r>
      <w:r>
        <w:rPr>
          <w:rFonts w:hint="eastAsia" w:ascii="仿宋" w:hAnsi="仿宋" w:eastAsia="仿宋" w:cs="仿宋"/>
          <w:color w:val="auto"/>
          <w:sz w:val="28"/>
          <w:szCs w:val="28"/>
          <w:shd w:val="clear" w:color="auto" w:fill="FFFFFF"/>
          <w:lang w:val="en-US" w:eastAsia="zh-CN"/>
        </w:rPr>
        <w:t>8分</w:t>
      </w:r>
      <w:r>
        <w:rPr>
          <w:rFonts w:hint="eastAsia" w:ascii="仿宋" w:hAnsi="仿宋" w:eastAsia="仿宋" w:cs="仿宋"/>
          <w:color w:val="auto"/>
          <w:sz w:val="28"/>
          <w:szCs w:val="28"/>
          <w:shd w:val="clear" w:color="auto" w:fill="FFFFFF"/>
          <w:lang w:eastAsia="zh-CN"/>
        </w:rPr>
        <w:t>）预决算信息</w:t>
      </w:r>
      <w:r>
        <w:rPr>
          <w:rFonts w:hint="eastAsia" w:ascii="仿宋" w:hAnsi="仿宋" w:eastAsia="仿宋" w:cs="仿宋"/>
          <w:color w:val="auto"/>
          <w:sz w:val="28"/>
          <w:szCs w:val="28"/>
          <w:shd w:val="clear" w:color="auto" w:fill="FFFFFF"/>
          <w:lang w:val="en-US" w:eastAsia="zh-CN"/>
        </w:rPr>
        <w:t>及时公开，</w:t>
      </w:r>
      <w:r>
        <w:rPr>
          <w:rFonts w:hint="eastAsia" w:ascii="仿宋" w:hAnsi="仿宋" w:eastAsia="仿宋" w:cs="仿宋"/>
          <w:color w:val="auto"/>
          <w:sz w:val="28"/>
          <w:szCs w:val="28"/>
          <w:shd w:val="clear" w:color="auto" w:fill="FFFFFF"/>
        </w:rPr>
        <w:t>一是按规定在</w:t>
      </w:r>
      <w:r>
        <w:rPr>
          <w:rFonts w:hint="eastAsia" w:ascii="仿宋" w:hAnsi="仿宋" w:eastAsia="仿宋" w:cs="仿宋"/>
          <w:color w:val="auto"/>
          <w:sz w:val="28"/>
          <w:szCs w:val="28"/>
          <w:shd w:val="clear" w:color="auto" w:fill="FFFFFF"/>
          <w:lang w:val="en-US" w:eastAsia="zh-CN"/>
        </w:rPr>
        <w:t>区</w:t>
      </w:r>
      <w:r>
        <w:rPr>
          <w:rFonts w:hint="eastAsia" w:ascii="仿宋" w:hAnsi="仿宋" w:eastAsia="仿宋" w:cs="仿宋"/>
          <w:color w:val="auto"/>
          <w:sz w:val="28"/>
          <w:szCs w:val="28"/>
          <w:shd w:val="clear" w:color="auto" w:fill="FFFFFF"/>
        </w:rPr>
        <w:t>政府门户网站公开信息；二是基础数据信息和会计信息资料</w:t>
      </w:r>
      <w:r>
        <w:rPr>
          <w:rFonts w:hint="eastAsia" w:ascii="仿宋" w:hAnsi="仿宋" w:eastAsia="仿宋" w:cs="仿宋"/>
          <w:color w:val="auto"/>
          <w:sz w:val="28"/>
          <w:szCs w:val="28"/>
          <w:shd w:val="clear" w:color="auto" w:fill="FFFFFF"/>
          <w:lang w:val="en-US" w:eastAsia="zh-CN"/>
        </w:rPr>
        <w:t>完整、及时、</w:t>
      </w:r>
      <w:r>
        <w:rPr>
          <w:rFonts w:hint="eastAsia" w:ascii="仿宋" w:hAnsi="仿宋" w:eastAsia="仿宋" w:cs="仿宋"/>
          <w:color w:val="auto"/>
          <w:sz w:val="28"/>
          <w:szCs w:val="28"/>
          <w:shd w:val="clear" w:color="auto" w:fill="FFFFFF"/>
        </w:rPr>
        <w:t>真实、准确</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得8分</w:t>
      </w:r>
      <w:r>
        <w:rPr>
          <w:rFonts w:hint="eastAsia" w:ascii="仿宋" w:hAnsi="仿宋" w:eastAsia="仿宋" w:cs="仿宋"/>
          <w:color w:val="auto"/>
          <w:sz w:val="28"/>
          <w:szCs w:val="28"/>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auto"/>
          <w:sz w:val="21"/>
          <w:szCs w:val="21"/>
        </w:rPr>
      </w:pP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lang w:eastAsia="zh-CN"/>
        </w:rPr>
        <w:t>资产使用合规性（</w:t>
      </w:r>
      <w:r>
        <w:rPr>
          <w:rFonts w:hint="eastAsia" w:ascii="仿宋" w:hAnsi="仿宋" w:eastAsia="仿宋" w:cs="仿宋"/>
          <w:color w:val="auto"/>
          <w:sz w:val="28"/>
          <w:szCs w:val="28"/>
          <w:shd w:val="clear" w:color="auto" w:fill="FFFFFF"/>
          <w:lang w:val="en-US" w:eastAsia="zh-CN"/>
        </w:rPr>
        <w:t>10分</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资产使用合规，</w:t>
      </w:r>
      <w:r>
        <w:rPr>
          <w:rFonts w:hint="eastAsia" w:ascii="仿宋" w:hAnsi="仿宋" w:eastAsia="仿宋" w:cs="仿宋"/>
          <w:color w:val="auto"/>
          <w:sz w:val="28"/>
          <w:szCs w:val="28"/>
          <w:shd w:val="clear" w:color="auto" w:fill="FFFFFF"/>
        </w:rPr>
        <w:t>本年度所有支出符合国家财经法规和财务管理制度规定以及有关专项资金管理办法的规定；资金拨付有完整的审批程序和手续；资金使用无截留、挤占、挪用、虚列支出等情况</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得</w:t>
      </w:r>
      <w:r>
        <w:rPr>
          <w:rFonts w:hint="eastAsia" w:ascii="仿宋" w:hAnsi="仿宋" w:eastAsia="仿宋" w:cs="仿宋"/>
          <w:color w:val="auto"/>
          <w:sz w:val="28"/>
          <w:szCs w:val="28"/>
          <w:shd w:val="clear" w:color="auto" w:fill="FFFFFF"/>
          <w:lang w:val="en-US" w:eastAsia="zh-CN"/>
        </w:rPr>
        <w:t>10</w:t>
      </w:r>
      <w:r>
        <w:rPr>
          <w:rFonts w:hint="eastAsia" w:ascii="仿宋" w:hAnsi="仿宋" w:eastAsia="仿宋" w:cs="仿宋"/>
          <w:color w:val="auto"/>
          <w:sz w:val="28"/>
          <w:szCs w:val="28"/>
          <w:shd w:val="clear" w:color="auto" w:fill="FFFFFF"/>
        </w:rPr>
        <w:t>分。</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right="0" w:rightChars="0" w:firstLine="560" w:firstLineChars="200"/>
        <w:jc w:val="both"/>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7、</w:t>
      </w:r>
      <w:r>
        <w:rPr>
          <w:rFonts w:hint="eastAsia" w:ascii="仿宋" w:hAnsi="仿宋" w:eastAsia="仿宋" w:cs="仿宋"/>
          <w:color w:val="auto"/>
          <w:sz w:val="28"/>
          <w:szCs w:val="28"/>
          <w:shd w:val="clear" w:color="auto" w:fill="FFFFFF"/>
        </w:rPr>
        <w:t>经济效益</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15分</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提高贫困户收入，实现农村经济发展，得15分</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right="0" w:rightChars="0" w:firstLine="560" w:firstLineChars="200"/>
        <w:jc w:val="both"/>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8、社会效益（15分）：实现贫困地区人口逐步脱贫致富，增加获得感，得15分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eastAsia="仿宋" w:cs="Times New Roman"/>
          <w:color w:val="ED7D31"/>
          <w:sz w:val="21"/>
          <w:szCs w:val="21"/>
          <w:lang w:val="en-US" w:eastAsia="zh-CN"/>
        </w:rPr>
      </w:pPr>
      <w:r>
        <w:rPr>
          <w:rFonts w:hint="eastAsia" w:ascii="仿宋" w:hAnsi="仿宋" w:eastAsia="仿宋" w:cs="仿宋"/>
          <w:color w:val="auto"/>
          <w:sz w:val="28"/>
          <w:szCs w:val="28"/>
          <w:shd w:val="clear" w:color="auto" w:fill="FFFFFF"/>
          <w:lang w:val="en-US" w:eastAsia="zh-CN"/>
        </w:rPr>
        <w:t>9、</w:t>
      </w:r>
      <w:r>
        <w:rPr>
          <w:rFonts w:hint="eastAsia" w:ascii="仿宋" w:hAnsi="仿宋" w:eastAsia="仿宋" w:cs="仿宋"/>
          <w:color w:val="auto"/>
          <w:sz w:val="28"/>
          <w:szCs w:val="28"/>
          <w:shd w:val="clear" w:color="auto" w:fill="FFFFFF"/>
        </w:rPr>
        <w:t>服务对象满意度</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10分</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贫困地区人口满意度高达98%，得9分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auto"/>
          <w:sz w:val="21"/>
          <w:szCs w:val="21"/>
        </w:rPr>
      </w:pPr>
      <w:r>
        <w:rPr>
          <w:rFonts w:hint="eastAsia" w:ascii="仿宋" w:hAnsi="仿宋" w:eastAsia="仿宋" w:cs="仿宋"/>
          <w:color w:val="auto"/>
          <w:sz w:val="28"/>
          <w:szCs w:val="28"/>
          <w:shd w:val="clear" w:color="auto" w:fill="FFFFFF"/>
          <w:lang w:val="en-US" w:eastAsia="zh-CN"/>
        </w:rPr>
        <w:t>五</w:t>
      </w:r>
      <w:r>
        <w:rPr>
          <w:rFonts w:hint="eastAsia" w:ascii="仿宋" w:hAnsi="仿宋" w:eastAsia="仿宋" w:cs="仿宋"/>
          <w:color w:val="auto"/>
          <w:sz w:val="28"/>
          <w:szCs w:val="28"/>
          <w:shd w:val="clear" w:color="auto" w:fill="FFFFFF"/>
        </w:rPr>
        <w:t>、 今后工作努力方向</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auto"/>
          <w:sz w:val="21"/>
          <w:szCs w:val="21"/>
        </w:rPr>
      </w:pPr>
      <w:r>
        <w:rPr>
          <w:rFonts w:hint="eastAsia" w:ascii="仿宋" w:hAnsi="仿宋" w:eastAsia="仿宋" w:cs="仿宋"/>
          <w:color w:val="auto"/>
          <w:sz w:val="28"/>
          <w:szCs w:val="28"/>
          <w:shd w:val="clear" w:color="auto" w:fill="FFFFFF"/>
        </w:rPr>
        <w:t>1、细化预算编制工作，认真做好预算的编制。进一步加强单位内部机构各股室的预算管理意识，严格按照预算编制的相关制度和要求进行预算编制。</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auto"/>
          <w:sz w:val="21"/>
          <w:szCs w:val="21"/>
        </w:rPr>
      </w:pPr>
      <w:r>
        <w:rPr>
          <w:rFonts w:hint="eastAsia" w:ascii="仿宋" w:hAnsi="仿宋" w:eastAsia="仿宋" w:cs="仿宋"/>
          <w:color w:val="auto"/>
          <w:sz w:val="28"/>
          <w:szCs w:val="28"/>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auto"/>
          <w:sz w:val="21"/>
          <w:szCs w:val="21"/>
        </w:rPr>
      </w:pPr>
      <w:r>
        <w:rPr>
          <w:rFonts w:hint="eastAsia" w:ascii="仿宋" w:hAnsi="仿宋" w:eastAsia="仿宋" w:cs="仿宋"/>
          <w:color w:val="auto"/>
          <w:sz w:val="28"/>
          <w:szCs w:val="28"/>
          <w:shd w:val="clear" w:color="auto" w:fill="FFFFFF"/>
        </w:rPr>
        <w:t>3、完善资产管理，抓好“三公”经费控制。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both"/>
        <w:textAlignment w:val="auto"/>
        <w:rPr>
          <w:rFonts w:hint="default" w:ascii="Times New Roman" w:hAnsi="Times New Roman" w:cs="Times New Roman"/>
          <w:color w:val="auto"/>
          <w:sz w:val="21"/>
          <w:szCs w:val="21"/>
        </w:rPr>
      </w:pPr>
      <w:r>
        <w:rPr>
          <w:rFonts w:hint="eastAsia" w:ascii="仿宋" w:hAnsi="仿宋" w:eastAsia="仿宋" w:cs="仿宋"/>
          <w:color w:val="auto"/>
          <w:sz w:val="28"/>
          <w:szCs w:val="28"/>
          <w:shd w:val="clear" w:color="auto" w:fill="FFFFFF"/>
        </w:rPr>
        <w:t>4、对相关人员加强培训，特别是针对《预算法》、《行政事业单位会计制度》等学习培训，规范部门预算收支核算，切实提高部门预算收支管理水平。</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right"/>
        <w:textAlignment w:val="auto"/>
        <w:rPr>
          <w:rFonts w:hint="default" w:ascii="Times New Roman" w:hAnsi="Times New Roman" w:eastAsia="仿宋" w:cs="Times New Roman"/>
          <w:sz w:val="21"/>
          <w:szCs w:val="21"/>
          <w:lang w:val="en-US" w:eastAsia="zh-CN"/>
        </w:rPr>
      </w:pPr>
      <w:r>
        <w:rPr>
          <w:rFonts w:hint="eastAsia" w:ascii="仿宋" w:hAnsi="仿宋" w:eastAsia="仿宋" w:cs="仿宋"/>
          <w:sz w:val="28"/>
          <w:szCs w:val="28"/>
          <w:shd w:val="clear" w:color="auto" w:fill="FFFFFF"/>
        </w:rPr>
        <w:t>                                     </w:t>
      </w:r>
      <w:r>
        <w:rPr>
          <w:rFonts w:hint="eastAsia" w:ascii="仿宋" w:hAnsi="仿宋" w:eastAsia="仿宋" w:cs="仿宋"/>
          <w:sz w:val="28"/>
          <w:szCs w:val="28"/>
          <w:shd w:val="clear" w:color="auto" w:fill="FFFFFF"/>
          <w:lang w:val="en-US" w:eastAsia="zh-CN"/>
        </w:rPr>
        <w:t>石鼓区扶贫开发办公室</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450" w:beforeAutospacing="0" w:after="0" w:afterAutospacing="0" w:line="180" w:lineRule="atLeast"/>
        <w:ind w:left="0" w:right="0" w:firstLine="560" w:firstLineChars="200"/>
        <w:jc w:val="right"/>
        <w:textAlignment w:val="auto"/>
        <w:rPr>
          <w:rFonts w:hint="default" w:ascii="Times New Roman" w:hAnsi="Times New Roman" w:cs="Times New Roman"/>
          <w:sz w:val="21"/>
          <w:szCs w:val="21"/>
        </w:rPr>
      </w:pPr>
      <w:r>
        <w:rPr>
          <w:rFonts w:hint="eastAsia" w:ascii="仿宋" w:hAnsi="仿宋" w:eastAsia="仿宋" w:cs="仿宋"/>
          <w:sz w:val="28"/>
          <w:szCs w:val="28"/>
          <w:shd w:val="clear" w:color="auto" w:fill="FFFFFF"/>
        </w:rPr>
        <w:t>                                 20</w:t>
      </w:r>
      <w:r>
        <w:rPr>
          <w:rFonts w:hint="eastAsia" w:ascii="仿宋" w:hAnsi="仿宋" w:eastAsia="仿宋" w:cs="仿宋"/>
          <w:sz w:val="28"/>
          <w:szCs w:val="28"/>
          <w:shd w:val="clear" w:color="auto" w:fill="FFFFFF"/>
          <w:lang w:val="en-US" w:eastAsia="zh-CN"/>
        </w:rPr>
        <w:t>20</w:t>
      </w:r>
      <w:r>
        <w:rPr>
          <w:rFonts w:hint="eastAsia" w:ascii="仿宋" w:hAnsi="仿宋" w:eastAsia="仿宋" w:cs="仿宋"/>
          <w:sz w:val="28"/>
          <w:szCs w:val="28"/>
          <w:shd w:val="clear" w:color="auto" w:fill="FFFFFF"/>
        </w:rPr>
        <w:t>年</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月2</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rPr>
        <w:t>日</w:t>
      </w:r>
    </w:p>
    <w:p>
      <w:pPr>
        <w:keepNext w:val="0"/>
        <w:keepLines w:val="0"/>
        <w:pageBreakBefore w:val="0"/>
        <w:kinsoku/>
        <w:wordWrap/>
        <w:overflowPunct/>
        <w:topLinePunct w:val="0"/>
        <w:autoSpaceDE/>
        <w:autoSpaceDN/>
        <w:bidi w:val="0"/>
        <w:adjustRightInd/>
        <w:snapToGrid/>
        <w:spacing w:line="180" w:lineRule="atLeas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F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rPr>
  </w:style>
  <w:style w:type="character" w:styleId="5">
    <w:name w:val="FollowedHyperlink"/>
    <w:basedOn w:val="4"/>
    <w:qFormat/>
    <w:uiPriority w:val="0"/>
    <w:rPr>
      <w:color w:val="333333"/>
      <w:u w:val="none"/>
    </w:rPr>
  </w:style>
  <w:style w:type="character" w:styleId="6">
    <w:name w:val="Emphasis"/>
    <w:basedOn w:val="4"/>
    <w:qFormat/>
    <w:uiPriority w:val="0"/>
    <w:rPr>
      <w:rFonts w:ascii="微软雅黑" w:hAnsi="微软雅黑" w:eastAsia="微软雅黑" w:cs="微软雅黑"/>
    </w:rPr>
  </w:style>
  <w:style w:type="character" w:styleId="7">
    <w:name w:val="Hyperlink"/>
    <w:basedOn w:val="4"/>
    <w:qFormat/>
    <w:uiPriority w:val="0"/>
    <w:rPr>
      <w:color w:val="333333"/>
      <w:u w:val="none"/>
    </w:rPr>
  </w:style>
  <w:style w:type="character" w:customStyle="1" w:styleId="8">
    <w:name w:val="wx-space"/>
    <w:basedOn w:val="4"/>
    <w:qFormat/>
    <w:uiPriority w:val="0"/>
  </w:style>
  <w:style w:type="character" w:customStyle="1" w:styleId="9">
    <w:name w:val="wx-space1"/>
    <w:basedOn w:val="4"/>
    <w:qFormat/>
    <w:uiPriority w:val="0"/>
  </w:style>
  <w:style w:type="character" w:customStyle="1" w:styleId="10">
    <w:name w:val="n5"/>
    <w:basedOn w:val="4"/>
    <w:qFormat/>
    <w:uiPriority w:val="0"/>
  </w:style>
  <w:style w:type="character" w:customStyle="1" w:styleId="11">
    <w:name w:val="line"/>
    <w:basedOn w:val="4"/>
    <w:qFormat/>
    <w:uiPriority w:val="0"/>
  </w:style>
  <w:style w:type="character" w:customStyle="1" w:styleId="12">
    <w:name w:val="line1"/>
    <w:basedOn w:val="4"/>
    <w:qFormat/>
    <w:uiPriority w:val="0"/>
  </w:style>
  <w:style w:type="character" w:customStyle="1" w:styleId="13">
    <w:name w:val="a4"/>
    <w:basedOn w:val="4"/>
    <w:qFormat/>
    <w:uiPriority w:val="0"/>
  </w:style>
  <w:style w:type="character" w:customStyle="1" w:styleId="14">
    <w:name w:val="a1"/>
    <w:basedOn w:val="4"/>
    <w:qFormat/>
    <w:uiPriority w:val="0"/>
  </w:style>
  <w:style w:type="character" w:customStyle="1" w:styleId="15">
    <w:name w:val="a3"/>
    <w:basedOn w:val="4"/>
    <w:qFormat/>
    <w:uiPriority w:val="0"/>
  </w:style>
  <w:style w:type="character" w:customStyle="1" w:styleId="16">
    <w:name w:val="a2"/>
    <w:basedOn w:val="4"/>
    <w:qFormat/>
    <w:uiPriority w:val="0"/>
  </w:style>
  <w:style w:type="character" w:customStyle="1" w:styleId="17">
    <w:name w:val="n1"/>
    <w:basedOn w:val="4"/>
    <w:qFormat/>
    <w:uiPriority w:val="0"/>
  </w:style>
  <w:style w:type="character" w:customStyle="1" w:styleId="18">
    <w:name w:val="n4"/>
    <w:basedOn w:val="4"/>
    <w:qFormat/>
    <w:uiPriority w:val="0"/>
  </w:style>
  <w:style w:type="character" w:customStyle="1" w:styleId="19">
    <w:name w:val="n2"/>
    <w:basedOn w:val="4"/>
    <w:qFormat/>
    <w:uiPriority w:val="0"/>
  </w:style>
  <w:style w:type="character" w:customStyle="1" w:styleId="20">
    <w:name w:val="n3"/>
    <w:basedOn w:val="4"/>
    <w:qFormat/>
    <w:uiPriority w:val="0"/>
  </w:style>
  <w:style w:type="character" w:customStyle="1" w:styleId="21">
    <w:name w:val="bsharetext"/>
    <w:basedOn w:val="4"/>
    <w:qFormat/>
    <w:uiPriority w:val="0"/>
  </w:style>
  <w:style w:type="character" w:customStyle="1" w:styleId="22">
    <w:name w:val="hover29"/>
    <w:basedOn w:val="4"/>
    <w:qFormat/>
    <w:uiPriority w:val="0"/>
    <w:rPr>
      <w:color w:val="00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2389</Words>
  <Characters>2621</Characters>
  <Paragraphs>44</Paragraphs>
  <TotalTime>7</TotalTime>
  <ScaleCrop>false</ScaleCrop>
  <LinksUpToDate>false</LinksUpToDate>
  <CharactersWithSpaces>2703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2020-07-24T09:12:00Z</dcterms:created>
  <dc:creator>Administrator</dc:creator>
  <cp:lastModifiedBy>回忆里的那个人</cp:lastModifiedBy>
  <dcterms:modified xsi:type="dcterms:W3CDTF">2021-06-03T01:19:26Z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2A6DE9EEF0464F8DA86F70A2E5873573</vt:lpwstr>
  </property>
</Properties>
</file>